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B408C1" w14:textId="5009CF29" w:rsidR="008057CB" w:rsidRDefault="00371633" w:rsidP="00E903B4">
      <w:pPr>
        <w:pStyle w:val="Nadpis1"/>
        <w:rPr>
          <w:rFonts w:eastAsiaTheme="minorEastAsia"/>
        </w:rPr>
      </w:pPr>
      <w:r>
        <w:rPr>
          <w:rFonts w:eastAsiaTheme="minorEastAsia"/>
        </w:rPr>
        <w:t xml:space="preserve">E - </w:t>
      </w:r>
      <w:r w:rsidR="008057CB" w:rsidRPr="00C04F28">
        <w:rPr>
          <w:rFonts w:eastAsiaTheme="minorEastAsia"/>
        </w:rPr>
        <w:t>Príloh</w:t>
      </w:r>
      <w:r w:rsidR="00BF7AEF">
        <w:rPr>
          <w:rFonts w:eastAsiaTheme="minorEastAsia"/>
        </w:rPr>
        <w:t>ová časť</w:t>
      </w:r>
    </w:p>
    <w:p w14:paraId="48D77D3C" w14:textId="70AC4B0C" w:rsidR="007C40D4" w:rsidRDefault="007C40D4" w:rsidP="007C40D4">
      <w:pPr>
        <w:pStyle w:val="Popis"/>
        <w:keepNext/>
        <w:spacing w:after="0"/>
        <w:jc w:val="both"/>
        <w:rPr>
          <w:rFonts w:asciiTheme="minorHAnsi" w:eastAsiaTheme="minorEastAsia" w:hAnsiTheme="minorHAnsi"/>
          <w:color w:val="7030A0"/>
          <w:sz w:val="20"/>
          <w:szCs w:val="20"/>
        </w:rPr>
      </w:pPr>
      <w:r>
        <w:rPr>
          <w:rFonts w:asciiTheme="minorHAnsi" w:eastAsiaTheme="minorEastAsia" w:hAnsiTheme="minorHAnsi"/>
          <w:color w:val="7030A0"/>
          <w:sz w:val="20"/>
          <w:szCs w:val="20"/>
        </w:rPr>
        <w:t>Zoznam schém</w:t>
      </w:r>
    </w:p>
    <w:p w14:paraId="362B09A8" w14:textId="1ABFEA82" w:rsidR="00F77B0A" w:rsidRPr="00F77B0A" w:rsidRDefault="007C40D4">
      <w:pPr>
        <w:pStyle w:val="Zoznamobrzkov"/>
        <w:tabs>
          <w:tab w:val="right" w:leader="dot" w:pos="9062"/>
        </w:tabs>
        <w:rPr>
          <w:rFonts w:asciiTheme="minorHAnsi" w:eastAsiaTheme="minorEastAsia" w:hAnsiTheme="minorHAnsi" w:cstheme="minorHAnsi"/>
          <w:i/>
          <w:iCs/>
          <w:noProof/>
          <w:sz w:val="18"/>
          <w:szCs w:val="18"/>
          <w:lang w:eastAsia="sk-SK"/>
        </w:rPr>
      </w:pPr>
      <w:r w:rsidRPr="00F77B0A">
        <w:rPr>
          <w:rFonts w:asciiTheme="minorHAnsi" w:eastAsiaTheme="minorEastAsia" w:hAnsiTheme="minorHAnsi" w:cstheme="minorHAnsi"/>
          <w:i/>
          <w:iCs/>
          <w:color w:val="7030A0"/>
          <w:sz w:val="18"/>
          <w:szCs w:val="18"/>
        </w:rPr>
        <w:fldChar w:fldCharType="begin"/>
      </w:r>
      <w:r w:rsidRPr="00F77B0A">
        <w:rPr>
          <w:rFonts w:asciiTheme="minorHAnsi" w:eastAsiaTheme="minorEastAsia" w:hAnsiTheme="minorHAnsi" w:cstheme="minorHAnsi"/>
          <w:i/>
          <w:iCs/>
          <w:color w:val="7030A0"/>
          <w:sz w:val="18"/>
          <w:szCs w:val="18"/>
        </w:rPr>
        <w:instrText xml:space="preserve"> TOC \h \z \c "Schéma" </w:instrText>
      </w:r>
      <w:r w:rsidRPr="00F77B0A">
        <w:rPr>
          <w:rFonts w:asciiTheme="minorHAnsi" w:eastAsiaTheme="minorEastAsia" w:hAnsiTheme="minorHAnsi" w:cstheme="minorHAnsi"/>
          <w:i/>
          <w:iCs/>
          <w:color w:val="7030A0"/>
          <w:sz w:val="18"/>
          <w:szCs w:val="18"/>
        </w:rPr>
        <w:fldChar w:fldCharType="separate"/>
      </w:r>
      <w:hyperlink w:anchor="_Toc188621209" w:history="1">
        <w:r w:rsidR="00F77B0A" w:rsidRPr="00F77B0A">
          <w:rPr>
            <w:rStyle w:val="Hypertextovprepojenie"/>
            <w:rFonts w:asciiTheme="minorHAnsi" w:eastAsia="Arial Narrow" w:hAnsiTheme="minorHAnsi" w:cstheme="minorHAnsi"/>
            <w:i/>
            <w:iCs/>
            <w:noProof/>
            <w:sz w:val="18"/>
            <w:szCs w:val="18"/>
          </w:rPr>
          <w:t>Schéma 1:</w:t>
        </w:r>
        <w:r w:rsidR="00F77B0A" w:rsidRPr="00F77B0A">
          <w:rPr>
            <w:rStyle w:val="Hypertextovprepojenie"/>
            <w:rFonts w:asciiTheme="minorHAnsi" w:hAnsiTheme="minorHAnsi" w:cstheme="minorHAnsi"/>
            <w:i/>
            <w:iCs/>
            <w:noProof/>
            <w:sz w:val="18"/>
            <w:szCs w:val="18"/>
          </w:rPr>
          <w:t xml:space="preserve"> </w:t>
        </w:r>
        <w:r w:rsidR="00F77B0A" w:rsidRPr="00F77B0A">
          <w:rPr>
            <w:rStyle w:val="Hypertextovprepojenie"/>
            <w:rFonts w:asciiTheme="minorHAnsi" w:eastAsia="Arial Narrow" w:hAnsiTheme="minorHAnsi" w:cstheme="minorHAnsi"/>
            <w:i/>
            <w:iCs/>
            <w:noProof/>
            <w:sz w:val="18"/>
            <w:szCs w:val="18"/>
          </w:rPr>
          <w:t>Priority Vlády SR v oblasti cestovného ruchu na roky 2023 – 2027</w:t>
        </w:r>
        <w:r w:rsidR="00F77B0A" w:rsidRPr="00F77B0A">
          <w:rPr>
            <w:rFonts w:asciiTheme="minorHAnsi" w:hAnsiTheme="minorHAnsi" w:cstheme="minorHAnsi"/>
            <w:i/>
            <w:iCs/>
            <w:noProof/>
            <w:webHidden/>
            <w:sz w:val="18"/>
            <w:szCs w:val="18"/>
          </w:rPr>
          <w:tab/>
        </w:r>
        <w:r w:rsidR="00F77B0A" w:rsidRPr="00F77B0A">
          <w:rPr>
            <w:rFonts w:asciiTheme="minorHAnsi" w:hAnsiTheme="minorHAnsi" w:cstheme="minorHAnsi"/>
            <w:i/>
            <w:iCs/>
            <w:noProof/>
            <w:webHidden/>
            <w:sz w:val="18"/>
            <w:szCs w:val="18"/>
          </w:rPr>
          <w:fldChar w:fldCharType="begin"/>
        </w:r>
        <w:r w:rsidR="00F77B0A" w:rsidRPr="00F77B0A">
          <w:rPr>
            <w:rFonts w:asciiTheme="minorHAnsi" w:hAnsiTheme="minorHAnsi" w:cstheme="minorHAnsi"/>
            <w:i/>
            <w:iCs/>
            <w:noProof/>
            <w:webHidden/>
            <w:sz w:val="18"/>
            <w:szCs w:val="18"/>
          </w:rPr>
          <w:instrText xml:space="preserve"> PAGEREF _Toc188621209 \h </w:instrText>
        </w:r>
        <w:r w:rsidR="00F77B0A" w:rsidRPr="00F77B0A">
          <w:rPr>
            <w:rFonts w:asciiTheme="minorHAnsi" w:hAnsiTheme="minorHAnsi" w:cstheme="minorHAnsi"/>
            <w:i/>
            <w:iCs/>
            <w:noProof/>
            <w:webHidden/>
            <w:sz w:val="18"/>
            <w:szCs w:val="18"/>
          </w:rPr>
        </w:r>
        <w:r w:rsidR="00F77B0A"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235</w:t>
        </w:r>
        <w:r w:rsidR="00F77B0A" w:rsidRPr="00F77B0A">
          <w:rPr>
            <w:rFonts w:asciiTheme="minorHAnsi" w:hAnsiTheme="minorHAnsi" w:cstheme="minorHAnsi"/>
            <w:i/>
            <w:iCs/>
            <w:noProof/>
            <w:webHidden/>
            <w:sz w:val="18"/>
            <w:szCs w:val="18"/>
          </w:rPr>
          <w:fldChar w:fldCharType="end"/>
        </w:r>
      </w:hyperlink>
    </w:p>
    <w:p w14:paraId="2C1E53F7" w14:textId="0C0B72D8"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10" w:history="1">
        <w:r w:rsidRPr="00F77B0A">
          <w:rPr>
            <w:rStyle w:val="Hypertextovprepojenie"/>
            <w:rFonts w:asciiTheme="minorHAnsi" w:hAnsiTheme="minorHAnsi" w:cstheme="minorHAnsi"/>
            <w:i/>
            <w:iCs/>
            <w:noProof/>
            <w:sz w:val="18"/>
            <w:szCs w:val="18"/>
          </w:rPr>
          <w:t>Schéma 2: Strategické piliere Ministerstva cestovného ruchu a športu Slovenskej republiky</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_Toc188621210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236</w:t>
        </w:r>
        <w:r w:rsidRPr="00F77B0A">
          <w:rPr>
            <w:rFonts w:asciiTheme="minorHAnsi" w:hAnsiTheme="minorHAnsi" w:cstheme="minorHAnsi"/>
            <w:i/>
            <w:iCs/>
            <w:noProof/>
            <w:webHidden/>
            <w:sz w:val="18"/>
            <w:szCs w:val="18"/>
          </w:rPr>
          <w:fldChar w:fldCharType="end"/>
        </w:r>
      </w:hyperlink>
    </w:p>
    <w:p w14:paraId="2287EDB8" w14:textId="3F2BF4E5"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11" w:history="1">
        <w:r w:rsidRPr="00F77B0A">
          <w:rPr>
            <w:rStyle w:val="Hypertextovprepojenie"/>
            <w:rFonts w:asciiTheme="minorHAnsi" w:hAnsiTheme="minorHAnsi" w:cstheme="minorHAnsi"/>
            <w:i/>
            <w:iCs/>
            <w:noProof/>
            <w:sz w:val="18"/>
            <w:szCs w:val="18"/>
          </w:rPr>
          <w:t>Schéma 3: Prehľad kľúčových a doplnkových projektov vo vzťahu k cestovnému ruchu</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_Toc188621211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237</w:t>
        </w:r>
        <w:r w:rsidRPr="00F77B0A">
          <w:rPr>
            <w:rFonts w:asciiTheme="minorHAnsi" w:hAnsiTheme="minorHAnsi" w:cstheme="minorHAnsi"/>
            <w:i/>
            <w:iCs/>
            <w:noProof/>
            <w:webHidden/>
            <w:sz w:val="18"/>
            <w:szCs w:val="18"/>
          </w:rPr>
          <w:fldChar w:fldCharType="end"/>
        </w:r>
      </w:hyperlink>
    </w:p>
    <w:p w14:paraId="6DE77AA6" w14:textId="53B76E28" w:rsidR="007C40D4" w:rsidRPr="00F77B0A" w:rsidRDefault="007C40D4" w:rsidP="0A0276BF">
      <w:pPr>
        <w:pStyle w:val="Popis"/>
        <w:keepNext/>
        <w:spacing w:after="0"/>
        <w:jc w:val="both"/>
        <w:rPr>
          <w:rFonts w:asciiTheme="minorHAnsi" w:eastAsiaTheme="minorEastAsia" w:hAnsiTheme="minorHAnsi" w:cstheme="minorHAnsi"/>
          <w:color w:val="7030A0"/>
        </w:rPr>
      </w:pPr>
      <w:r w:rsidRPr="00F77B0A">
        <w:rPr>
          <w:rFonts w:asciiTheme="minorHAnsi" w:eastAsiaTheme="minorEastAsia" w:hAnsiTheme="minorHAnsi" w:cstheme="minorHAnsi"/>
          <w:color w:val="7030A0"/>
        </w:rPr>
        <w:fldChar w:fldCharType="end"/>
      </w:r>
    </w:p>
    <w:p w14:paraId="2F75DF50" w14:textId="10D2EB2F" w:rsidR="00F77B0A" w:rsidRPr="00F77B0A" w:rsidRDefault="007C40D4">
      <w:pPr>
        <w:pStyle w:val="Zoznamobrzkov"/>
        <w:tabs>
          <w:tab w:val="right" w:leader="dot" w:pos="9062"/>
        </w:tabs>
        <w:rPr>
          <w:rFonts w:asciiTheme="minorHAnsi" w:eastAsiaTheme="minorEastAsia" w:hAnsiTheme="minorHAnsi" w:cstheme="minorHAnsi"/>
          <w:i/>
          <w:iCs/>
          <w:noProof/>
          <w:sz w:val="18"/>
          <w:szCs w:val="18"/>
          <w:lang w:eastAsia="sk-SK"/>
        </w:rPr>
      </w:pPr>
      <w:r w:rsidRPr="00F77B0A">
        <w:rPr>
          <w:rFonts w:asciiTheme="minorHAnsi" w:hAnsiTheme="minorHAnsi" w:cstheme="minorHAnsi"/>
          <w:i/>
          <w:iCs/>
          <w:sz w:val="18"/>
          <w:szCs w:val="18"/>
        </w:rPr>
        <w:fldChar w:fldCharType="begin"/>
      </w:r>
      <w:r w:rsidRPr="00F77B0A">
        <w:rPr>
          <w:rFonts w:asciiTheme="minorHAnsi" w:hAnsiTheme="minorHAnsi" w:cstheme="minorHAnsi"/>
          <w:i/>
          <w:iCs/>
          <w:sz w:val="18"/>
          <w:szCs w:val="18"/>
        </w:rPr>
        <w:instrText xml:space="preserve"> TOC \h \z \c "Tabuľka" </w:instrText>
      </w:r>
      <w:r w:rsidRPr="00F77B0A">
        <w:rPr>
          <w:rFonts w:asciiTheme="minorHAnsi" w:hAnsiTheme="minorHAnsi" w:cstheme="minorHAnsi"/>
          <w:i/>
          <w:iCs/>
          <w:sz w:val="18"/>
          <w:szCs w:val="18"/>
        </w:rPr>
        <w:fldChar w:fldCharType="separate"/>
      </w:r>
      <w:hyperlink w:anchor="_Toc188621258" w:history="1">
        <w:r w:rsidR="00F77B0A" w:rsidRPr="00F77B0A">
          <w:rPr>
            <w:rStyle w:val="Hypertextovprepojenie"/>
            <w:rFonts w:asciiTheme="minorHAnsi" w:hAnsiTheme="minorHAnsi" w:cstheme="minorHAnsi"/>
            <w:i/>
            <w:iCs/>
            <w:noProof/>
            <w:sz w:val="18"/>
            <w:szCs w:val="18"/>
          </w:rPr>
          <w:t>Tabuľka 1: Prehľad strategických dokumentov cestovného ruchu na národnej úrovni</w:t>
        </w:r>
        <w:r w:rsidR="00F77B0A" w:rsidRPr="00F77B0A">
          <w:rPr>
            <w:rFonts w:asciiTheme="minorHAnsi" w:hAnsiTheme="minorHAnsi" w:cstheme="minorHAnsi"/>
            <w:i/>
            <w:iCs/>
            <w:noProof/>
            <w:webHidden/>
            <w:sz w:val="18"/>
            <w:szCs w:val="18"/>
          </w:rPr>
          <w:tab/>
        </w:r>
        <w:r w:rsidR="00F77B0A" w:rsidRPr="00F77B0A">
          <w:rPr>
            <w:rFonts w:asciiTheme="minorHAnsi" w:hAnsiTheme="minorHAnsi" w:cstheme="minorHAnsi"/>
            <w:i/>
            <w:iCs/>
            <w:noProof/>
            <w:webHidden/>
            <w:sz w:val="18"/>
            <w:szCs w:val="18"/>
          </w:rPr>
          <w:fldChar w:fldCharType="begin"/>
        </w:r>
        <w:r w:rsidR="00F77B0A" w:rsidRPr="00F77B0A">
          <w:rPr>
            <w:rFonts w:asciiTheme="minorHAnsi" w:hAnsiTheme="minorHAnsi" w:cstheme="minorHAnsi"/>
            <w:i/>
            <w:iCs/>
            <w:noProof/>
            <w:webHidden/>
            <w:sz w:val="18"/>
            <w:szCs w:val="18"/>
          </w:rPr>
          <w:instrText xml:space="preserve"> PAGEREF _Toc188621258 \h </w:instrText>
        </w:r>
        <w:r w:rsidR="00F77B0A" w:rsidRPr="00F77B0A">
          <w:rPr>
            <w:rFonts w:asciiTheme="minorHAnsi" w:hAnsiTheme="minorHAnsi" w:cstheme="minorHAnsi"/>
            <w:i/>
            <w:iCs/>
            <w:noProof/>
            <w:webHidden/>
            <w:sz w:val="18"/>
            <w:szCs w:val="18"/>
          </w:rPr>
        </w:r>
        <w:r w:rsidR="00F77B0A"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233</w:t>
        </w:r>
        <w:r w:rsidR="00F77B0A" w:rsidRPr="00F77B0A">
          <w:rPr>
            <w:rFonts w:asciiTheme="minorHAnsi" w:hAnsiTheme="minorHAnsi" w:cstheme="minorHAnsi"/>
            <w:i/>
            <w:iCs/>
            <w:noProof/>
            <w:webHidden/>
            <w:sz w:val="18"/>
            <w:szCs w:val="18"/>
          </w:rPr>
          <w:fldChar w:fldCharType="end"/>
        </w:r>
      </w:hyperlink>
    </w:p>
    <w:p w14:paraId="5804BB8E" w14:textId="3346C385"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59" w:history="1">
        <w:r w:rsidRPr="00F77B0A">
          <w:rPr>
            <w:rStyle w:val="Hypertextovprepojenie"/>
            <w:rFonts w:asciiTheme="minorHAnsi" w:hAnsiTheme="minorHAnsi" w:cstheme="minorHAnsi"/>
            <w:i/>
            <w:iCs/>
            <w:noProof/>
            <w:sz w:val="18"/>
            <w:szCs w:val="18"/>
          </w:rPr>
          <w:t>Tabuľka 2: Ostatné dokumenty cestovného ruchu na národnej úrovni</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_Toc188621259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233</w:t>
        </w:r>
        <w:r w:rsidRPr="00F77B0A">
          <w:rPr>
            <w:rFonts w:asciiTheme="minorHAnsi" w:hAnsiTheme="minorHAnsi" w:cstheme="minorHAnsi"/>
            <w:i/>
            <w:iCs/>
            <w:noProof/>
            <w:webHidden/>
            <w:sz w:val="18"/>
            <w:szCs w:val="18"/>
          </w:rPr>
          <w:fldChar w:fldCharType="end"/>
        </w:r>
      </w:hyperlink>
    </w:p>
    <w:p w14:paraId="489C18F7" w14:textId="5B76A45B"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60" w:history="1">
        <w:r w:rsidRPr="00F77B0A">
          <w:rPr>
            <w:rStyle w:val="Hypertextovprepojenie"/>
            <w:rFonts w:asciiTheme="minorHAnsi" w:hAnsiTheme="minorHAnsi" w:cstheme="minorHAnsi"/>
            <w:i/>
            <w:iCs/>
            <w:noProof/>
            <w:sz w:val="18"/>
            <w:szCs w:val="18"/>
          </w:rPr>
          <w:t>Tabuľka 3: Súhrn pripravovaných dokumentov na národnej úrovni</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_Toc188621260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234</w:t>
        </w:r>
        <w:r w:rsidRPr="00F77B0A">
          <w:rPr>
            <w:rFonts w:asciiTheme="minorHAnsi" w:hAnsiTheme="minorHAnsi" w:cstheme="minorHAnsi"/>
            <w:i/>
            <w:iCs/>
            <w:noProof/>
            <w:webHidden/>
            <w:sz w:val="18"/>
            <w:szCs w:val="18"/>
          </w:rPr>
          <w:fldChar w:fldCharType="end"/>
        </w:r>
      </w:hyperlink>
    </w:p>
    <w:p w14:paraId="2776A887" w14:textId="305E8E82"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61" w:history="1">
        <w:r w:rsidRPr="00F77B0A">
          <w:rPr>
            <w:rStyle w:val="Hypertextovprepojenie"/>
            <w:rFonts w:asciiTheme="minorHAnsi" w:hAnsiTheme="minorHAnsi" w:cstheme="minorHAnsi"/>
            <w:i/>
            <w:iCs/>
            <w:noProof/>
            <w:sz w:val="18"/>
            <w:szCs w:val="18"/>
          </w:rPr>
          <w:t>Tabuľka 4: Prehľad legislatívy v cestovnom ruchu</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_Toc188621261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234</w:t>
        </w:r>
        <w:r w:rsidRPr="00F77B0A">
          <w:rPr>
            <w:rFonts w:asciiTheme="minorHAnsi" w:hAnsiTheme="minorHAnsi" w:cstheme="minorHAnsi"/>
            <w:i/>
            <w:iCs/>
            <w:noProof/>
            <w:webHidden/>
            <w:sz w:val="18"/>
            <w:szCs w:val="18"/>
          </w:rPr>
          <w:fldChar w:fldCharType="end"/>
        </w:r>
      </w:hyperlink>
    </w:p>
    <w:p w14:paraId="0E2C12FF" w14:textId="01332654"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62" w:history="1">
        <w:r w:rsidRPr="00F77B0A">
          <w:rPr>
            <w:rStyle w:val="Hypertextovprepojenie"/>
            <w:rFonts w:asciiTheme="minorHAnsi" w:hAnsiTheme="minorHAnsi" w:cstheme="minorHAnsi"/>
            <w:i/>
            <w:iCs/>
            <w:noProof/>
            <w:sz w:val="18"/>
            <w:szCs w:val="18"/>
          </w:rPr>
          <w:t>Tabuľka 5: Prehľad medzirezortnej spolupráce vo vzťahu k cestovnému ruchu</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_Toc188621262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236</w:t>
        </w:r>
        <w:r w:rsidRPr="00F77B0A">
          <w:rPr>
            <w:rFonts w:asciiTheme="minorHAnsi" w:hAnsiTheme="minorHAnsi" w:cstheme="minorHAnsi"/>
            <w:i/>
            <w:iCs/>
            <w:noProof/>
            <w:webHidden/>
            <w:sz w:val="18"/>
            <w:szCs w:val="18"/>
          </w:rPr>
          <w:fldChar w:fldCharType="end"/>
        </w:r>
      </w:hyperlink>
    </w:p>
    <w:p w14:paraId="4BE16CD8" w14:textId="00B9E221"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63" w:history="1">
        <w:r w:rsidRPr="00F77B0A">
          <w:rPr>
            <w:rStyle w:val="Hypertextovprepojenie"/>
            <w:rFonts w:asciiTheme="minorHAnsi" w:hAnsiTheme="minorHAnsi" w:cstheme="minorHAnsi"/>
            <w:i/>
            <w:iCs/>
            <w:noProof/>
            <w:sz w:val="18"/>
            <w:szCs w:val="18"/>
          </w:rPr>
          <w:t>Tabuľka 6: Pohoria a ich najvyššie vrchy v Prešovskom kraji</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_Toc188621263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238</w:t>
        </w:r>
        <w:r w:rsidRPr="00F77B0A">
          <w:rPr>
            <w:rFonts w:asciiTheme="minorHAnsi" w:hAnsiTheme="minorHAnsi" w:cstheme="minorHAnsi"/>
            <w:i/>
            <w:iCs/>
            <w:noProof/>
            <w:webHidden/>
            <w:sz w:val="18"/>
            <w:szCs w:val="18"/>
          </w:rPr>
          <w:fldChar w:fldCharType="end"/>
        </w:r>
      </w:hyperlink>
    </w:p>
    <w:p w14:paraId="22197AC1" w14:textId="49F9FE43"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64" w:history="1">
        <w:r w:rsidRPr="00F77B0A">
          <w:rPr>
            <w:rStyle w:val="Hypertextovprepojenie"/>
            <w:rFonts w:asciiTheme="minorHAnsi" w:eastAsia="Times New Roman" w:hAnsiTheme="minorHAnsi" w:cstheme="minorHAnsi"/>
            <w:i/>
            <w:iCs/>
            <w:noProof/>
            <w:sz w:val="18"/>
            <w:szCs w:val="18"/>
          </w:rPr>
          <w:t>Tabuľka 7: Charakteristika klimatických oblastí a okrskov v Prešovskom kraji</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_Toc188621264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238</w:t>
        </w:r>
        <w:r w:rsidRPr="00F77B0A">
          <w:rPr>
            <w:rFonts w:asciiTheme="minorHAnsi" w:hAnsiTheme="minorHAnsi" w:cstheme="minorHAnsi"/>
            <w:i/>
            <w:iCs/>
            <w:noProof/>
            <w:webHidden/>
            <w:sz w:val="18"/>
            <w:szCs w:val="18"/>
          </w:rPr>
          <w:fldChar w:fldCharType="end"/>
        </w:r>
      </w:hyperlink>
    </w:p>
    <w:p w14:paraId="46870140" w14:textId="32AC5606"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65" w:history="1">
        <w:r w:rsidRPr="00F77B0A">
          <w:rPr>
            <w:rStyle w:val="Hypertextovprepojenie"/>
            <w:rFonts w:asciiTheme="minorHAnsi" w:eastAsia="Times New Roman" w:hAnsiTheme="minorHAnsi" w:cstheme="minorHAnsi"/>
            <w:i/>
            <w:iCs/>
            <w:noProof/>
            <w:sz w:val="18"/>
            <w:szCs w:val="18"/>
          </w:rPr>
          <w:t>Tabuľka 8: Rok vyhlásenia a výmera NP a CHKO v Prešovskom kraji podľa jednotlivých okresov v roku 2023</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_Toc188621265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239</w:t>
        </w:r>
        <w:r w:rsidRPr="00F77B0A">
          <w:rPr>
            <w:rFonts w:asciiTheme="minorHAnsi" w:hAnsiTheme="minorHAnsi" w:cstheme="minorHAnsi"/>
            <w:i/>
            <w:iCs/>
            <w:noProof/>
            <w:webHidden/>
            <w:sz w:val="18"/>
            <w:szCs w:val="18"/>
          </w:rPr>
          <w:fldChar w:fldCharType="end"/>
        </w:r>
      </w:hyperlink>
    </w:p>
    <w:p w14:paraId="4447C480" w14:textId="567A1F48"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66" w:history="1">
        <w:r w:rsidRPr="00F77B0A">
          <w:rPr>
            <w:rStyle w:val="Hypertextovprepojenie"/>
            <w:rFonts w:asciiTheme="minorHAnsi" w:eastAsia="Times New Roman" w:hAnsiTheme="minorHAnsi" w:cstheme="minorHAnsi"/>
            <w:i/>
            <w:iCs/>
            <w:noProof/>
            <w:sz w:val="18"/>
            <w:szCs w:val="18"/>
          </w:rPr>
          <w:t>Tabuľka 9: Prehľad maloplošných chránených území v Prešovskom kraji podľa okresov</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_Toc188621266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239</w:t>
        </w:r>
        <w:r w:rsidRPr="00F77B0A">
          <w:rPr>
            <w:rFonts w:asciiTheme="minorHAnsi" w:hAnsiTheme="minorHAnsi" w:cstheme="minorHAnsi"/>
            <w:i/>
            <w:iCs/>
            <w:noProof/>
            <w:webHidden/>
            <w:sz w:val="18"/>
            <w:szCs w:val="18"/>
          </w:rPr>
          <w:fldChar w:fldCharType="end"/>
        </w:r>
      </w:hyperlink>
    </w:p>
    <w:p w14:paraId="104A2A96" w14:textId="6FBCA478"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67" w:history="1">
        <w:r w:rsidRPr="00F77B0A">
          <w:rPr>
            <w:rStyle w:val="Hypertextovprepojenie"/>
            <w:rFonts w:asciiTheme="minorHAnsi" w:eastAsia="Times New Roman" w:hAnsiTheme="minorHAnsi" w:cstheme="minorHAnsi"/>
            <w:i/>
            <w:iCs/>
            <w:noProof/>
            <w:sz w:val="18"/>
            <w:szCs w:val="18"/>
          </w:rPr>
          <w:t>Tabuľka 10: Prehľad chránených vtáčích území v Prešovskom kraji</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_Toc188621267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240</w:t>
        </w:r>
        <w:r w:rsidRPr="00F77B0A">
          <w:rPr>
            <w:rFonts w:asciiTheme="minorHAnsi" w:hAnsiTheme="minorHAnsi" w:cstheme="minorHAnsi"/>
            <w:i/>
            <w:iCs/>
            <w:noProof/>
            <w:webHidden/>
            <w:sz w:val="18"/>
            <w:szCs w:val="18"/>
          </w:rPr>
          <w:fldChar w:fldCharType="end"/>
        </w:r>
      </w:hyperlink>
    </w:p>
    <w:p w14:paraId="085065EE" w14:textId="52351EF2"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68" w:history="1">
        <w:r w:rsidRPr="00F77B0A">
          <w:rPr>
            <w:rStyle w:val="Hypertextovprepojenie"/>
            <w:rFonts w:asciiTheme="minorHAnsi" w:hAnsiTheme="minorHAnsi" w:cstheme="minorHAnsi"/>
            <w:i/>
            <w:iCs/>
            <w:noProof/>
            <w:sz w:val="18"/>
            <w:szCs w:val="18"/>
          </w:rPr>
          <w:t>Tabuľka 11: Štatistika s detailnou klasifikáciou kultúrneho dedičstva v Prešovskom kraji</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_Toc188621268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240</w:t>
        </w:r>
        <w:r w:rsidRPr="00F77B0A">
          <w:rPr>
            <w:rFonts w:asciiTheme="minorHAnsi" w:hAnsiTheme="minorHAnsi" w:cstheme="minorHAnsi"/>
            <w:i/>
            <w:iCs/>
            <w:noProof/>
            <w:webHidden/>
            <w:sz w:val="18"/>
            <w:szCs w:val="18"/>
          </w:rPr>
          <w:fldChar w:fldCharType="end"/>
        </w:r>
      </w:hyperlink>
    </w:p>
    <w:p w14:paraId="0F632019" w14:textId="3C1C5999"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69" w:history="1">
        <w:r w:rsidRPr="00F77B0A">
          <w:rPr>
            <w:rStyle w:val="Hypertextovprepojenie"/>
            <w:rFonts w:asciiTheme="minorHAnsi" w:eastAsia="Times New Roman" w:hAnsiTheme="minorHAnsi" w:cstheme="minorHAnsi"/>
            <w:i/>
            <w:iCs/>
            <w:noProof/>
            <w:sz w:val="18"/>
            <w:szCs w:val="18"/>
          </w:rPr>
          <w:t>Tabuľka 12:</w:t>
        </w:r>
        <w:r w:rsidRPr="00F77B0A">
          <w:rPr>
            <w:rStyle w:val="Hypertextovprepojenie"/>
            <w:rFonts w:asciiTheme="minorHAnsi" w:hAnsiTheme="minorHAnsi" w:cstheme="minorHAnsi"/>
            <w:i/>
            <w:iCs/>
            <w:noProof/>
            <w:sz w:val="18"/>
            <w:szCs w:val="18"/>
          </w:rPr>
          <w:t xml:space="preserve"> </w:t>
        </w:r>
        <w:r w:rsidRPr="00F77B0A">
          <w:rPr>
            <w:rStyle w:val="Hypertextovprepojenie"/>
            <w:rFonts w:asciiTheme="minorHAnsi" w:eastAsia="Times New Roman" w:hAnsiTheme="minorHAnsi" w:cstheme="minorHAnsi"/>
            <w:i/>
            <w:iCs/>
            <w:noProof/>
            <w:sz w:val="18"/>
            <w:szCs w:val="18"/>
          </w:rPr>
          <w:t>Zoznam skanzenov, archeoparkov, geoparkov, miniskanzenov v Prešovskom kraji</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_Toc188621269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242</w:t>
        </w:r>
        <w:r w:rsidRPr="00F77B0A">
          <w:rPr>
            <w:rFonts w:asciiTheme="minorHAnsi" w:hAnsiTheme="minorHAnsi" w:cstheme="minorHAnsi"/>
            <w:i/>
            <w:iCs/>
            <w:noProof/>
            <w:webHidden/>
            <w:sz w:val="18"/>
            <w:szCs w:val="18"/>
          </w:rPr>
          <w:fldChar w:fldCharType="end"/>
        </w:r>
      </w:hyperlink>
    </w:p>
    <w:p w14:paraId="68D3213E" w14:textId="00827D16"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70" w:history="1">
        <w:r w:rsidRPr="00F77B0A">
          <w:rPr>
            <w:rStyle w:val="Hypertextovprepojenie"/>
            <w:rFonts w:asciiTheme="minorHAnsi" w:eastAsia="Times New Roman" w:hAnsiTheme="minorHAnsi" w:cstheme="minorHAnsi"/>
            <w:i/>
            <w:iCs/>
            <w:noProof/>
            <w:sz w:val="18"/>
            <w:szCs w:val="18"/>
          </w:rPr>
          <w:t>Tabuľka 13: Prehľad významných folklórnych súborov na území Prešovského kraja</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_Toc188621270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242</w:t>
        </w:r>
        <w:r w:rsidRPr="00F77B0A">
          <w:rPr>
            <w:rFonts w:asciiTheme="minorHAnsi" w:hAnsiTheme="minorHAnsi" w:cstheme="minorHAnsi"/>
            <w:i/>
            <w:iCs/>
            <w:noProof/>
            <w:webHidden/>
            <w:sz w:val="18"/>
            <w:szCs w:val="18"/>
          </w:rPr>
          <w:fldChar w:fldCharType="end"/>
        </w:r>
      </w:hyperlink>
    </w:p>
    <w:p w14:paraId="06AF3047" w14:textId="20C01A5F"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71" w:history="1">
        <w:r w:rsidRPr="00F77B0A">
          <w:rPr>
            <w:rStyle w:val="Hypertextovprepojenie"/>
            <w:rFonts w:asciiTheme="minorHAnsi" w:eastAsia="Times New Roman" w:hAnsiTheme="minorHAnsi" w:cstheme="minorHAnsi"/>
            <w:i/>
            <w:iCs/>
            <w:noProof/>
            <w:sz w:val="18"/>
            <w:szCs w:val="18"/>
          </w:rPr>
          <w:t>Tabuľka 14</w:t>
        </w:r>
        <w:r w:rsidRPr="00F77B0A">
          <w:rPr>
            <w:rStyle w:val="Hypertextovprepojenie"/>
            <w:rFonts w:asciiTheme="minorHAnsi" w:hAnsiTheme="minorHAnsi" w:cstheme="minorHAnsi"/>
            <w:i/>
            <w:iCs/>
            <w:noProof/>
            <w:sz w:val="18"/>
            <w:szCs w:val="18"/>
          </w:rPr>
          <w:t>:</w:t>
        </w:r>
        <w:r w:rsidRPr="00F77B0A">
          <w:rPr>
            <w:rStyle w:val="Hypertextovprepojenie"/>
            <w:rFonts w:asciiTheme="minorHAnsi" w:eastAsia="Times New Roman" w:hAnsiTheme="minorHAnsi" w:cstheme="minorHAnsi"/>
            <w:i/>
            <w:iCs/>
            <w:noProof/>
            <w:sz w:val="18"/>
            <w:szCs w:val="18"/>
          </w:rPr>
          <w:t xml:space="preserve"> Činnosť podnikov v oblasti „Cestovný ruch a gastro“  podľa kategorizácie SK-NACE v roku 2024 v Prešovskom kraji</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_Toc188621271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243</w:t>
        </w:r>
        <w:r w:rsidRPr="00F77B0A">
          <w:rPr>
            <w:rFonts w:asciiTheme="minorHAnsi" w:hAnsiTheme="minorHAnsi" w:cstheme="minorHAnsi"/>
            <w:i/>
            <w:iCs/>
            <w:noProof/>
            <w:webHidden/>
            <w:sz w:val="18"/>
            <w:szCs w:val="18"/>
          </w:rPr>
          <w:fldChar w:fldCharType="end"/>
        </w:r>
      </w:hyperlink>
    </w:p>
    <w:p w14:paraId="09DBC4BA" w14:textId="42222B8D"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72" w:history="1">
        <w:r w:rsidRPr="00F77B0A">
          <w:rPr>
            <w:rStyle w:val="Hypertextovprepojenie"/>
            <w:rFonts w:asciiTheme="minorHAnsi" w:eastAsia="Times New Roman" w:hAnsiTheme="minorHAnsi" w:cstheme="minorHAnsi"/>
            <w:i/>
            <w:iCs/>
            <w:noProof/>
            <w:sz w:val="18"/>
            <w:szCs w:val="18"/>
          </w:rPr>
          <w:t>Tabuľka 15: Veková štruktúra podnikov v odvetví „Cestovný ruch a gastro“ podľa kategorizácie SK NACE v roku 2024 v Prešovskom kraji</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_Toc188621272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244</w:t>
        </w:r>
        <w:r w:rsidRPr="00F77B0A">
          <w:rPr>
            <w:rFonts w:asciiTheme="minorHAnsi" w:hAnsiTheme="minorHAnsi" w:cstheme="minorHAnsi"/>
            <w:i/>
            <w:iCs/>
            <w:noProof/>
            <w:webHidden/>
            <w:sz w:val="18"/>
            <w:szCs w:val="18"/>
          </w:rPr>
          <w:fldChar w:fldCharType="end"/>
        </w:r>
      </w:hyperlink>
    </w:p>
    <w:p w14:paraId="4F16B822" w14:textId="048542C8"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73" w:history="1">
        <w:r w:rsidRPr="00F77B0A">
          <w:rPr>
            <w:rStyle w:val="Hypertextovprepojenie"/>
            <w:rFonts w:asciiTheme="minorHAnsi" w:hAnsiTheme="minorHAnsi" w:cstheme="minorHAnsi"/>
            <w:i/>
            <w:iCs/>
            <w:noProof/>
            <w:sz w:val="18"/>
            <w:szCs w:val="18"/>
          </w:rPr>
          <w:t>Tabuľka 16: Podniky v Prešovskom kraji so ziskom viac ako 500 tis. € v roku 2023 v odvetví „Cestovný ruch a gastro“ podľa kategorizácie SK NACE</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_Toc188621273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244</w:t>
        </w:r>
        <w:r w:rsidRPr="00F77B0A">
          <w:rPr>
            <w:rFonts w:asciiTheme="minorHAnsi" w:hAnsiTheme="minorHAnsi" w:cstheme="minorHAnsi"/>
            <w:i/>
            <w:iCs/>
            <w:noProof/>
            <w:webHidden/>
            <w:sz w:val="18"/>
            <w:szCs w:val="18"/>
          </w:rPr>
          <w:fldChar w:fldCharType="end"/>
        </w:r>
      </w:hyperlink>
    </w:p>
    <w:p w14:paraId="35A2E2C5" w14:textId="1070F6F3"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74" w:history="1">
        <w:r w:rsidRPr="00F77B0A">
          <w:rPr>
            <w:rStyle w:val="Hypertextovprepojenie"/>
            <w:rFonts w:asciiTheme="minorHAnsi" w:eastAsia="Times New Roman" w:hAnsiTheme="minorHAnsi" w:cstheme="minorHAnsi"/>
            <w:i/>
            <w:iCs/>
            <w:noProof/>
            <w:sz w:val="18"/>
            <w:szCs w:val="18"/>
          </w:rPr>
          <w:t>Tabuľka 17: Dostupnosť krajského mesta v časových intervaloch</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_Toc188621274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245</w:t>
        </w:r>
        <w:r w:rsidRPr="00F77B0A">
          <w:rPr>
            <w:rFonts w:asciiTheme="minorHAnsi" w:hAnsiTheme="minorHAnsi" w:cstheme="minorHAnsi"/>
            <w:i/>
            <w:iCs/>
            <w:noProof/>
            <w:webHidden/>
            <w:sz w:val="18"/>
            <w:szCs w:val="18"/>
          </w:rPr>
          <w:fldChar w:fldCharType="end"/>
        </w:r>
      </w:hyperlink>
    </w:p>
    <w:p w14:paraId="44E2610E" w14:textId="0426BEA7"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75" w:history="1">
        <w:r w:rsidRPr="00F77B0A">
          <w:rPr>
            <w:rStyle w:val="Hypertextovprepojenie"/>
            <w:rFonts w:asciiTheme="minorHAnsi" w:eastAsia="Times New Roman" w:hAnsiTheme="minorHAnsi" w:cstheme="minorHAnsi"/>
            <w:i/>
            <w:iCs/>
            <w:noProof/>
            <w:sz w:val="18"/>
            <w:szCs w:val="18"/>
          </w:rPr>
          <w:t>Tabuľka 18: Výkonnosť letiska Poprad-Tatry</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_Toc188621275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245</w:t>
        </w:r>
        <w:r w:rsidRPr="00F77B0A">
          <w:rPr>
            <w:rFonts w:asciiTheme="minorHAnsi" w:hAnsiTheme="minorHAnsi" w:cstheme="minorHAnsi"/>
            <w:i/>
            <w:iCs/>
            <w:noProof/>
            <w:webHidden/>
            <w:sz w:val="18"/>
            <w:szCs w:val="18"/>
          </w:rPr>
          <w:fldChar w:fldCharType="end"/>
        </w:r>
      </w:hyperlink>
    </w:p>
    <w:p w14:paraId="3BB2267C" w14:textId="25AA03DD"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76" w:history="1">
        <w:r w:rsidRPr="00F77B0A">
          <w:rPr>
            <w:rStyle w:val="Hypertextovprepojenie"/>
            <w:rFonts w:asciiTheme="minorHAnsi" w:eastAsia="Times New Roman" w:hAnsiTheme="minorHAnsi" w:cstheme="minorHAnsi"/>
            <w:i/>
            <w:iCs/>
            <w:noProof/>
            <w:sz w:val="18"/>
            <w:szCs w:val="18"/>
          </w:rPr>
          <w:t>Tabuľka 19: Výkonnosť letných železničných spojení v Prešovskom kraji</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_Toc188621276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246</w:t>
        </w:r>
        <w:r w:rsidRPr="00F77B0A">
          <w:rPr>
            <w:rFonts w:asciiTheme="minorHAnsi" w:hAnsiTheme="minorHAnsi" w:cstheme="minorHAnsi"/>
            <w:i/>
            <w:iCs/>
            <w:noProof/>
            <w:webHidden/>
            <w:sz w:val="18"/>
            <w:szCs w:val="18"/>
          </w:rPr>
          <w:fldChar w:fldCharType="end"/>
        </w:r>
      </w:hyperlink>
    </w:p>
    <w:p w14:paraId="3C7B3911" w14:textId="7F04EAD1"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77" w:history="1">
        <w:r w:rsidRPr="00F77B0A">
          <w:rPr>
            <w:rStyle w:val="Hypertextovprepojenie"/>
            <w:rFonts w:asciiTheme="minorHAnsi" w:eastAsia="Times New Roman" w:hAnsiTheme="minorHAnsi" w:cstheme="minorHAnsi"/>
            <w:i/>
            <w:iCs/>
            <w:noProof/>
            <w:sz w:val="18"/>
            <w:szCs w:val="18"/>
          </w:rPr>
          <w:t>Tabuľka 20: Celkový počet  prepravených cestujúcich na tratiach TEŽ a OŽ počas letných sezón rokov 2019-2023</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_Toc188621277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246</w:t>
        </w:r>
        <w:r w:rsidRPr="00F77B0A">
          <w:rPr>
            <w:rFonts w:asciiTheme="minorHAnsi" w:hAnsiTheme="minorHAnsi" w:cstheme="minorHAnsi"/>
            <w:i/>
            <w:iCs/>
            <w:noProof/>
            <w:webHidden/>
            <w:sz w:val="18"/>
            <w:szCs w:val="18"/>
          </w:rPr>
          <w:fldChar w:fldCharType="end"/>
        </w:r>
      </w:hyperlink>
    </w:p>
    <w:p w14:paraId="5E4908BB" w14:textId="6B553CD1"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78" w:history="1">
        <w:r w:rsidRPr="00F77B0A">
          <w:rPr>
            <w:rStyle w:val="Hypertextovprepojenie"/>
            <w:rFonts w:asciiTheme="minorHAnsi" w:hAnsiTheme="minorHAnsi" w:cstheme="minorHAnsi"/>
            <w:i/>
            <w:iCs/>
            <w:noProof/>
            <w:sz w:val="18"/>
            <w:szCs w:val="18"/>
          </w:rPr>
          <w:t>Tabuľka 21: Vývoj počtu návštevníkov v krajoch SR v rokoch 2018-2023</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_Toc188621278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246</w:t>
        </w:r>
        <w:r w:rsidRPr="00F77B0A">
          <w:rPr>
            <w:rFonts w:asciiTheme="minorHAnsi" w:hAnsiTheme="minorHAnsi" w:cstheme="minorHAnsi"/>
            <w:i/>
            <w:iCs/>
            <w:noProof/>
            <w:webHidden/>
            <w:sz w:val="18"/>
            <w:szCs w:val="18"/>
          </w:rPr>
          <w:fldChar w:fldCharType="end"/>
        </w:r>
      </w:hyperlink>
    </w:p>
    <w:p w14:paraId="32E0D9AE" w14:textId="1342008E"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79" w:history="1">
        <w:r w:rsidRPr="00F77B0A">
          <w:rPr>
            <w:rStyle w:val="Hypertextovprepojenie"/>
            <w:rFonts w:asciiTheme="minorHAnsi" w:hAnsiTheme="minorHAnsi" w:cstheme="minorHAnsi"/>
            <w:i/>
            <w:iCs/>
            <w:noProof/>
            <w:sz w:val="18"/>
            <w:szCs w:val="18"/>
          </w:rPr>
          <w:t>Tabuľka 22: Vývoj počtu návštevníkov v okresoch Prešovského kraja v rokoch 2018-2023</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_Toc188621279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247</w:t>
        </w:r>
        <w:r w:rsidRPr="00F77B0A">
          <w:rPr>
            <w:rFonts w:asciiTheme="minorHAnsi" w:hAnsiTheme="minorHAnsi" w:cstheme="minorHAnsi"/>
            <w:i/>
            <w:iCs/>
            <w:noProof/>
            <w:webHidden/>
            <w:sz w:val="18"/>
            <w:szCs w:val="18"/>
          </w:rPr>
          <w:fldChar w:fldCharType="end"/>
        </w:r>
      </w:hyperlink>
    </w:p>
    <w:p w14:paraId="770BC9B1" w14:textId="26D116CE"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80" w:history="1">
        <w:r w:rsidRPr="00F77B0A">
          <w:rPr>
            <w:rStyle w:val="Hypertextovprepojenie"/>
            <w:rFonts w:asciiTheme="minorHAnsi" w:hAnsiTheme="minorHAnsi" w:cstheme="minorHAnsi"/>
            <w:i/>
            <w:iCs/>
            <w:noProof/>
            <w:sz w:val="18"/>
            <w:szCs w:val="18"/>
          </w:rPr>
          <w:t>Tabuľka 23: Ukazovatele pre vytvorenie klastrov zahraničných zdrojových trhov</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_Toc188621280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247</w:t>
        </w:r>
        <w:r w:rsidRPr="00F77B0A">
          <w:rPr>
            <w:rFonts w:asciiTheme="minorHAnsi" w:hAnsiTheme="minorHAnsi" w:cstheme="minorHAnsi"/>
            <w:i/>
            <w:iCs/>
            <w:noProof/>
            <w:webHidden/>
            <w:sz w:val="18"/>
            <w:szCs w:val="18"/>
          </w:rPr>
          <w:fldChar w:fldCharType="end"/>
        </w:r>
      </w:hyperlink>
    </w:p>
    <w:p w14:paraId="1A457135" w14:textId="5A8C451B"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81" w:history="1">
        <w:r w:rsidRPr="00F77B0A">
          <w:rPr>
            <w:rStyle w:val="Hypertextovprepojenie"/>
            <w:rFonts w:asciiTheme="minorHAnsi" w:hAnsiTheme="minorHAnsi" w:cstheme="minorHAnsi"/>
            <w:i/>
            <w:iCs/>
            <w:noProof/>
            <w:sz w:val="18"/>
            <w:szCs w:val="18"/>
          </w:rPr>
          <w:t>Tabuľka 24: Celkový počet zahraničných  návštevníkov v Prešovskom kraji za obdobie 2017-2023 vo vybraných 23 krajinách, ktoré boli použité v klastrovaní podľa SLOVAKIA TRAVEL</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_Toc188621281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248</w:t>
        </w:r>
        <w:r w:rsidRPr="00F77B0A">
          <w:rPr>
            <w:rFonts w:asciiTheme="minorHAnsi" w:hAnsiTheme="minorHAnsi" w:cstheme="minorHAnsi"/>
            <w:i/>
            <w:iCs/>
            <w:noProof/>
            <w:webHidden/>
            <w:sz w:val="18"/>
            <w:szCs w:val="18"/>
          </w:rPr>
          <w:fldChar w:fldCharType="end"/>
        </w:r>
      </w:hyperlink>
    </w:p>
    <w:p w14:paraId="7514B2ED" w14:textId="3BC8C5D2"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82" w:history="1">
        <w:r w:rsidRPr="00F77B0A">
          <w:rPr>
            <w:rStyle w:val="Hypertextovprepojenie"/>
            <w:rFonts w:asciiTheme="minorHAnsi" w:hAnsiTheme="minorHAnsi" w:cstheme="minorHAnsi"/>
            <w:i/>
            <w:iCs/>
            <w:noProof/>
            <w:sz w:val="18"/>
            <w:szCs w:val="18"/>
          </w:rPr>
          <w:t>Tabuľka 25: Celkový počet zahraničných  návštevníkov v Prešovskom kraji za obdobie 2017-2023 vrátane krajín, ktoré neboli zaradené do klastrovania podľa SLOVAKIA TRAVEL</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_Toc188621282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248</w:t>
        </w:r>
        <w:r w:rsidRPr="00F77B0A">
          <w:rPr>
            <w:rFonts w:asciiTheme="minorHAnsi" w:hAnsiTheme="minorHAnsi" w:cstheme="minorHAnsi"/>
            <w:i/>
            <w:iCs/>
            <w:noProof/>
            <w:webHidden/>
            <w:sz w:val="18"/>
            <w:szCs w:val="18"/>
          </w:rPr>
          <w:fldChar w:fldCharType="end"/>
        </w:r>
      </w:hyperlink>
    </w:p>
    <w:p w14:paraId="3621228A" w14:textId="5FD5726A"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83" w:history="1">
        <w:r w:rsidRPr="00F77B0A">
          <w:rPr>
            <w:rStyle w:val="Hypertextovprepojenie"/>
            <w:rFonts w:asciiTheme="minorHAnsi" w:eastAsia="Calibri" w:hAnsiTheme="minorHAnsi" w:cstheme="minorHAnsi"/>
            <w:i/>
            <w:iCs/>
            <w:noProof/>
            <w:sz w:val="18"/>
            <w:szCs w:val="18"/>
          </w:rPr>
          <w:t>Tabuľka 26:</w:t>
        </w:r>
        <w:r w:rsidRPr="00F77B0A">
          <w:rPr>
            <w:rStyle w:val="Hypertextovprepojenie"/>
            <w:rFonts w:asciiTheme="minorHAnsi" w:hAnsiTheme="minorHAnsi" w:cstheme="minorHAnsi"/>
            <w:i/>
            <w:iCs/>
            <w:noProof/>
            <w:sz w:val="18"/>
            <w:szCs w:val="18"/>
          </w:rPr>
          <w:t xml:space="preserve"> </w:t>
        </w:r>
        <w:r w:rsidRPr="00F77B0A">
          <w:rPr>
            <w:rStyle w:val="Hypertextovprepojenie"/>
            <w:rFonts w:asciiTheme="minorHAnsi" w:eastAsia="Calibri" w:hAnsiTheme="minorHAnsi" w:cstheme="minorHAnsi"/>
            <w:i/>
            <w:iCs/>
            <w:noProof/>
            <w:sz w:val="18"/>
            <w:szCs w:val="18"/>
          </w:rPr>
          <w:t>Trendy a profil návštevníka krajín priorizovaných trhov podľa CzechTourism</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_Toc188621283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250</w:t>
        </w:r>
        <w:r w:rsidRPr="00F77B0A">
          <w:rPr>
            <w:rFonts w:asciiTheme="minorHAnsi" w:hAnsiTheme="minorHAnsi" w:cstheme="minorHAnsi"/>
            <w:i/>
            <w:iCs/>
            <w:noProof/>
            <w:webHidden/>
            <w:sz w:val="18"/>
            <w:szCs w:val="18"/>
          </w:rPr>
          <w:fldChar w:fldCharType="end"/>
        </w:r>
      </w:hyperlink>
    </w:p>
    <w:p w14:paraId="3036C61A" w14:textId="451E3DB3"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84" w:history="1">
        <w:r w:rsidRPr="00F77B0A">
          <w:rPr>
            <w:rStyle w:val="Hypertextovprepojenie"/>
            <w:rFonts w:asciiTheme="minorHAnsi" w:eastAsia="Times New Roman" w:hAnsiTheme="minorHAnsi" w:cstheme="minorHAnsi"/>
            <w:i/>
            <w:iCs/>
            <w:noProof/>
            <w:sz w:val="18"/>
            <w:szCs w:val="18"/>
          </w:rPr>
          <w:t>Tabuľka 27:</w:t>
        </w:r>
        <w:r w:rsidRPr="00F77B0A">
          <w:rPr>
            <w:rStyle w:val="Hypertextovprepojenie"/>
            <w:rFonts w:asciiTheme="minorHAnsi" w:hAnsiTheme="minorHAnsi" w:cstheme="minorHAnsi"/>
            <w:i/>
            <w:iCs/>
            <w:noProof/>
            <w:sz w:val="18"/>
            <w:szCs w:val="18"/>
          </w:rPr>
          <w:t xml:space="preserve"> </w:t>
        </w:r>
        <w:r w:rsidRPr="00F77B0A">
          <w:rPr>
            <w:rStyle w:val="Hypertextovprepojenie"/>
            <w:rFonts w:asciiTheme="minorHAnsi" w:eastAsia="Times New Roman" w:hAnsiTheme="minorHAnsi" w:cstheme="minorHAnsi"/>
            <w:i/>
            <w:iCs/>
            <w:noProof/>
            <w:sz w:val="18"/>
            <w:szCs w:val="18"/>
          </w:rPr>
          <w:t>Prehľad spolupráce okresných miest Prešovského kraja s partnerskými mestami</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_Toc188621284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251</w:t>
        </w:r>
        <w:r w:rsidRPr="00F77B0A">
          <w:rPr>
            <w:rFonts w:asciiTheme="minorHAnsi" w:hAnsiTheme="minorHAnsi" w:cstheme="minorHAnsi"/>
            <w:i/>
            <w:iCs/>
            <w:noProof/>
            <w:webHidden/>
            <w:sz w:val="18"/>
            <w:szCs w:val="18"/>
          </w:rPr>
          <w:fldChar w:fldCharType="end"/>
        </w:r>
      </w:hyperlink>
    </w:p>
    <w:p w14:paraId="405A8F3D" w14:textId="7C4D99C8"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85" w:history="1">
        <w:r w:rsidRPr="00F77B0A">
          <w:rPr>
            <w:rStyle w:val="Hypertextovprepojenie"/>
            <w:rFonts w:asciiTheme="minorHAnsi" w:eastAsia="Times New Roman" w:hAnsiTheme="minorHAnsi" w:cstheme="minorHAnsi"/>
            <w:i/>
            <w:iCs/>
            <w:noProof/>
            <w:sz w:val="18"/>
            <w:szCs w:val="18"/>
          </w:rPr>
          <w:t>Tabuľka 28:</w:t>
        </w:r>
        <w:r w:rsidRPr="00F77B0A">
          <w:rPr>
            <w:rStyle w:val="Hypertextovprepojenie"/>
            <w:rFonts w:asciiTheme="minorHAnsi" w:hAnsiTheme="minorHAnsi" w:cstheme="minorHAnsi"/>
            <w:i/>
            <w:iCs/>
            <w:noProof/>
            <w:sz w:val="18"/>
            <w:szCs w:val="18"/>
          </w:rPr>
          <w:t xml:space="preserve"> </w:t>
        </w:r>
        <w:r w:rsidRPr="00F77B0A">
          <w:rPr>
            <w:rStyle w:val="Hypertextovprepojenie"/>
            <w:rFonts w:asciiTheme="minorHAnsi" w:eastAsia="Times New Roman" w:hAnsiTheme="minorHAnsi" w:cstheme="minorHAnsi"/>
            <w:i/>
            <w:iCs/>
            <w:noProof/>
            <w:sz w:val="18"/>
            <w:szCs w:val="18"/>
          </w:rPr>
          <w:t>Oblasti spolupráce OOCR so školami</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_Toc188621285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252</w:t>
        </w:r>
        <w:r w:rsidRPr="00F77B0A">
          <w:rPr>
            <w:rFonts w:asciiTheme="minorHAnsi" w:hAnsiTheme="minorHAnsi" w:cstheme="minorHAnsi"/>
            <w:i/>
            <w:iCs/>
            <w:noProof/>
            <w:webHidden/>
            <w:sz w:val="18"/>
            <w:szCs w:val="18"/>
          </w:rPr>
          <w:fldChar w:fldCharType="end"/>
        </w:r>
      </w:hyperlink>
    </w:p>
    <w:p w14:paraId="6D35EF0C" w14:textId="3BC5DF9C"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86" w:history="1">
        <w:r w:rsidRPr="00F77B0A">
          <w:rPr>
            <w:rStyle w:val="Hypertextovprepojenie"/>
            <w:rFonts w:asciiTheme="minorHAnsi" w:eastAsia="Times New Roman" w:hAnsiTheme="minorHAnsi" w:cstheme="minorHAnsi"/>
            <w:i/>
            <w:iCs/>
            <w:noProof/>
            <w:sz w:val="18"/>
            <w:szCs w:val="18"/>
          </w:rPr>
          <w:t>Tabuľka 29:</w:t>
        </w:r>
        <w:r w:rsidRPr="00F77B0A">
          <w:rPr>
            <w:rStyle w:val="Hypertextovprepojenie"/>
            <w:rFonts w:asciiTheme="minorHAnsi" w:hAnsiTheme="minorHAnsi" w:cstheme="minorHAnsi"/>
            <w:i/>
            <w:iCs/>
            <w:noProof/>
            <w:sz w:val="18"/>
            <w:szCs w:val="18"/>
          </w:rPr>
          <w:t xml:space="preserve"> </w:t>
        </w:r>
        <w:r w:rsidRPr="00F77B0A">
          <w:rPr>
            <w:rStyle w:val="Hypertextovprepojenie"/>
            <w:rFonts w:asciiTheme="minorHAnsi" w:eastAsia="Times New Roman" w:hAnsiTheme="minorHAnsi" w:cstheme="minorHAnsi"/>
            <w:i/>
            <w:iCs/>
            <w:noProof/>
            <w:sz w:val="18"/>
            <w:szCs w:val="18"/>
          </w:rPr>
          <w:t>Oblasti spolupráce KOCR so školami</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_Toc188621286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252</w:t>
        </w:r>
        <w:r w:rsidRPr="00F77B0A">
          <w:rPr>
            <w:rFonts w:asciiTheme="minorHAnsi" w:hAnsiTheme="minorHAnsi" w:cstheme="minorHAnsi"/>
            <w:i/>
            <w:iCs/>
            <w:noProof/>
            <w:webHidden/>
            <w:sz w:val="18"/>
            <w:szCs w:val="18"/>
          </w:rPr>
          <w:fldChar w:fldCharType="end"/>
        </w:r>
      </w:hyperlink>
    </w:p>
    <w:p w14:paraId="4920A209" w14:textId="79C951AE"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87" w:history="1">
        <w:r w:rsidRPr="00F77B0A">
          <w:rPr>
            <w:rStyle w:val="Hypertextovprepojenie"/>
            <w:rFonts w:asciiTheme="minorHAnsi" w:eastAsia="Calibri" w:hAnsiTheme="minorHAnsi" w:cstheme="minorHAnsi"/>
            <w:i/>
            <w:iCs/>
            <w:noProof/>
            <w:sz w:val="18"/>
            <w:szCs w:val="18"/>
          </w:rPr>
          <w:t>Tabuľka 30:</w:t>
        </w:r>
        <w:r w:rsidRPr="00F77B0A">
          <w:rPr>
            <w:rStyle w:val="Hypertextovprepojenie"/>
            <w:rFonts w:asciiTheme="minorHAnsi" w:hAnsiTheme="minorHAnsi" w:cstheme="minorHAnsi"/>
            <w:i/>
            <w:iCs/>
            <w:noProof/>
            <w:sz w:val="18"/>
            <w:szCs w:val="18"/>
          </w:rPr>
          <w:t xml:space="preserve"> </w:t>
        </w:r>
        <w:r w:rsidRPr="00F77B0A">
          <w:rPr>
            <w:rStyle w:val="Hypertextovprepojenie"/>
            <w:rFonts w:asciiTheme="minorHAnsi" w:eastAsia="Calibri" w:hAnsiTheme="minorHAnsi" w:cstheme="minorHAnsi"/>
            <w:i/>
            <w:iCs/>
            <w:noProof/>
            <w:sz w:val="18"/>
            <w:szCs w:val="18"/>
          </w:rPr>
          <w:t>Návrh kompetenčnej matice rozvoja cestovného ruchu v PSK - oblasť 1: financovanie</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_Toc188621287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252</w:t>
        </w:r>
        <w:r w:rsidRPr="00F77B0A">
          <w:rPr>
            <w:rFonts w:asciiTheme="minorHAnsi" w:hAnsiTheme="minorHAnsi" w:cstheme="minorHAnsi"/>
            <w:i/>
            <w:iCs/>
            <w:noProof/>
            <w:webHidden/>
            <w:sz w:val="18"/>
            <w:szCs w:val="18"/>
          </w:rPr>
          <w:fldChar w:fldCharType="end"/>
        </w:r>
      </w:hyperlink>
    </w:p>
    <w:p w14:paraId="03F504B8" w14:textId="26696961"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88" w:history="1">
        <w:r w:rsidRPr="00F77B0A">
          <w:rPr>
            <w:rStyle w:val="Hypertextovprepojenie"/>
            <w:rFonts w:asciiTheme="minorHAnsi" w:eastAsia="Calibri" w:hAnsiTheme="minorHAnsi" w:cstheme="minorHAnsi"/>
            <w:i/>
            <w:iCs/>
            <w:noProof/>
            <w:sz w:val="18"/>
            <w:szCs w:val="18"/>
          </w:rPr>
          <w:t>Tabuľka 31:</w:t>
        </w:r>
        <w:r w:rsidRPr="00F77B0A">
          <w:rPr>
            <w:rStyle w:val="Hypertextovprepojenie"/>
            <w:rFonts w:asciiTheme="minorHAnsi" w:hAnsiTheme="minorHAnsi" w:cstheme="minorHAnsi"/>
            <w:i/>
            <w:iCs/>
            <w:noProof/>
            <w:sz w:val="18"/>
            <w:szCs w:val="18"/>
          </w:rPr>
          <w:t xml:space="preserve"> </w:t>
        </w:r>
        <w:r w:rsidRPr="00F77B0A">
          <w:rPr>
            <w:rStyle w:val="Hypertextovprepojenie"/>
            <w:rFonts w:asciiTheme="minorHAnsi" w:eastAsia="Calibri" w:hAnsiTheme="minorHAnsi" w:cstheme="minorHAnsi"/>
            <w:i/>
            <w:iCs/>
            <w:noProof/>
            <w:sz w:val="18"/>
            <w:szCs w:val="18"/>
          </w:rPr>
          <w:t>Návrh kompetenčnej matice rozvoja cestovného ruchu v PSK - oblasť 2: komunikácia a marketing</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_Toc188621288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254</w:t>
        </w:r>
        <w:r w:rsidRPr="00F77B0A">
          <w:rPr>
            <w:rFonts w:asciiTheme="minorHAnsi" w:hAnsiTheme="minorHAnsi" w:cstheme="minorHAnsi"/>
            <w:i/>
            <w:iCs/>
            <w:noProof/>
            <w:webHidden/>
            <w:sz w:val="18"/>
            <w:szCs w:val="18"/>
          </w:rPr>
          <w:fldChar w:fldCharType="end"/>
        </w:r>
      </w:hyperlink>
    </w:p>
    <w:p w14:paraId="69C2CB53" w14:textId="32D59B75"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89" w:history="1">
        <w:r w:rsidRPr="00F77B0A">
          <w:rPr>
            <w:rStyle w:val="Hypertextovprepojenie"/>
            <w:rFonts w:asciiTheme="minorHAnsi" w:eastAsia="Calibri" w:hAnsiTheme="minorHAnsi" w:cstheme="minorHAnsi"/>
            <w:i/>
            <w:iCs/>
            <w:noProof/>
            <w:sz w:val="18"/>
            <w:szCs w:val="18"/>
          </w:rPr>
          <w:t>Tabuľka 32: Návrh kompetenčnej matice rozvoja cestovného ruchu v PSK - oblasť 3: zber dát</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_Toc188621289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257</w:t>
        </w:r>
        <w:r w:rsidRPr="00F77B0A">
          <w:rPr>
            <w:rFonts w:asciiTheme="minorHAnsi" w:hAnsiTheme="minorHAnsi" w:cstheme="minorHAnsi"/>
            <w:i/>
            <w:iCs/>
            <w:noProof/>
            <w:webHidden/>
            <w:sz w:val="18"/>
            <w:szCs w:val="18"/>
          </w:rPr>
          <w:fldChar w:fldCharType="end"/>
        </w:r>
      </w:hyperlink>
    </w:p>
    <w:p w14:paraId="70FF301A" w14:textId="643CC759"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90" w:history="1">
        <w:r w:rsidRPr="00F77B0A">
          <w:rPr>
            <w:rStyle w:val="Hypertextovprepojenie"/>
            <w:rFonts w:asciiTheme="minorHAnsi" w:eastAsia="Calibri" w:hAnsiTheme="minorHAnsi" w:cstheme="minorHAnsi"/>
            <w:i/>
            <w:iCs/>
            <w:noProof/>
            <w:sz w:val="18"/>
            <w:szCs w:val="18"/>
          </w:rPr>
          <w:t>Tabuľka 33:</w:t>
        </w:r>
        <w:r w:rsidRPr="00F77B0A">
          <w:rPr>
            <w:rStyle w:val="Hypertextovprepojenie"/>
            <w:rFonts w:asciiTheme="minorHAnsi" w:hAnsiTheme="minorHAnsi" w:cstheme="minorHAnsi"/>
            <w:i/>
            <w:iCs/>
            <w:noProof/>
            <w:sz w:val="18"/>
            <w:szCs w:val="18"/>
          </w:rPr>
          <w:t xml:space="preserve"> </w:t>
        </w:r>
        <w:r w:rsidRPr="00F77B0A">
          <w:rPr>
            <w:rStyle w:val="Hypertextovprepojenie"/>
            <w:rFonts w:asciiTheme="minorHAnsi" w:eastAsia="Calibri" w:hAnsiTheme="minorHAnsi" w:cstheme="minorHAnsi"/>
            <w:i/>
            <w:iCs/>
            <w:noProof/>
            <w:sz w:val="18"/>
            <w:szCs w:val="18"/>
          </w:rPr>
          <w:t>Návrh kompetenčnej matice rozvoja cestovného ruchu v PSK - oblasť 4: sieťovanie a partnerstvá</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_Toc188621290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260</w:t>
        </w:r>
        <w:r w:rsidRPr="00F77B0A">
          <w:rPr>
            <w:rFonts w:asciiTheme="minorHAnsi" w:hAnsiTheme="minorHAnsi" w:cstheme="minorHAnsi"/>
            <w:i/>
            <w:iCs/>
            <w:noProof/>
            <w:webHidden/>
            <w:sz w:val="18"/>
            <w:szCs w:val="18"/>
          </w:rPr>
          <w:fldChar w:fldCharType="end"/>
        </w:r>
      </w:hyperlink>
    </w:p>
    <w:p w14:paraId="08E54671" w14:textId="520D5B0E"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91" w:history="1">
        <w:r w:rsidRPr="00F77B0A">
          <w:rPr>
            <w:rStyle w:val="Hypertextovprepojenie"/>
            <w:rFonts w:asciiTheme="minorHAnsi" w:eastAsia="Calibri" w:hAnsiTheme="minorHAnsi" w:cstheme="minorHAnsi"/>
            <w:i/>
            <w:iCs/>
            <w:noProof/>
            <w:sz w:val="18"/>
            <w:szCs w:val="18"/>
          </w:rPr>
          <w:t>Tabuľka 34:</w:t>
        </w:r>
        <w:r w:rsidRPr="00F77B0A">
          <w:rPr>
            <w:rStyle w:val="Hypertextovprepojenie"/>
            <w:rFonts w:asciiTheme="minorHAnsi" w:hAnsiTheme="minorHAnsi" w:cstheme="minorHAnsi"/>
            <w:i/>
            <w:iCs/>
            <w:noProof/>
            <w:sz w:val="18"/>
            <w:szCs w:val="18"/>
          </w:rPr>
          <w:t xml:space="preserve"> </w:t>
        </w:r>
        <w:r w:rsidRPr="00F77B0A">
          <w:rPr>
            <w:rStyle w:val="Hypertextovprepojenie"/>
            <w:rFonts w:asciiTheme="minorHAnsi" w:eastAsia="Calibri" w:hAnsiTheme="minorHAnsi" w:cstheme="minorHAnsi"/>
            <w:i/>
            <w:iCs/>
            <w:noProof/>
            <w:sz w:val="18"/>
            <w:szCs w:val="18"/>
          </w:rPr>
          <w:t>Návrh kompetenčnej matice rozvoja cestovného ruchu v PSK - oblasť 5: legislatíva</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_Toc188621291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263</w:t>
        </w:r>
        <w:r w:rsidRPr="00F77B0A">
          <w:rPr>
            <w:rFonts w:asciiTheme="minorHAnsi" w:hAnsiTheme="minorHAnsi" w:cstheme="minorHAnsi"/>
            <w:i/>
            <w:iCs/>
            <w:noProof/>
            <w:webHidden/>
            <w:sz w:val="18"/>
            <w:szCs w:val="18"/>
          </w:rPr>
          <w:fldChar w:fldCharType="end"/>
        </w:r>
      </w:hyperlink>
    </w:p>
    <w:p w14:paraId="5ECC0D3A" w14:textId="7588AACB"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92" w:history="1">
        <w:r w:rsidRPr="00F77B0A">
          <w:rPr>
            <w:rStyle w:val="Hypertextovprepojenie"/>
            <w:rFonts w:asciiTheme="minorHAnsi" w:eastAsia="Calibri" w:hAnsiTheme="minorHAnsi" w:cstheme="minorHAnsi"/>
            <w:i/>
            <w:iCs/>
            <w:noProof/>
            <w:sz w:val="18"/>
            <w:szCs w:val="18"/>
          </w:rPr>
          <w:t>Tabuľka 35: Návrh kompetenčnej matice rozvoja cestovného ruchu v PSK - oblasť 6: personálna podpora</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_Toc188621292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265</w:t>
        </w:r>
        <w:r w:rsidRPr="00F77B0A">
          <w:rPr>
            <w:rFonts w:asciiTheme="minorHAnsi" w:hAnsiTheme="minorHAnsi" w:cstheme="minorHAnsi"/>
            <w:i/>
            <w:iCs/>
            <w:noProof/>
            <w:webHidden/>
            <w:sz w:val="18"/>
            <w:szCs w:val="18"/>
          </w:rPr>
          <w:fldChar w:fldCharType="end"/>
        </w:r>
      </w:hyperlink>
    </w:p>
    <w:p w14:paraId="55246267" w14:textId="0659C7D0"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93" w:history="1">
        <w:r w:rsidRPr="00F77B0A">
          <w:rPr>
            <w:rStyle w:val="Hypertextovprepojenie"/>
            <w:rFonts w:asciiTheme="minorHAnsi" w:eastAsia="Calibri" w:hAnsiTheme="minorHAnsi" w:cstheme="minorHAnsi"/>
            <w:i/>
            <w:iCs/>
            <w:noProof/>
            <w:sz w:val="18"/>
            <w:szCs w:val="18"/>
          </w:rPr>
          <w:t>Tabuľka 36: Návrh kompetenčnej matice rozvoja cestovného ruchu v PSK - oblasť 7: vzdelávanie</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_Toc188621293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267</w:t>
        </w:r>
        <w:r w:rsidRPr="00F77B0A">
          <w:rPr>
            <w:rFonts w:asciiTheme="minorHAnsi" w:hAnsiTheme="minorHAnsi" w:cstheme="minorHAnsi"/>
            <w:i/>
            <w:iCs/>
            <w:noProof/>
            <w:webHidden/>
            <w:sz w:val="18"/>
            <w:szCs w:val="18"/>
          </w:rPr>
          <w:fldChar w:fldCharType="end"/>
        </w:r>
      </w:hyperlink>
    </w:p>
    <w:p w14:paraId="6FDFFEAE" w14:textId="5BB580B0"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94" w:history="1">
        <w:r w:rsidRPr="00F77B0A">
          <w:rPr>
            <w:rStyle w:val="Hypertextovprepojenie"/>
            <w:rFonts w:asciiTheme="minorHAnsi" w:eastAsia="Calibri" w:hAnsiTheme="minorHAnsi" w:cstheme="minorHAnsi"/>
            <w:i/>
            <w:iCs/>
            <w:noProof/>
            <w:sz w:val="18"/>
            <w:szCs w:val="18"/>
          </w:rPr>
          <w:t>Tabuľka 37: Návrh kompetenčnej matice rozvoja cestovného ruchu v PSK - oblasť 8: koordinačná a metodická činnosť</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_Toc188621294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268</w:t>
        </w:r>
        <w:r w:rsidRPr="00F77B0A">
          <w:rPr>
            <w:rFonts w:asciiTheme="minorHAnsi" w:hAnsiTheme="minorHAnsi" w:cstheme="minorHAnsi"/>
            <w:i/>
            <w:iCs/>
            <w:noProof/>
            <w:webHidden/>
            <w:sz w:val="18"/>
            <w:szCs w:val="18"/>
          </w:rPr>
          <w:fldChar w:fldCharType="end"/>
        </w:r>
      </w:hyperlink>
    </w:p>
    <w:p w14:paraId="7F3A3D50" w14:textId="431A41ED"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95" w:history="1">
        <w:r w:rsidRPr="00F77B0A">
          <w:rPr>
            <w:rStyle w:val="Hypertextovprepojenie"/>
            <w:rFonts w:asciiTheme="minorHAnsi" w:eastAsia="Calibri" w:hAnsiTheme="minorHAnsi" w:cstheme="minorHAnsi"/>
            <w:i/>
            <w:iCs/>
            <w:noProof/>
            <w:sz w:val="18"/>
            <w:szCs w:val="18"/>
          </w:rPr>
          <w:t>Tabuľka 38:</w:t>
        </w:r>
        <w:r w:rsidRPr="00F77B0A">
          <w:rPr>
            <w:rStyle w:val="Hypertextovprepojenie"/>
            <w:rFonts w:asciiTheme="minorHAnsi" w:hAnsiTheme="minorHAnsi" w:cstheme="minorHAnsi"/>
            <w:i/>
            <w:iCs/>
            <w:noProof/>
            <w:sz w:val="18"/>
            <w:szCs w:val="18"/>
          </w:rPr>
          <w:t xml:space="preserve"> </w:t>
        </w:r>
        <w:r w:rsidRPr="00F77B0A">
          <w:rPr>
            <w:rStyle w:val="Hypertextovprepojenie"/>
            <w:rFonts w:asciiTheme="minorHAnsi" w:eastAsia="Calibri" w:hAnsiTheme="minorHAnsi" w:cstheme="minorHAnsi"/>
            <w:i/>
            <w:iCs/>
            <w:noProof/>
            <w:sz w:val="18"/>
            <w:szCs w:val="18"/>
          </w:rPr>
          <w:t>Návrh kompetenčnej matice rozvoja cestovného ruchu v PSK - oblasť 9: strategické plánovanie</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_Toc188621295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270</w:t>
        </w:r>
        <w:r w:rsidRPr="00F77B0A">
          <w:rPr>
            <w:rFonts w:asciiTheme="minorHAnsi" w:hAnsiTheme="minorHAnsi" w:cstheme="minorHAnsi"/>
            <w:i/>
            <w:iCs/>
            <w:noProof/>
            <w:webHidden/>
            <w:sz w:val="18"/>
            <w:szCs w:val="18"/>
          </w:rPr>
          <w:fldChar w:fldCharType="end"/>
        </w:r>
      </w:hyperlink>
    </w:p>
    <w:p w14:paraId="784F19AC" w14:textId="1A2F7F6F"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96" w:history="1">
        <w:r w:rsidRPr="00F77B0A">
          <w:rPr>
            <w:rStyle w:val="Hypertextovprepojenie"/>
            <w:rFonts w:asciiTheme="minorHAnsi" w:eastAsia="Calibri" w:hAnsiTheme="minorHAnsi" w:cstheme="minorHAnsi"/>
            <w:i/>
            <w:iCs/>
            <w:noProof/>
            <w:sz w:val="18"/>
            <w:szCs w:val="18"/>
          </w:rPr>
          <w:t>Tabuľka 39: Definované povinnosti podporovanej pracovnej pozície destinačného manažéra v zmysle zmluvy o refundácii mzdových nákladov medzi KOCR a OOCR</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_Toc188621296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272</w:t>
        </w:r>
        <w:r w:rsidRPr="00F77B0A">
          <w:rPr>
            <w:rFonts w:asciiTheme="minorHAnsi" w:hAnsiTheme="minorHAnsi" w:cstheme="minorHAnsi"/>
            <w:i/>
            <w:iCs/>
            <w:noProof/>
            <w:webHidden/>
            <w:sz w:val="18"/>
            <w:szCs w:val="18"/>
          </w:rPr>
          <w:fldChar w:fldCharType="end"/>
        </w:r>
      </w:hyperlink>
    </w:p>
    <w:p w14:paraId="0D98E62E" w14:textId="1BDA5173"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97" w:history="1">
        <w:r w:rsidRPr="00F77B0A">
          <w:rPr>
            <w:rStyle w:val="Hypertextovprepojenie"/>
            <w:rFonts w:asciiTheme="minorHAnsi" w:eastAsia="Calibri" w:hAnsiTheme="minorHAnsi" w:cstheme="minorHAnsi"/>
            <w:i/>
            <w:iCs/>
            <w:noProof/>
            <w:sz w:val="18"/>
            <w:szCs w:val="18"/>
          </w:rPr>
          <w:t>Tabuľka 40: Požadované kompetencie destinačného manažéra podľa OOCR</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_Toc188621297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272</w:t>
        </w:r>
        <w:r w:rsidRPr="00F77B0A">
          <w:rPr>
            <w:rFonts w:asciiTheme="minorHAnsi" w:hAnsiTheme="minorHAnsi" w:cstheme="minorHAnsi"/>
            <w:i/>
            <w:iCs/>
            <w:noProof/>
            <w:webHidden/>
            <w:sz w:val="18"/>
            <w:szCs w:val="18"/>
          </w:rPr>
          <w:fldChar w:fldCharType="end"/>
        </w:r>
      </w:hyperlink>
    </w:p>
    <w:p w14:paraId="3DC32E94" w14:textId="7AF548B5"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98" w:history="1">
        <w:r w:rsidRPr="00F77B0A">
          <w:rPr>
            <w:rStyle w:val="Hypertextovprepojenie"/>
            <w:rFonts w:asciiTheme="minorHAnsi" w:eastAsia="Calibri" w:hAnsiTheme="minorHAnsi" w:cstheme="minorHAnsi"/>
            <w:i/>
            <w:iCs/>
            <w:noProof/>
            <w:sz w:val="18"/>
            <w:szCs w:val="18"/>
          </w:rPr>
          <w:t>Tabuľka 41: Špecifikované kompetencie destinačného manažéra vyplývajúce z kompetenčnej matice OOCR</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_Toc188621298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272</w:t>
        </w:r>
        <w:r w:rsidRPr="00F77B0A">
          <w:rPr>
            <w:rFonts w:asciiTheme="minorHAnsi" w:hAnsiTheme="minorHAnsi" w:cstheme="minorHAnsi"/>
            <w:i/>
            <w:iCs/>
            <w:noProof/>
            <w:webHidden/>
            <w:sz w:val="18"/>
            <w:szCs w:val="18"/>
          </w:rPr>
          <w:fldChar w:fldCharType="end"/>
        </w:r>
      </w:hyperlink>
    </w:p>
    <w:p w14:paraId="03DEC2A1" w14:textId="3F4AB12F"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299" w:history="1">
        <w:r w:rsidRPr="00F77B0A">
          <w:rPr>
            <w:rStyle w:val="Hypertextovprepojenie"/>
            <w:rFonts w:asciiTheme="minorHAnsi" w:eastAsia="Times New Roman" w:hAnsiTheme="minorHAnsi" w:cstheme="minorHAnsi"/>
            <w:i/>
            <w:iCs/>
            <w:noProof/>
            <w:sz w:val="18"/>
            <w:szCs w:val="18"/>
          </w:rPr>
          <w:t>Tabuľka 42:</w:t>
        </w:r>
        <w:r w:rsidRPr="00F77B0A">
          <w:rPr>
            <w:rStyle w:val="Hypertextovprepojenie"/>
            <w:rFonts w:asciiTheme="minorHAnsi" w:hAnsiTheme="minorHAnsi" w:cstheme="minorHAnsi"/>
            <w:i/>
            <w:iCs/>
            <w:noProof/>
            <w:sz w:val="18"/>
            <w:szCs w:val="18"/>
          </w:rPr>
          <w:t xml:space="preserve"> </w:t>
        </w:r>
        <w:r w:rsidRPr="00F77B0A">
          <w:rPr>
            <w:rStyle w:val="Hypertextovprepojenie"/>
            <w:rFonts w:asciiTheme="minorHAnsi" w:eastAsia="Times New Roman" w:hAnsiTheme="minorHAnsi" w:cstheme="minorHAnsi"/>
            <w:i/>
            <w:iCs/>
            <w:noProof/>
            <w:sz w:val="18"/>
            <w:szCs w:val="18"/>
          </w:rPr>
          <w:t>Vyhodnotenie korelačnej analýzy</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_Toc188621299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273</w:t>
        </w:r>
        <w:r w:rsidRPr="00F77B0A">
          <w:rPr>
            <w:rFonts w:asciiTheme="minorHAnsi" w:hAnsiTheme="minorHAnsi" w:cstheme="minorHAnsi"/>
            <w:i/>
            <w:iCs/>
            <w:noProof/>
            <w:webHidden/>
            <w:sz w:val="18"/>
            <w:szCs w:val="18"/>
          </w:rPr>
          <w:fldChar w:fldCharType="end"/>
        </w:r>
      </w:hyperlink>
    </w:p>
    <w:p w14:paraId="13DD4C52" w14:textId="48C83358"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300" w:history="1">
        <w:r w:rsidRPr="00F77B0A">
          <w:rPr>
            <w:rStyle w:val="Hypertextovprepojenie"/>
            <w:rFonts w:asciiTheme="minorHAnsi" w:eastAsia="Times New Roman" w:hAnsiTheme="minorHAnsi" w:cstheme="minorHAnsi"/>
            <w:i/>
            <w:iCs/>
            <w:noProof/>
            <w:sz w:val="18"/>
            <w:szCs w:val="18"/>
          </w:rPr>
          <w:t>Tabuľka 43: Charakteristika kategórií obcí podľa multikriteriálnej analýzy atraktívnosti pre rozvoj cestovného ruchu</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_Toc188621300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275</w:t>
        </w:r>
        <w:r w:rsidRPr="00F77B0A">
          <w:rPr>
            <w:rFonts w:asciiTheme="minorHAnsi" w:hAnsiTheme="minorHAnsi" w:cstheme="minorHAnsi"/>
            <w:i/>
            <w:iCs/>
            <w:noProof/>
            <w:webHidden/>
            <w:sz w:val="18"/>
            <w:szCs w:val="18"/>
          </w:rPr>
          <w:fldChar w:fldCharType="end"/>
        </w:r>
      </w:hyperlink>
    </w:p>
    <w:p w14:paraId="2BC59140" w14:textId="5DFA674B" w:rsidR="00F77B0A" w:rsidRPr="00F77B0A" w:rsidRDefault="00F77B0A">
      <w:pPr>
        <w:pStyle w:val="Zoznamobrzkov"/>
        <w:tabs>
          <w:tab w:val="right" w:leader="dot" w:pos="9062"/>
        </w:tabs>
        <w:rPr>
          <w:rFonts w:asciiTheme="minorHAnsi" w:eastAsiaTheme="minorEastAsia" w:hAnsiTheme="minorHAnsi" w:cstheme="minorHAnsi"/>
          <w:i/>
          <w:iCs/>
          <w:noProof/>
          <w:sz w:val="18"/>
          <w:szCs w:val="18"/>
          <w:lang w:eastAsia="sk-SK"/>
        </w:rPr>
      </w:pPr>
      <w:hyperlink w:anchor="_Toc188621301" w:history="1">
        <w:r w:rsidRPr="00F77B0A">
          <w:rPr>
            <w:rStyle w:val="Hypertextovprepojenie"/>
            <w:rFonts w:asciiTheme="minorHAnsi" w:eastAsia="Times New Roman" w:hAnsiTheme="minorHAnsi" w:cstheme="minorHAnsi"/>
            <w:i/>
            <w:iCs/>
            <w:noProof/>
            <w:sz w:val="18"/>
            <w:szCs w:val="18"/>
          </w:rPr>
          <w:t>Tabuľka 44: Karta POI</w:t>
        </w:r>
        <w:r w:rsidRPr="00F77B0A">
          <w:rPr>
            <w:rFonts w:asciiTheme="minorHAnsi" w:hAnsiTheme="minorHAnsi" w:cstheme="minorHAnsi"/>
            <w:i/>
            <w:iCs/>
            <w:noProof/>
            <w:webHidden/>
            <w:sz w:val="18"/>
            <w:szCs w:val="18"/>
          </w:rPr>
          <w:tab/>
        </w:r>
        <w:r w:rsidRPr="00F77B0A">
          <w:rPr>
            <w:rFonts w:asciiTheme="minorHAnsi" w:hAnsiTheme="minorHAnsi" w:cstheme="minorHAnsi"/>
            <w:i/>
            <w:iCs/>
            <w:noProof/>
            <w:webHidden/>
            <w:sz w:val="18"/>
            <w:szCs w:val="18"/>
          </w:rPr>
          <w:fldChar w:fldCharType="begin"/>
        </w:r>
        <w:r w:rsidRPr="00F77B0A">
          <w:rPr>
            <w:rFonts w:asciiTheme="minorHAnsi" w:hAnsiTheme="minorHAnsi" w:cstheme="minorHAnsi"/>
            <w:i/>
            <w:iCs/>
            <w:noProof/>
            <w:webHidden/>
            <w:sz w:val="18"/>
            <w:szCs w:val="18"/>
          </w:rPr>
          <w:instrText xml:space="preserve"> PAGEREF _Toc188621301 \h </w:instrText>
        </w:r>
        <w:r w:rsidRPr="00F77B0A">
          <w:rPr>
            <w:rFonts w:asciiTheme="minorHAnsi" w:hAnsiTheme="minorHAnsi" w:cstheme="minorHAnsi"/>
            <w:i/>
            <w:iCs/>
            <w:noProof/>
            <w:webHidden/>
            <w:sz w:val="18"/>
            <w:szCs w:val="18"/>
          </w:rPr>
        </w:r>
        <w:r w:rsidRPr="00F77B0A">
          <w:rPr>
            <w:rFonts w:asciiTheme="minorHAnsi" w:hAnsiTheme="minorHAnsi" w:cstheme="minorHAnsi"/>
            <w:i/>
            <w:iCs/>
            <w:noProof/>
            <w:webHidden/>
            <w:sz w:val="18"/>
            <w:szCs w:val="18"/>
          </w:rPr>
          <w:fldChar w:fldCharType="separate"/>
        </w:r>
        <w:r w:rsidR="000C2D99">
          <w:rPr>
            <w:rFonts w:asciiTheme="minorHAnsi" w:hAnsiTheme="minorHAnsi" w:cstheme="minorHAnsi"/>
            <w:i/>
            <w:iCs/>
            <w:noProof/>
            <w:webHidden/>
            <w:sz w:val="18"/>
            <w:szCs w:val="18"/>
          </w:rPr>
          <w:t>278</w:t>
        </w:r>
        <w:r w:rsidRPr="00F77B0A">
          <w:rPr>
            <w:rFonts w:asciiTheme="minorHAnsi" w:hAnsiTheme="minorHAnsi" w:cstheme="minorHAnsi"/>
            <w:i/>
            <w:iCs/>
            <w:noProof/>
            <w:webHidden/>
            <w:sz w:val="18"/>
            <w:szCs w:val="18"/>
          </w:rPr>
          <w:fldChar w:fldCharType="end"/>
        </w:r>
      </w:hyperlink>
    </w:p>
    <w:p w14:paraId="0B3689DE" w14:textId="55620536" w:rsidR="007C40D4" w:rsidRPr="007C40D4" w:rsidRDefault="007C40D4" w:rsidP="0A0276BF">
      <w:pPr>
        <w:rPr>
          <w:rFonts w:asciiTheme="minorHAnsi" w:eastAsiaTheme="minorEastAsia" w:hAnsiTheme="minorHAnsi"/>
          <w:i/>
          <w:iCs/>
          <w:sz w:val="18"/>
          <w:szCs w:val="18"/>
        </w:rPr>
      </w:pPr>
      <w:r w:rsidRPr="00F77B0A">
        <w:rPr>
          <w:rFonts w:asciiTheme="minorHAnsi" w:hAnsiTheme="minorHAnsi" w:cstheme="minorHAnsi"/>
          <w:i/>
          <w:iCs/>
          <w:sz w:val="18"/>
          <w:szCs w:val="18"/>
        </w:rPr>
        <w:fldChar w:fldCharType="end"/>
      </w:r>
    </w:p>
    <w:p w14:paraId="4308A7E6" w14:textId="77777777" w:rsidR="00F77B0A" w:rsidRDefault="00F77B0A" w:rsidP="00E903B4">
      <w:pPr>
        <w:pStyle w:val="Popis"/>
        <w:keepNext/>
        <w:spacing w:after="0"/>
        <w:jc w:val="both"/>
        <w:rPr>
          <w:rFonts w:asciiTheme="minorHAnsi" w:eastAsiaTheme="minorEastAsia" w:hAnsiTheme="minorHAnsi"/>
          <w:color w:val="7030A0"/>
          <w:sz w:val="20"/>
          <w:szCs w:val="20"/>
        </w:rPr>
      </w:pPr>
      <w:bookmarkStart w:id="0" w:name="_Toc188621258"/>
    </w:p>
    <w:p w14:paraId="35CD0099" w14:textId="287901B7" w:rsidR="00F77B0A" w:rsidRPr="00F77B0A" w:rsidRDefault="00F77B0A" w:rsidP="00F77B0A">
      <w:pPr>
        <w:spacing w:after="160" w:line="259" w:lineRule="auto"/>
        <w:rPr>
          <w:rFonts w:asciiTheme="minorHAnsi" w:eastAsiaTheme="minorEastAsia" w:hAnsiTheme="minorHAnsi"/>
          <w:i/>
          <w:iCs/>
          <w:color w:val="7030A0"/>
          <w:sz w:val="20"/>
          <w:szCs w:val="20"/>
        </w:rPr>
      </w:pPr>
      <w:r>
        <w:rPr>
          <w:rFonts w:asciiTheme="minorHAnsi" w:eastAsiaTheme="minorEastAsia" w:hAnsiTheme="minorHAnsi"/>
          <w:color w:val="7030A0"/>
          <w:sz w:val="20"/>
          <w:szCs w:val="20"/>
        </w:rPr>
        <w:br w:type="page"/>
      </w:r>
    </w:p>
    <w:p w14:paraId="716C7D6D" w14:textId="6F269272" w:rsidR="00E903B4" w:rsidRPr="00E903B4" w:rsidRDefault="00E903B4" w:rsidP="00E903B4">
      <w:pPr>
        <w:pStyle w:val="Popis"/>
        <w:keepNext/>
        <w:spacing w:after="0"/>
        <w:jc w:val="both"/>
        <w:rPr>
          <w:rFonts w:asciiTheme="minorHAnsi" w:eastAsiaTheme="minorEastAsia" w:hAnsiTheme="minorHAnsi"/>
          <w:color w:val="7030A0"/>
          <w:sz w:val="20"/>
          <w:szCs w:val="20"/>
        </w:rPr>
      </w:pPr>
      <w:r w:rsidRPr="00E903B4">
        <w:rPr>
          <w:rFonts w:asciiTheme="minorHAnsi" w:eastAsiaTheme="minorEastAsia" w:hAnsiTheme="minorHAnsi"/>
          <w:color w:val="7030A0"/>
          <w:sz w:val="20"/>
          <w:szCs w:val="20"/>
        </w:rPr>
        <w:lastRenderedPageBreak/>
        <w:t xml:space="preserve">Tabuľka </w:t>
      </w:r>
      <w:r w:rsidRPr="00E903B4">
        <w:rPr>
          <w:rFonts w:asciiTheme="minorHAnsi" w:eastAsiaTheme="minorEastAsia" w:hAnsiTheme="minorHAnsi"/>
          <w:color w:val="7030A0"/>
          <w:sz w:val="20"/>
          <w:szCs w:val="20"/>
        </w:rPr>
        <w:fldChar w:fldCharType="begin"/>
      </w:r>
      <w:r w:rsidRPr="00E903B4">
        <w:rPr>
          <w:rFonts w:asciiTheme="minorHAnsi" w:eastAsiaTheme="minorEastAsia" w:hAnsiTheme="minorHAnsi"/>
          <w:color w:val="7030A0"/>
          <w:sz w:val="20"/>
          <w:szCs w:val="20"/>
        </w:rPr>
        <w:instrText xml:space="preserve"> SEQ Tabuľka \* ARABIC </w:instrText>
      </w:r>
      <w:r w:rsidRPr="00E903B4">
        <w:rPr>
          <w:rFonts w:asciiTheme="minorHAnsi" w:eastAsiaTheme="minorEastAsia" w:hAnsiTheme="minorHAnsi"/>
          <w:color w:val="7030A0"/>
          <w:sz w:val="20"/>
          <w:szCs w:val="20"/>
        </w:rPr>
        <w:fldChar w:fldCharType="separate"/>
      </w:r>
      <w:r w:rsidR="005C4125">
        <w:rPr>
          <w:rFonts w:asciiTheme="minorHAnsi" w:eastAsiaTheme="minorEastAsia" w:hAnsiTheme="minorHAnsi"/>
          <w:noProof/>
          <w:color w:val="7030A0"/>
          <w:sz w:val="20"/>
          <w:szCs w:val="20"/>
        </w:rPr>
        <w:t>1</w:t>
      </w:r>
      <w:r w:rsidRPr="00E903B4">
        <w:rPr>
          <w:rFonts w:asciiTheme="minorHAnsi" w:eastAsiaTheme="minorEastAsia" w:hAnsiTheme="minorHAnsi"/>
          <w:color w:val="7030A0"/>
          <w:sz w:val="20"/>
          <w:szCs w:val="20"/>
        </w:rPr>
        <w:fldChar w:fldCharType="end"/>
      </w:r>
      <w:r w:rsidRPr="00E903B4">
        <w:rPr>
          <w:rFonts w:asciiTheme="minorHAnsi" w:eastAsiaTheme="minorEastAsia" w:hAnsiTheme="minorHAnsi"/>
          <w:color w:val="7030A0"/>
          <w:sz w:val="20"/>
          <w:szCs w:val="20"/>
        </w:rPr>
        <w:t>:</w:t>
      </w:r>
      <w:r w:rsidR="008057CB" w:rsidRPr="30FE1659">
        <w:rPr>
          <w:rFonts w:asciiTheme="minorHAnsi" w:eastAsiaTheme="minorEastAsia" w:hAnsiTheme="minorHAnsi"/>
          <w:color w:val="7030A0"/>
          <w:sz w:val="20"/>
          <w:szCs w:val="20"/>
        </w:rPr>
        <w:t xml:space="preserve"> Prehľad strategických dokumentov cestovného ruchu na národnej úrovni</w:t>
      </w:r>
      <w:bookmarkEnd w:id="0"/>
      <w:r w:rsidR="008057CB" w:rsidRPr="30FE1659">
        <w:rPr>
          <w:rFonts w:asciiTheme="minorHAnsi" w:eastAsiaTheme="minorEastAsia" w:hAnsiTheme="minorHAnsi"/>
          <w:color w:val="7030A0"/>
          <w:sz w:val="20"/>
          <w:szCs w:val="20"/>
        </w:rPr>
        <w:t xml:space="preserve"> </w:t>
      </w:r>
    </w:p>
    <w:tbl>
      <w:tblPr>
        <w:tblW w:w="0" w:type="auto"/>
        <w:tblInd w:w="105" w:type="dxa"/>
        <w:tblLayout w:type="fixed"/>
        <w:tblLook w:val="04A0" w:firstRow="1" w:lastRow="0" w:firstColumn="1" w:lastColumn="0" w:noHBand="0" w:noVBand="1"/>
      </w:tblPr>
      <w:tblGrid>
        <w:gridCol w:w="1948"/>
        <w:gridCol w:w="6524"/>
      </w:tblGrid>
      <w:tr w:rsidR="008057CB" w14:paraId="3DDEFF4B" w14:textId="77777777" w:rsidTr="41DD76A5">
        <w:trPr>
          <w:trHeight w:val="285"/>
        </w:trPr>
        <w:tc>
          <w:tcPr>
            <w:tcW w:w="194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2056F544" w14:textId="77777777" w:rsidR="008057CB" w:rsidRPr="00C04F28" w:rsidRDefault="008057CB" w:rsidP="008C19D6">
            <w:pPr>
              <w:rPr>
                <w:sz w:val="16"/>
                <w:szCs w:val="16"/>
              </w:rPr>
            </w:pPr>
            <w:r w:rsidRPr="00C04F28">
              <w:rPr>
                <w:rFonts w:ascii="Calibri" w:eastAsia="Calibri" w:hAnsi="Calibri" w:cs="Calibri"/>
                <w:b/>
                <w:bCs/>
                <w:color w:val="FFFFFF" w:themeColor="background1"/>
                <w:sz w:val="16"/>
                <w:szCs w:val="16"/>
              </w:rPr>
              <w:t>DOKUMENT</w:t>
            </w:r>
          </w:p>
        </w:tc>
        <w:tc>
          <w:tcPr>
            <w:tcW w:w="6524"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430BFC68" w14:textId="77777777" w:rsidR="008057CB" w:rsidRPr="00C04F28" w:rsidRDefault="008057CB" w:rsidP="008C19D6">
            <w:pPr>
              <w:rPr>
                <w:sz w:val="16"/>
                <w:szCs w:val="16"/>
              </w:rPr>
            </w:pPr>
            <w:r w:rsidRPr="00C04F28">
              <w:rPr>
                <w:rFonts w:ascii="Calibri" w:eastAsia="Calibri" w:hAnsi="Calibri" w:cs="Calibri"/>
                <w:b/>
                <w:bCs/>
                <w:color w:val="FFFFFF" w:themeColor="background1"/>
                <w:sz w:val="16"/>
                <w:szCs w:val="16"/>
              </w:rPr>
              <w:t>CHARAKTERISTIKA</w:t>
            </w:r>
          </w:p>
        </w:tc>
      </w:tr>
      <w:tr w:rsidR="008057CB" w14:paraId="39C4B7A4" w14:textId="77777777" w:rsidTr="41DD76A5">
        <w:trPr>
          <w:trHeight w:val="300"/>
        </w:trPr>
        <w:tc>
          <w:tcPr>
            <w:tcW w:w="194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2EF4AE19" w14:textId="77777777" w:rsidR="008057CB" w:rsidRPr="00C04F28" w:rsidRDefault="008057CB" w:rsidP="008C19D6">
            <w:pPr>
              <w:jc w:val="center"/>
              <w:rPr>
                <w:sz w:val="16"/>
                <w:szCs w:val="16"/>
              </w:rPr>
            </w:pPr>
            <w:r w:rsidRPr="00C04F28">
              <w:rPr>
                <w:rFonts w:ascii="Calibri" w:eastAsia="Calibri" w:hAnsi="Calibri" w:cs="Calibri"/>
                <w:color w:val="FFFFFF" w:themeColor="background1"/>
                <w:sz w:val="16"/>
                <w:szCs w:val="16"/>
              </w:rPr>
              <w:t>Regionalizácia cestovného ruchu v SR (2005)</w:t>
            </w:r>
          </w:p>
        </w:tc>
        <w:tc>
          <w:tcPr>
            <w:tcW w:w="6524"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7BC7C45A" w14:textId="77777777" w:rsidR="008057CB" w:rsidRPr="00C04F28" w:rsidRDefault="008057CB" w:rsidP="008057CB">
            <w:pPr>
              <w:pStyle w:val="Odsekzoznamu"/>
              <w:numPr>
                <w:ilvl w:val="0"/>
                <w:numId w:val="4"/>
              </w:numPr>
              <w:ind w:left="113" w:hanging="113"/>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 xml:space="preserve">ciele: navrhnúť regióny cestovného ruchu tak, aby pokrývali celé územie SR </w:t>
            </w:r>
            <w:r w:rsidRPr="00C04F28">
              <w:rPr>
                <w:sz w:val="16"/>
                <w:szCs w:val="16"/>
              </w:rPr>
              <w:br/>
            </w:r>
            <w:r w:rsidRPr="00C04F28">
              <w:rPr>
                <w:rFonts w:ascii="Calibri" w:eastAsia="Calibri" w:hAnsi="Calibri" w:cs="Calibri"/>
                <w:color w:val="000000" w:themeColor="text1"/>
                <w:sz w:val="16"/>
                <w:szCs w:val="16"/>
              </w:rPr>
              <w:t xml:space="preserve">a zhodnotiť potenciál jednotlivých regiónov pre rozvoj cestovného ruchu </w:t>
            </w:r>
            <w:r w:rsidRPr="00C04F28">
              <w:rPr>
                <w:sz w:val="16"/>
                <w:szCs w:val="16"/>
              </w:rPr>
              <w:br/>
            </w:r>
            <w:r w:rsidRPr="00C04F28">
              <w:rPr>
                <w:rFonts w:ascii="Calibri" w:eastAsia="Calibri" w:hAnsi="Calibri" w:cs="Calibri"/>
                <w:color w:val="000000" w:themeColor="text1"/>
                <w:sz w:val="16"/>
                <w:szCs w:val="16"/>
              </w:rPr>
              <w:t>a osobitne jeho najvýznamnejších foriem.</w:t>
            </w:r>
          </w:p>
        </w:tc>
      </w:tr>
      <w:tr w:rsidR="008057CB" w14:paraId="64AD4BE2" w14:textId="77777777" w:rsidTr="41DD76A5">
        <w:trPr>
          <w:trHeight w:val="300"/>
        </w:trPr>
        <w:tc>
          <w:tcPr>
            <w:tcW w:w="194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4AC5EDA9" w14:textId="77777777" w:rsidR="008057CB" w:rsidRPr="00C04F28" w:rsidRDefault="008057CB" w:rsidP="008C19D6">
            <w:pPr>
              <w:jc w:val="center"/>
              <w:rPr>
                <w:sz w:val="16"/>
                <w:szCs w:val="16"/>
              </w:rPr>
            </w:pPr>
            <w:r w:rsidRPr="00C04F28">
              <w:rPr>
                <w:rFonts w:ascii="Calibri" w:eastAsia="Calibri" w:hAnsi="Calibri" w:cs="Calibri"/>
                <w:color w:val="FFFFFF" w:themeColor="background1"/>
                <w:sz w:val="16"/>
                <w:szCs w:val="16"/>
              </w:rPr>
              <w:t xml:space="preserve">Programové vyhlásenie vlády </w:t>
            </w:r>
            <w:r w:rsidRPr="00C04F28">
              <w:rPr>
                <w:sz w:val="16"/>
                <w:szCs w:val="16"/>
              </w:rPr>
              <w:br/>
            </w:r>
            <w:r w:rsidRPr="00C04F28">
              <w:rPr>
                <w:rFonts w:ascii="Calibri" w:eastAsia="Calibri" w:hAnsi="Calibri" w:cs="Calibri"/>
                <w:color w:val="FFFFFF" w:themeColor="background1"/>
                <w:sz w:val="16"/>
                <w:szCs w:val="16"/>
              </w:rPr>
              <w:t>na roky 2023-2027</w:t>
            </w:r>
          </w:p>
        </w:tc>
        <w:tc>
          <w:tcPr>
            <w:tcW w:w="6524"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263B597E" w14:textId="77777777" w:rsidR="008057CB" w:rsidRPr="00C04F28" w:rsidRDefault="008057CB" w:rsidP="008057CB">
            <w:pPr>
              <w:pStyle w:val="Odsekzoznamu"/>
              <w:numPr>
                <w:ilvl w:val="0"/>
                <w:numId w:val="4"/>
              </w:numPr>
              <w:ind w:left="113" w:hanging="113"/>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prierezový dokument;</w:t>
            </w:r>
          </w:p>
          <w:p w14:paraId="4DE4FC3B" w14:textId="77777777" w:rsidR="008057CB" w:rsidRPr="00C04F28" w:rsidRDefault="008057CB" w:rsidP="008057CB">
            <w:pPr>
              <w:pStyle w:val="Odsekzoznamu"/>
              <w:numPr>
                <w:ilvl w:val="0"/>
                <w:numId w:val="4"/>
              </w:numPr>
              <w:ind w:left="113" w:hanging="113"/>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 xml:space="preserve"> z perspektívy cestovného ruchu časť: efektívne a transparentné využívanie fondov EÚ s dôrazom na znižovanie regionálnych rozdielov a rozvoj krajiny.</w:t>
            </w:r>
          </w:p>
        </w:tc>
      </w:tr>
      <w:tr w:rsidR="008057CB" w14:paraId="71413581" w14:textId="77777777" w:rsidTr="41DD76A5">
        <w:trPr>
          <w:trHeight w:val="300"/>
        </w:trPr>
        <w:tc>
          <w:tcPr>
            <w:tcW w:w="194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6744FEE2" w14:textId="77777777" w:rsidR="008057CB" w:rsidRPr="00C04F28" w:rsidRDefault="008057CB" w:rsidP="008C19D6">
            <w:pPr>
              <w:jc w:val="center"/>
              <w:rPr>
                <w:sz w:val="16"/>
                <w:szCs w:val="16"/>
              </w:rPr>
            </w:pPr>
            <w:r w:rsidRPr="00C04F28">
              <w:rPr>
                <w:rFonts w:ascii="Calibri" w:eastAsia="Calibri" w:hAnsi="Calibri" w:cs="Calibri"/>
                <w:color w:val="FFFFFF" w:themeColor="background1"/>
                <w:sz w:val="16"/>
                <w:szCs w:val="16"/>
              </w:rPr>
              <w:t>Národná stratégia trvalo udržateľného rozvoja SR</w:t>
            </w:r>
          </w:p>
        </w:tc>
        <w:tc>
          <w:tcPr>
            <w:tcW w:w="6524"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5CF2FF83" w14:textId="77777777" w:rsidR="008057CB" w:rsidRPr="00C04F28" w:rsidRDefault="008057CB" w:rsidP="008057CB">
            <w:pPr>
              <w:pStyle w:val="Odsekzoznamu"/>
              <w:numPr>
                <w:ilvl w:val="0"/>
                <w:numId w:val="4"/>
              </w:numPr>
              <w:ind w:left="113" w:hanging="113"/>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prierezový dokument definuje 28 strategických cieľov TUR pre dosiahnutie dlhodobých priorít odvetví ekonomika, kvalita životného prostredia, využívanie prírodných zdrojov, územný rozvoj, sociálna oblasť a iné.</w:t>
            </w:r>
          </w:p>
        </w:tc>
      </w:tr>
      <w:tr w:rsidR="008057CB" w14:paraId="20B90205" w14:textId="77777777" w:rsidTr="41DD76A5">
        <w:trPr>
          <w:trHeight w:val="300"/>
        </w:trPr>
        <w:tc>
          <w:tcPr>
            <w:tcW w:w="194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6DAE8BCC" w14:textId="77777777" w:rsidR="008057CB" w:rsidRPr="00C04F28" w:rsidRDefault="008057CB" w:rsidP="008C19D6">
            <w:pPr>
              <w:jc w:val="center"/>
              <w:rPr>
                <w:sz w:val="16"/>
                <w:szCs w:val="16"/>
              </w:rPr>
            </w:pPr>
            <w:r w:rsidRPr="00C04F28">
              <w:rPr>
                <w:rFonts w:ascii="Calibri" w:eastAsia="Calibri" w:hAnsi="Calibri" w:cs="Calibri"/>
                <w:color w:val="FFFFFF" w:themeColor="background1"/>
                <w:sz w:val="16"/>
                <w:szCs w:val="16"/>
              </w:rPr>
              <w:t>Národná stratégia cyklistickej dopravy a cykloturistiky v SR</w:t>
            </w:r>
          </w:p>
        </w:tc>
        <w:tc>
          <w:tcPr>
            <w:tcW w:w="6524"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5C360DB7" w14:textId="77777777" w:rsidR="008057CB" w:rsidRPr="00C04F28" w:rsidRDefault="008057CB" w:rsidP="008057CB">
            <w:pPr>
              <w:pStyle w:val="Odsekzoznamu"/>
              <w:numPr>
                <w:ilvl w:val="0"/>
                <w:numId w:val="4"/>
              </w:numPr>
              <w:ind w:left="113" w:hanging="113"/>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prierezový dokument vydaný v roku 2013 (druhé vydanie v marci 2015) prezentuje rozvoj cykloturistiky ako jednu z významných príležitostí udržateľného rozvoja cestovného ruchu a  stanovuje priority a opatrenia rozvoja cykloturistiky a navrhuje jeho finančné nástroje.</w:t>
            </w:r>
          </w:p>
        </w:tc>
      </w:tr>
      <w:tr w:rsidR="008057CB" w14:paraId="40938F94" w14:textId="77777777" w:rsidTr="41DD76A5">
        <w:trPr>
          <w:trHeight w:val="300"/>
        </w:trPr>
        <w:tc>
          <w:tcPr>
            <w:tcW w:w="194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748F39CD" w14:textId="77777777" w:rsidR="008057CB" w:rsidRPr="00C04F28" w:rsidRDefault="008057CB" w:rsidP="008C19D6">
            <w:pPr>
              <w:jc w:val="center"/>
              <w:rPr>
                <w:sz w:val="16"/>
                <w:szCs w:val="16"/>
              </w:rPr>
            </w:pPr>
            <w:r w:rsidRPr="00C04F28">
              <w:rPr>
                <w:rFonts w:ascii="Calibri" w:eastAsia="Calibri" w:hAnsi="Calibri" w:cs="Calibri"/>
                <w:color w:val="FFFFFF" w:themeColor="background1"/>
                <w:sz w:val="16"/>
                <w:szCs w:val="16"/>
              </w:rPr>
              <w:t>Partnerská dohoda Slovenskej republiky na roky 2021 – 2027</w:t>
            </w:r>
          </w:p>
        </w:tc>
        <w:tc>
          <w:tcPr>
            <w:tcW w:w="6524"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35A97252" w14:textId="77777777" w:rsidR="008057CB" w:rsidRPr="00C04F28" w:rsidRDefault="008057CB" w:rsidP="008057CB">
            <w:pPr>
              <w:pStyle w:val="Odsekzoznamu"/>
              <w:numPr>
                <w:ilvl w:val="0"/>
                <w:numId w:val="4"/>
              </w:numPr>
              <w:ind w:left="113" w:hanging="113"/>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prierezový dokument, ktorý reaguje na ciele a potreby všetkých sektorov podpory v rámci Slovenska a stanovuje základné rámce strategického rozvoja a čerpania financovania v jednotlivých oblastiach.</w:t>
            </w:r>
          </w:p>
        </w:tc>
      </w:tr>
      <w:tr w:rsidR="008057CB" w14:paraId="7FBF75AD" w14:textId="77777777" w:rsidTr="41DD76A5">
        <w:trPr>
          <w:trHeight w:val="300"/>
        </w:trPr>
        <w:tc>
          <w:tcPr>
            <w:tcW w:w="194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77F7E7CB" w14:textId="77777777" w:rsidR="008057CB" w:rsidRPr="00C04F28" w:rsidRDefault="008057CB" w:rsidP="008C19D6">
            <w:pPr>
              <w:jc w:val="center"/>
              <w:rPr>
                <w:sz w:val="16"/>
                <w:szCs w:val="16"/>
              </w:rPr>
            </w:pPr>
            <w:r w:rsidRPr="00C04F28">
              <w:rPr>
                <w:rFonts w:ascii="Calibri" w:eastAsia="Calibri" w:hAnsi="Calibri" w:cs="Calibri"/>
                <w:color w:val="FFFFFF" w:themeColor="background1"/>
                <w:sz w:val="16"/>
                <w:szCs w:val="16"/>
              </w:rPr>
              <w:t xml:space="preserve">Stratégia adaptácie Slovenskej republiky </w:t>
            </w:r>
            <w:r w:rsidRPr="00C04F28">
              <w:rPr>
                <w:sz w:val="16"/>
                <w:szCs w:val="16"/>
              </w:rPr>
              <w:br/>
            </w:r>
            <w:r w:rsidRPr="00C04F28">
              <w:rPr>
                <w:rFonts w:ascii="Calibri" w:eastAsia="Calibri" w:hAnsi="Calibri" w:cs="Calibri"/>
                <w:color w:val="FFFFFF" w:themeColor="background1"/>
                <w:sz w:val="16"/>
                <w:szCs w:val="16"/>
              </w:rPr>
              <w:t>na zmenu klímy</w:t>
            </w:r>
          </w:p>
        </w:tc>
        <w:tc>
          <w:tcPr>
            <w:tcW w:w="6524"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7C845E70" w14:textId="48D640C2" w:rsidR="008057CB" w:rsidRPr="00E903B4" w:rsidRDefault="00E903B4" w:rsidP="00E903B4">
            <w:pPr>
              <w:jc w:val="both"/>
              <w:rPr>
                <w:sz w:val="16"/>
                <w:szCs w:val="16"/>
              </w:rPr>
            </w:pPr>
            <w:r w:rsidRPr="00E903B4">
              <w:rPr>
                <w:rFonts w:ascii="Calibri" w:eastAsia="Calibri" w:hAnsi="Calibri" w:cs="Calibri"/>
                <w:color w:val="000000" w:themeColor="text1"/>
                <w:sz w:val="16"/>
                <w:szCs w:val="16"/>
              </w:rPr>
              <w:t>-</w:t>
            </w:r>
            <w:r>
              <w:rPr>
                <w:rFonts w:ascii="Calibri" w:eastAsia="Calibri" w:hAnsi="Calibri" w:cs="Calibri"/>
                <w:color w:val="000000" w:themeColor="text1"/>
                <w:sz w:val="16"/>
                <w:szCs w:val="16"/>
              </w:rPr>
              <w:t xml:space="preserve"> </w:t>
            </w:r>
            <w:r w:rsidR="008057CB" w:rsidRPr="00E903B4">
              <w:rPr>
                <w:rFonts w:ascii="Calibri" w:eastAsia="Calibri" w:hAnsi="Calibri" w:cs="Calibri"/>
                <w:color w:val="000000" w:themeColor="text1"/>
                <w:sz w:val="16"/>
                <w:szCs w:val="16"/>
              </w:rPr>
              <w:t>aktualizácia (MŽP SR, 2018) a akčný plán pre jej implementáciu (MŽP SR, 2021);</w:t>
            </w:r>
          </w:p>
          <w:p w14:paraId="7D27ED17" w14:textId="77777777" w:rsidR="008057CB" w:rsidRPr="00C04F28" w:rsidRDefault="008057CB" w:rsidP="008057CB">
            <w:pPr>
              <w:pStyle w:val="Odsekzoznamu"/>
              <w:numPr>
                <w:ilvl w:val="0"/>
                <w:numId w:val="4"/>
              </w:numPr>
              <w:ind w:left="113" w:hanging="113"/>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prierezový dokument, ktorý sa snaží o prepojenie sektorov a všetkých možných dôsledkov zmeny klímy s návrhmi vhodných adaptačných opatrení.</w:t>
            </w:r>
          </w:p>
        </w:tc>
      </w:tr>
      <w:tr w:rsidR="008057CB" w14:paraId="7FB5AB8B" w14:textId="77777777" w:rsidTr="41DD76A5">
        <w:trPr>
          <w:trHeight w:val="300"/>
        </w:trPr>
        <w:tc>
          <w:tcPr>
            <w:tcW w:w="194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6F126475" w14:textId="77777777" w:rsidR="008057CB" w:rsidRPr="00C04F28" w:rsidRDefault="008057CB" w:rsidP="008C19D6">
            <w:pPr>
              <w:jc w:val="center"/>
              <w:rPr>
                <w:sz w:val="16"/>
                <w:szCs w:val="16"/>
              </w:rPr>
            </w:pPr>
            <w:r w:rsidRPr="00C04F28">
              <w:rPr>
                <w:rFonts w:ascii="Calibri" w:eastAsia="Calibri" w:hAnsi="Calibri" w:cs="Calibri"/>
                <w:color w:val="FFFFFF" w:themeColor="background1"/>
                <w:sz w:val="16"/>
                <w:szCs w:val="16"/>
              </w:rPr>
              <w:t>Zelenšie Slovensko – Stratégia environmentálnej politiky Slovenskej republiky do roku 2030</w:t>
            </w:r>
          </w:p>
        </w:tc>
        <w:tc>
          <w:tcPr>
            <w:tcW w:w="6524"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vAlign w:val="center"/>
          </w:tcPr>
          <w:p w14:paraId="2FA4CB06" w14:textId="77777777" w:rsidR="008057CB" w:rsidRPr="00C04F28" w:rsidRDefault="008057CB" w:rsidP="008057CB">
            <w:pPr>
              <w:pStyle w:val="Odsekzoznamu"/>
              <w:numPr>
                <w:ilvl w:val="0"/>
                <w:numId w:val="4"/>
              </w:numPr>
              <w:ind w:left="113" w:hanging="113"/>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skrátene Envirostratégia 2030, prierezový dokument;</w:t>
            </w:r>
          </w:p>
          <w:p w14:paraId="600D7C05" w14:textId="77777777" w:rsidR="008057CB" w:rsidRPr="00C04F28" w:rsidRDefault="008057CB" w:rsidP="008057CB">
            <w:pPr>
              <w:pStyle w:val="Odsekzoznamu"/>
              <w:numPr>
                <w:ilvl w:val="0"/>
                <w:numId w:val="4"/>
              </w:numPr>
              <w:ind w:left="113" w:hanging="113"/>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schválený uznesením NR SR č. 87/2019, v ktorom sú opatrenia enviromentálnej politiky SR zhrnuté do 4 blokov:</w:t>
            </w:r>
          </w:p>
          <w:p w14:paraId="005BB9AA" w14:textId="77777777" w:rsidR="008057CB" w:rsidRPr="00C04F28" w:rsidRDefault="008057CB" w:rsidP="008057CB">
            <w:pPr>
              <w:pStyle w:val="Odsekzoznamu"/>
              <w:numPr>
                <w:ilvl w:val="0"/>
                <w:numId w:val="3"/>
              </w:numPr>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enviromentálna politika v ochrane ovzdušia, vôd a pred rizikovými faktormi, v jadrovej bezpečnosti a odpadovom hospodárstve;</w:t>
            </w:r>
          </w:p>
          <w:p w14:paraId="59EE6D2C" w14:textId="77777777" w:rsidR="008057CB" w:rsidRPr="00C04F28" w:rsidRDefault="008057CB" w:rsidP="008057CB">
            <w:pPr>
              <w:pStyle w:val="Odsekzoznamu"/>
              <w:numPr>
                <w:ilvl w:val="0"/>
                <w:numId w:val="3"/>
              </w:numPr>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enviromentálna politika v ochrane prírody a krajiny, územnom rozvoji, ochrane a využívaní horninového prostredia, pôdy a lesa;</w:t>
            </w:r>
          </w:p>
          <w:p w14:paraId="2ADF1697" w14:textId="77777777" w:rsidR="008057CB" w:rsidRPr="00C04F28" w:rsidRDefault="008057CB" w:rsidP="008057CB">
            <w:pPr>
              <w:pStyle w:val="Odsekzoznamu"/>
              <w:numPr>
                <w:ilvl w:val="0"/>
                <w:numId w:val="3"/>
              </w:numPr>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enviromentálna politika v ekonomike;</w:t>
            </w:r>
          </w:p>
          <w:p w14:paraId="4B726C68" w14:textId="77777777" w:rsidR="008057CB" w:rsidRPr="00C04F28" w:rsidRDefault="008057CB" w:rsidP="008057CB">
            <w:pPr>
              <w:pStyle w:val="Odsekzoznamu"/>
              <w:numPr>
                <w:ilvl w:val="0"/>
                <w:numId w:val="3"/>
              </w:numPr>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enviromentálna politika vo výchove, vzdelávaní, verejnej informovanosti organizácii, riadení a koordinácii starostlivosti o životné prostredie.</w:t>
            </w:r>
          </w:p>
        </w:tc>
      </w:tr>
      <w:tr w:rsidR="008057CB" w14:paraId="0EBAD6FA" w14:textId="77777777" w:rsidTr="41DD76A5">
        <w:trPr>
          <w:trHeight w:val="300"/>
        </w:trPr>
        <w:tc>
          <w:tcPr>
            <w:tcW w:w="194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7782E48F" w14:textId="77777777" w:rsidR="008057CB" w:rsidRPr="00C04F28" w:rsidRDefault="008057CB" w:rsidP="008C19D6">
            <w:pPr>
              <w:jc w:val="center"/>
              <w:rPr>
                <w:sz w:val="16"/>
                <w:szCs w:val="16"/>
              </w:rPr>
            </w:pPr>
            <w:r w:rsidRPr="00C04F28">
              <w:rPr>
                <w:rFonts w:ascii="Calibri" w:eastAsia="Calibri" w:hAnsi="Calibri" w:cs="Calibri"/>
                <w:color w:val="FFFFFF" w:themeColor="background1"/>
                <w:sz w:val="16"/>
                <w:szCs w:val="16"/>
              </w:rPr>
              <w:t xml:space="preserve">Stratégia rozvoja cestovného ruchu </w:t>
            </w:r>
            <w:r w:rsidRPr="00C04F28">
              <w:rPr>
                <w:sz w:val="16"/>
                <w:szCs w:val="16"/>
              </w:rPr>
              <w:br/>
            </w:r>
            <w:r w:rsidRPr="00C04F28">
              <w:rPr>
                <w:rFonts w:ascii="Calibri" w:eastAsia="Calibri" w:hAnsi="Calibri" w:cs="Calibri"/>
                <w:color w:val="FFFFFF" w:themeColor="background1"/>
                <w:sz w:val="16"/>
                <w:szCs w:val="16"/>
              </w:rPr>
              <w:t>do roku 2020</w:t>
            </w:r>
          </w:p>
        </w:tc>
        <w:tc>
          <w:tcPr>
            <w:tcW w:w="6524"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738745E5" w14:textId="77777777" w:rsidR="008057CB" w:rsidRPr="00C04F28" w:rsidRDefault="008057CB" w:rsidP="008057CB">
            <w:pPr>
              <w:pStyle w:val="Odsekzoznamu"/>
              <w:numPr>
                <w:ilvl w:val="0"/>
                <w:numId w:val="2"/>
              </w:numPr>
              <w:ind w:left="113" w:hanging="113"/>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schválená uznesením NR SR č. 379/2013;</w:t>
            </w:r>
          </w:p>
          <w:p w14:paraId="27915D73" w14:textId="77777777" w:rsidR="008057CB" w:rsidRPr="00C04F28" w:rsidRDefault="008057CB" w:rsidP="008057CB">
            <w:pPr>
              <w:pStyle w:val="Odsekzoznamu"/>
              <w:numPr>
                <w:ilvl w:val="0"/>
                <w:numId w:val="2"/>
              </w:numPr>
              <w:ind w:left="113" w:hanging="113"/>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 xml:space="preserve">stanovila tri skupiny opatrení: zabezpečenie kvality poskytovaných služieb </w:t>
            </w:r>
            <w:r w:rsidRPr="00C04F28">
              <w:rPr>
                <w:sz w:val="16"/>
                <w:szCs w:val="16"/>
              </w:rPr>
              <w:br/>
            </w:r>
            <w:r w:rsidRPr="00C04F28">
              <w:rPr>
                <w:rFonts w:ascii="Calibri" w:eastAsia="Calibri" w:hAnsi="Calibri" w:cs="Calibri"/>
                <w:color w:val="000000" w:themeColor="text1"/>
                <w:sz w:val="16"/>
                <w:szCs w:val="16"/>
              </w:rPr>
              <w:t xml:space="preserve">a produktov cestovného ruchu; prijatie prorastových opatrení a cielený </w:t>
            </w:r>
            <w:r w:rsidRPr="00C04F28">
              <w:rPr>
                <w:sz w:val="16"/>
                <w:szCs w:val="16"/>
              </w:rPr>
              <w:br/>
            </w:r>
            <w:r w:rsidRPr="00C04F28">
              <w:rPr>
                <w:rFonts w:ascii="Calibri" w:eastAsia="Calibri" w:hAnsi="Calibri" w:cs="Calibri"/>
                <w:color w:val="000000" w:themeColor="text1"/>
                <w:sz w:val="16"/>
                <w:szCs w:val="16"/>
              </w:rPr>
              <w:t>a systematický marketing cestovného ruchu.</w:t>
            </w:r>
          </w:p>
        </w:tc>
      </w:tr>
      <w:tr w:rsidR="008057CB" w14:paraId="76C495EB" w14:textId="77777777" w:rsidTr="41DD76A5">
        <w:trPr>
          <w:trHeight w:val="300"/>
        </w:trPr>
        <w:tc>
          <w:tcPr>
            <w:tcW w:w="194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30D5F243" w14:textId="77777777" w:rsidR="008057CB" w:rsidRPr="00C04F28" w:rsidRDefault="008057CB" w:rsidP="008C19D6">
            <w:pPr>
              <w:jc w:val="center"/>
              <w:rPr>
                <w:sz w:val="16"/>
                <w:szCs w:val="16"/>
              </w:rPr>
            </w:pPr>
            <w:r w:rsidRPr="00C04F28">
              <w:rPr>
                <w:rFonts w:ascii="Calibri" w:eastAsia="Calibri" w:hAnsi="Calibri" w:cs="Calibri"/>
                <w:color w:val="FFFFFF" w:themeColor="background1"/>
                <w:sz w:val="16"/>
                <w:szCs w:val="16"/>
              </w:rPr>
              <w:t xml:space="preserve">Vízia a stratégia rozvoja Slovenska </w:t>
            </w:r>
            <w:r w:rsidRPr="00C04F28">
              <w:rPr>
                <w:sz w:val="16"/>
                <w:szCs w:val="16"/>
              </w:rPr>
              <w:br/>
            </w:r>
            <w:r w:rsidRPr="00C04F28">
              <w:rPr>
                <w:rFonts w:ascii="Calibri" w:eastAsia="Calibri" w:hAnsi="Calibri" w:cs="Calibri"/>
                <w:color w:val="FFFFFF" w:themeColor="background1"/>
                <w:sz w:val="16"/>
                <w:szCs w:val="16"/>
              </w:rPr>
              <w:t>do roku 2030 - dlhodobá stratégia udržateľného rozvoja Slovenskej republiky – Slovensko 2030 (nové znenie)</w:t>
            </w:r>
          </w:p>
        </w:tc>
        <w:tc>
          <w:tcPr>
            <w:tcW w:w="6524" w:type="dxa"/>
            <w:tcBorders>
              <w:top w:val="single" w:sz="8" w:space="0" w:color="auto"/>
              <w:left w:val="single" w:sz="8" w:space="0" w:color="auto"/>
              <w:bottom w:val="single" w:sz="8" w:space="0" w:color="auto"/>
              <w:right w:val="single" w:sz="8" w:space="0" w:color="auto"/>
            </w:tcBorders>
            <w:tcMar>
              <w:left w:w="108" w:type="dxa"/>
              <w:right w:w="108" w:type="dxa"/>
            </w:tcMar>
          </w:tcPr>
          <w:p w14:paraId="1ABBCC15" w14:textId="77777777" w:rsidR="008057CB" w:rsidRPr="00C04F28" w:rsidRDefault="008057CB" w:rsidP="008057CB">
            <w:pPr>
              <w:pStyle w:val="Odsekzoznamu"/>
              <w:numPr>
                <w:ilvl w:val="0"/>
                <w:numId w:val="1"/>
              </w:numPr>
              <w:ind w:left="113" w:hanging="113"/>
              <w:jc w:val="both"/>
              <w:rPr>
                <w:rFonts w:ascii="Calibri" w:eastAsia="Calibri" w:hAnsi="Calibri" w:cs="Calibri"/>
                <w:sz w:val="16"/>
                <w:szCs w:val="16"/>
              </w:rPr>
            </w:pPr>
            <w:r w:rsidRPr="00C04F28">
              <w:rPr>
                <w:rFonts w:ascii="Calibri" w:eastAsia="Calibri" w:hAnsi="Calibri" w:cs="Calibri"/>
                <w:sz w:val="16"/>
                <w:szCs w:val="16"/>
              </w:rPr>
              <w:t>skrátene Slovensko 2030 – nové znenie (z decembra 2020); schválené uznesením NR SR č. 41/2021;</w:t>
            </w:r>
          </w:p>
          <w:p w14:paraId="31911001" w14:textId="77777777" w:rsidR="008057CB" w:rsidRPr="00C04F28" w:rsidRDefault="008057CB" w:rsidP="008057CB">
            <w:pPr>
              <w:pStyle w:val="Odsekzoznamu"/>
              <w:numPr>
                <w:ilvl w:val="0"/>
                <w:numId w:val="1"/>
              </w:numPr>
              <w:ind w:left="113" w:hanging="113"/>
              <w:jc w:val="both"/>
              <w:rPr>
                <w:rFonts w:ascii="Calibri" w:eastAsia="Calibri" w:hAnsi="Calibri" w:cs="Calibri"/>
                <w:sz w:val="16"/>
                <w:szCs w:val="16"/>
              </w:rPr>
            </w:pPr>
            <w:r w:rsidRPr="00C04F28">
              <w:rPr>
                <w:rFonts w:ascii="Calibri" w:eastAsia="Calibri" w:hAnsi="Calibri" w:cs="Calibri"/>
                <w:sz w:val="16"/>
                <w:szCs w:val="16"/>
              </w:rPr>
              <w:t>vznik podmienený pristúpením SR k Agende 2030 pre udržateľný rozvoj OSN v SR;</w:t>
            </w:r>
          </w:p>
          <w:p w14:paraId="251FD00E" w14:textId="77777777" w:rsidR="008057CB" w:rsidRPr="00C04F28" w:rsidRDefault="008057CB" w:rsidP="008057CB">
            <w:pPr>
              <w:pStyle w:val="Odsekzoznamu"/>
              <w:numPr>
                <w:ilvl w:val="0"/>
                <w:numId w:val="1"/>
              </w:numPr>
              <w:ind w:left="113" w:hanging="113"/>
              <w:jc w:val="both"/>
              <w:rPr>
                <w:rFonts w:ascii="Calibri" w:eastAsia="Calibri" w:hAnsi="Calibri" w:cs="Calibri"/>
                <w:sz w:val="16"/>
                <w:szCs w:val="16"/>
              </w:rPr>
            </w:pPr>
            <w:r w:rsidRPr="00C04F28">
              <w:rPr>
                <w:rFonts w:ascii="Calibri" w:eastAsia="Calibri" w:hAnsi="Calibri" w:cs="Calibri"/>
                <w:sz w:val="16"/>
                <w:szCs w:val="16"/>
              </w:rPr>
              <w:t>základný implementačný dokument plnenia národných priorít Agendy 2030;</w:t>
            </w:r>
          </w:p>
          <w:p w14:paraId="507D6CD2" w14:textId="77777777" w:rsidR="008057CB" w:rsidRPr="00C04F28" w:rsidRDefault="008057CB" w:rsidP="008057CB">
            <w:pPr>
              <w:pStyle w:val="Odsekzoznamu"/>
              <w:numPr>
                <w:ilvl w:val="0"/>
                <w:numId w:val="1"/>
              </w:numPr>
              <w:ind w:left="113" w:hanging="113"/>
              <w:jc w:val="both"/>
              <w:rPr>
                <w:rFonts w:ascii="Calibri" w:eastAsia="Calibri" w:hAnsi="Calibri" w:cs="Calibri"/>
                <w:sz w:val="16"/>
                <w:szCs w:val="16"/>
              </w:rPr>
            </w:pPr>
            <w:r w:rsidRPr="00C04F28">
              <w:rPr>
                <w:rFonts w:ascii="Calibri" w:eastAsia="Calibri" w:hAnsi="Calibri" w:cs="Calibri"/>
                <w:sz w:val="16"/>
                <w:szCs w:val="16"/>
              </w:rPr>
              <w:t>plní úlohu Národnej stratégie regionálneho rozvoja SR; priority a ciele ďalej rozpracované v Národnom investičnom pláne, odvetvových stratégiách jednotlivých orgánov ústrednej štátnej správy, v plánoch hospodárskeho rozvoja a sociálneho rozvoja samosprávnych krajov, miest a obcí; zároveň premietnuté do prípravy nového programového obdobia pre čerpanie eurofondov na roky 2021 – 2027.</w:t>
            </w:r>
          </w:p>
        </w:tc>
      </w:tr>
    </w:tbl>
    <w:p w14:paraId="6EB84C35" w14:textId="3D45131A" w:rsidR="008057CB" w:rsidRDefault="68B6164A" w:rsidP="30FE1659">
      <w:pPr>
        <w:tabs>
          <w:tab w:val="left" w:pos="765"/>
        </w:tabs>
        <w:spacing w:line="360" w:lineRule="auto"/>
        <w:jc w:val="both"/>
        <w:rPr>
          <w:rFonts w:asciiTheme="minorHAnsi" w:eastAsiaTheme="minorEastAsia" w:hAnsiTheme="minorHAnsi"/>
          <w:color w:val="000000" w:themeColor="text1"/>
          <w:sz w:val="18"/>
          <w:szCs w:val="18"/>
        </w:rPr>
      </w:pPr>
      <w:r w:rsidRPr="30FE1659">
        <w:rPr>
          <w:rFonts w:asciiTheme="minorHAnsi" w:eastAsiaTheme="minorEastAsia" w:hAnsiTheme="minorHAnsi"/>
          <w:i/>
          <w:iCs/>
          <w:color w:val="7030A0"/>
          <w:sz w:val="18"/>
          <w:szCs w:val="18"/>
        </w:rPr>
        <w:t>Zdroj: vlastné spracovanie, 2024</w:t>
      </w:r>
    </w:p>
    <w:p w14:paraId="2F508690" w14:textId="777B426C" w:rsidR="008057CB" w:rsidRPr="003F6A0A" w:rsidRDefault="00E903B4" w:rsidP="00E903B4">
      <w:pPr>
        <w:pStyle w:val="Popis"/>
        <w:keepNext/>
        <w:spacing w:after="0"/>
        <w:jc w:val="both"/>
        <w:rPr>
          <w:rFonts w:asciiTheme="minorHAnsi" w:eastAsia="Times New Roman" w:hAnsiTheme="minorHAnsi"/>
          <w:b/>
          <w:bCs/>
          <w:i w:val="0"/>
          <w:iCs w:val="0"/>
          <w:color w:val="7030A0"/>
          <w:sz w:val="20"/>
          <w:szCs w:val="20"/>
        </w:rPr>
      </w:pPr>
      <w:bookmarkStart w:id="1" w:name="_Toc188621259"/>
      <w:r w:rsidRPr="00E903B4">
        <w:rPr>
          <w:rFonts w:asciiTheme="minorHAnsi" w:eastAsiaTheme="minorEastAsia" w:hAnsiTheme="minorHAnsi"/>
          <w:color w:val="7030A0"/>
          <w:sz w:val="20"/>
          <w:szCs w:val="20"/>
        </w:rPr>
        <w:t xml:space="preserve">Tabuľka </w:t>
      </w:r>
      <w:r w:rsidRPr="00E903B4">
        <w:rPr>
          <w:rFonts w:asciiTheme="minorHAnsi" w:eastAsiaTheme="minorEastAsia" w:hAnsiTheme="minorHAnsi"/>
          <w:color w:val="7030A0"/>
          <w:sz w:val="20"/>
          <w:szCs w:val="20"/>
        </w:rPr>
        <w:fldChar w:fldCharType="begin"/>
      </w:r>
      <w:r w:rsidRPr="00E903B4">
        <w:rPr>
          <w:rFonts w:asciiTheme="minorHAnsi" w:eastAsiaTheme="minorEastAsia" w:hAnsiTheme="minorHAnsi"/>
          <w:color w:val="7030A0"/>
          <w:sz w:val="20"/>
          <w:szCs w:val="20"/>
        </w:rPr>
        <w:instrText xml:space="preserve"> SEQ Tabuľka \* ARABIC </w:instrText>
      </w:r>
      <w:r w:rsidRPr="00E903B4">
        <w:rPr>
          <w:rFonts w:asciiTheme="minorHAnsi" w:eastAsiaTheme="minorEastAsia" w:hAnsiTheme="minorHAnsi"/>
          <w:color w:val="7030A0"/>
          <w:sz w:val="20"/>
          <w:szCs w:val="20"/>
        </w:rPr>
        <w:fldChar w:fldCharType="separate"/>
      </w:r>
      <w:r w:rsidR="005C4125">
        <w:rPr>
          <w:rFonts w:asciiTheme="minorHAnsi" w:eastAsiaTheme="minorEastAsia" w:hAnsiTheme="minorHAnsi"/>
          <w:noProof/>
          <w:color w:val="7030A0"/>
          <w:sz w:val="20"/>
          <w:szCs w:val="20"/>
        </w:rPr>
        <w:t>2</w:t>
      </w:r>
      <w:r w:rsidRPr="00E903B4">
        <w:rPr>
          <w:rFonts w:asciiTheme="minorHAnsi" w:eastAsiaTheme="minorEastAsia" w:hAnsiTheme="minorHAnsi"/>
          <w:color w:val="7030A0"/>
          <w:sz w:val="20"/>
          <w:szCs w:val="20"/>
        </w:rPr>
        <w:fldChar w:fldCharType="end"/>
      </w:r>
      <w:r w:rsidRPr="00E903B4">
        <w:rPr>
          <w:rFonts w:asciiTheme="minorHAnsi" w:eastAsiaTheme="minorEastAsia" w:hAnsiTheme="minorHAnsi"/>
          <w:color w:val="7030A0"/>
          <w:sz w:val="20"/>
          <w:szCs w:val="20"/>
        </w:rPr>
        <w:t>:</w:t>
      </w:r>
      <w:r w:rsidR="008057CB" w:rsidRPr="30FE1659">
        <w:rPr>
          <w:rFonts w:asciiTheme="minorHAnsi" w:eastAsiaTheme="minorEastAsia" w:hAnsiTheme="minorHAnsi"/>
          <w:color w:val="7030A0"/>
          <w:sz w:val="20"/>
          <w:szCs w:val="20"/>
        </w:rPr>
        <w:t xml:space="preserve"> Ostatné dokumenty cestovného ruchu na národnej úrovni</w:t>
      </w:r>
      <w:bookmarkEnd w:id="1"/>
    </w:p>
    <w:tbl>
      <w:tblPr>
        <w:tblW w:w="0" w:type="auto"/>
        <w:tblInd w:w="105" w:type="dxa"/>
        <w:tblLayout w:type="fixed"/>
        <w:tblLook w:val="04A0" w:firstRow="1" w:lastRow="0" w:firstColumn="1" w:lastColumn="0" w:noHBand="0" w:noVBand="1"/>
      </w:tblPr>
      <w:tblGrid>
        <w:gridCol w:w="2305"/>
        <w:gridCol w:w="6167"/>
      </w:tblGrid>
      <w:tr w:rsidR="008057CB" w14:paraId="038BFE20" w14:textId="77777777" w:rsidTr="4C3E9440">
        <w:trPr>
          <w:trHeight w:val="285"/>
        </w:trPr>
        <w:tc>
          <w:tcPr>
            <w:tcW w:w="2305"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3F471F26" w14:textId="77777777" w:rsidR="008057CB" w:rsidRPr="00C04F28" w:rsidRDefault="008057CB" w:rsidP="008C19D6">
            <w:pPr>
              <w:rPr>
                <w:sz w:val="16"/>
                <w:szCs w:val="16"/>
              </w:rPr>
            </w:pPr>
            <w:r w:rsidRPr="00C04F28">
              <w:rPr>
                <w:rFonts w:ascii="Calibri" w:eastAsia="Calibri" w:hAnsi="Calibri" w:cs="Calibri"/>
                <w:b/>
                <w:bCs/>
                <w:color w:val="FFFFFF" w:themeColor="background1"/>
                <w:sz w:val="16"/>
                <w:szCs w:val="16"/>
              </w:rPr>
              <w:t>DOKUMENT</w:t>
            </w:r>
          </w:p>
        </w:tc>
        <w:tc>
          <w:tcPr>
            <w:tcW w:w="6167"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2682D0AB" w14:textId="77777777" w:rsidR="008057CB" w:rsidRPr="00C04F28" w:rsidRDefault="008057CB" w:rsidP="008C19D6">
            <w:pPr>
              <w:rPr>
                <w:sz w:val="16"/>
                <w:szCs w:val="16"/>
              </w:rPr>
            </w:pPr>
            <w:r w:rsidRPr="00C04F28">
              <w:rPr>
                <w:rFonts w:ascii="Calibri" w:eastAsia="Calibri" w:hAnsi="Calibri" w:cs="Calibri"/>
                <w:b/>
                <w:bCs/>
                <w:color w:val="FFFFFF" w:themeColor="background1"/>
                <w:sz w:val="16"/>
                <w:szCs w:val="16"/>
              </w:rPr>
              <w:t>CHARAKTERISTIKA</w:t>
            </w:r>
          </w:p>
        </w:tc>
      </w:tr>
      <w:tr w:rsidR="008057CB" w14:paraId="10257E3C" w14:textId="77777777" w:rsidTr="4C3E9440">
        <w:trPr>
          <w:trHeight w:val="300"/>
        </w:trPr>
        <w:tc>
          <w:tcPr>
            <w:tcW w:w="2305"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2CA0C879" w14:textId="77777777" w:rsidR="008057CB" w:rsidRPr="00C04F28" w:rsidRDefault="008057CB" w:rsidP="008C19D6">
            <w:pPr>
              <w:jc w:val="both"/>
              <w:rPr>
                <w:sz w:val="16"/>
                <w:szCs w:val="16"/>
              </w:rPr>
            </w:pPr>
            <w:r w:rsidRPr="00C04F28">
              <w:rPr>
                <w:rFonts w:ascii="Calibri" w:eastAsia="Calibri" w:hAnsi="Calibri" w:cs="Calibri"/>
                <w:color w:val="FFFFFF" w:themeColor="background1"/>
                <w:sz w:val="16"/>
                <w:szCs w:val="16"/>
              </w:rPr>
              <w:t xml:space="preserve">Mapovacia štúdia cestovného ruchu </w:t>
            </w:r>
            <w:r w:rsidRPr="00C04F28">
              <w:rPr>
                <w:sz w:val="16"/>
                <w:szCs w:val="16"/>
              </w:rPr>
              <w:br/>
            </w:r>
            <w:r w:rsidRPr="00C04F28">
              <w:rPr>
                <w:rFonts w:ascii="Calibri" w:eastAsia="Calibri" w:hAnsi="Calibri" w:cs="Calibri"/>
                <w:color w:val="FFFFFF" w:themeColor="background1"/>
                <w:sz w:val="16"/>
                <w:szCs w:val="16"/>
              </w:rPr>
              <w:t>Slovenska (2021)</w:t>
            </w:r>
          </w:p>
        </w:tc>
        <w:tc>
          <w:tcPr>
            <w:tcW w:w="6167"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2F37A24D" w14:textId="77777777" w:rsidR="008057CB" w:rsidRPr="00C04F28" w:rsidRDefault="008057CB" w:rsidP="008057CB">
            <w:pPr>
              <w:pStyle w:val="Odsekzoznamu"/>
              <w:numPr>
                <w:ilvl w:val="0"/>
                <w:numId w:val="4"/>
              </w:numPr>
              <w:ind w:left="113" w:hanging="113"/>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ustanovuje zásady udržateľného ďalšieho rozvoja SR;</w:t>
            </w:r>
          </w:p>
          <w:p w14:paraId="045A1D5F" w14:textId="77777777" w:rsidR="008057CB" w:rsidRPr="00C04F28" w:rsidRDefault="008057CB" w:rsidP="008057CB">
            <w:pPr>
              <w:pStyle w:val="Odsekzoznamu"/>
              <w:numPr>
                <w:ilvl w:val="0"/>
                <w:numId w:val="4"/>
              </w:numPr>
              <w:ind w:left="113" w:hanging="113"/>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usmernenie pre politické rozhodnutia na všetkých úrovniach, ako aj pre programovanie štátnych zdrojov na najbližšie obdobie na SR.</w:t>
            </w:r>
          </w:p>
        </w:tc>
      </w:tr>
      <w:tr w:rsidR="008057CB" w14:paraId="08B4C415" w14:textId="77777777" w:rsidTr="4C3E9440">
        <w:trPr>
          <w:trHeight w:val="300"/>
        </w:trPr>
        <w:tc>
          <w:tcPr>
            <w:tcW w:w="2305"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09688A88" w14:textId="77777777" w:rsidR="008057CB" w:rsidRPr="00C04F28" w:rsidRDefault="008057CB" w:rsidP="008C19D6">
            <w:pPr>
              <w:jc w:val="both"/>
              <w:rPr>
                <w:sz w:val="16"/>
                <w:szCs w:val="16"/>
              </w:rPr>
            </w:pPr>
            <w:r w:rsidRPr="00C04F28">
              <w:rPr>
                <w:rFonts w:ascii="Calibri" w:eastAsia="Calibri" w:hAnsi="Calibri" w:cs="Calibri"/>
                <w:color w:val="FFFFFF" w:themeColor="background1"/>
                <w:sz w:val="16"/>
                <w:szCs w:val="16"/>
              </w:rPr>
              <w:t>Predpoklady a možnosti využitia potenciálu cestovného ruchu v podmienkach miest, obcí a regiónov Slovenska (2021)</w:t>
            </w:r>
          </w:p>
        </w:tc>
        <w:tc>
          <w:tcPr>
            <w:tcW w:w="6167"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0A9748DE" w14:textId="77777777" w:rsidR="008057CB" w:rsidRPr="00C04F28" w:rsidRDefault="008057CB" w:rsidP="008057CB">
            <w:pPr>
              <w:pStyle w:val="Odsekzoznamu"/>
              <w:numPr>
                <w:ilvl w:val="0"/>
                <w:numId w:val="4"/>
              </w:numPr>
              <w:ind w:left="113" w:hanging="113"/>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analýza súčasnej situácie v cestovnom ruchu z pohľadu miest a obcí a možností využitia jeho potenciálu;</w:t>
            </w:r>
          </w:p>
          <w:p w14:paraId="68D32EBC" w14:textId="77777777" w:rsidR="008057CB" w:rsidRPr="00C04F28" w:rsidRDefault="008057CB" w:rsidP="008057CB">
            <w:pPr>
              <w:pStyle w:val="Odsekzoznamu"/>
              <w:numPr>
                <w:ilvl w:val="0"/>
                <w:numId w:val="4"/>
              </w:numPr>
              <w:ind w:left="113" w:hanging="113"/>
              <w:jc w:val="both"/>
              <w:rPr>
                <w:rFonts w:ascii="Calibri" w:eastAsia="Calibri" w:hAnsi="Calibri" w:cs="Calibri"/>
                <w:color w:val="000000" w:themeColor="text1"/>
                <w:sz w:val="16"/>
                <w:szCs w:val="16"/>
              </w:rPr>
            </w:pPr>
            <w:r w:rsidRPr="00C04F28">
              <w:rPr>
                <w:rFonts w:ascii="Calibri" w:eastAsia="Calibri" w:hAnsi="Calibri" w:cs="Calibri"/>
                <w:color w:val="000000" w:themeColor="text1"/>
                <w:sz w:val="16"/>
                <w:szCs w:val="16"/>
              </w:rPr>
              <w:t>dopady ekonomických, legislatívnych nástrojov, vplyv na rozpočty a život v mestách a obciach, zamestnanosť a miestny rozvoj.</w:t>
            </w:r>
          </w:p>
        </w:tc>
      </w:tr>
      <w:tr w:rsidR="008057CB" w14:paraId="472275C7" w14:textId="77777777" w:rsidTr="4C3E9440">
        <w:trPr>
          <w:trHeight w:val="300"/>
        </w:trPr>
        <w:tc>
          <w:tcPr>
            <w:tcW w:w="2305"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19D30EAE" w14:textId="2EE75D6C" w:rsidR="008057CB" w:rsidRPr="00C04F28" w:rsidRDefault="008057CB" w:rsidP="008C19D6">
            <w:pPr>
              <w:jc w:val="both"/>
              <w:rPr>
                <w:sz w:val="16"/>
                <w:szCs w:val="16"/>
              </w:rPr>
            </w:pPr>
            <w:r w:rsidRPr="4C3E9440">
              <w:rPr>
                <w:rFonts w:ascii="Calibri" w:eastAsia="Calibri" w:hAnsi="Calibri" w:cs="Calibri"/>
                <w:color w:val="FFFFFF" w:themeColor="background1"/>
                <w:sz w:val="16"/>
                <w:szCs w:val="16"/>
              </w:rPr>
              <w:t xml:space="preserve">Analýzy a návrhy k prírodnému a udržateľnému turizmu na príkladoch piatich území Slovenska </w:t>
            </w:r>
            <w:r w:rsidR="2A2BFC4A" w:rsidRPr="4C3E9440">
              <w:rPr>
                <w:rFonts w:ascii="Calibri" w:eastAsia="Calibri" w:hAnsi="Calibri" w:cs="Calibri"/>
                <w:color w:val="FFFFFF" w:themeColor="background1"/>
                <w:sz w:val="16"/>
                <w:szCs w:val="16"/>
              </w:rPr>
              <w:t>(</w:t>
            </w:r>
            <w:r w:rsidRPr="4C3E9440">
              <w:rPr>
                <w:rFonts w:ascii="Calibri" w:eastAsia="Calibri" w:hAnsi="Calibri" w:cs="Calibri"/>
                <w:color w:val="FFFFFF" w:themeColor="background1"/>
                <w:sz w:val="16"/>
                <w:szCs w:val="16"/>
              </w:rPr>
              <w:t>2022</w:t>
            </w:r>
            <w:r w:rsidR="08499BCF" w:rsidRPr="4C3E9440">
              <w:rPr>
                <w:rFonts w:ascii="Calibri" w:eastAsia="Calibri" w:hAnsi="Calibri" w:cs="Calibri"/>
                <w:color w:val="FFFFFF" w:themeColor="background1"/>
                <w:sz w:val="16"/>
                <w:szCs w:val="16"/>
              </w:rPr>
              <w:t>)</w:t>
            </w:r>
          </w:p>
        </w:tc>
        <w:tc>
          <w:tcPr>
            <w:tcW w:w="616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50E6F3C4" w14:textId="77777777" w:rsidR="008057CB" w:rsidRPr="00C04F28" w:rsidRDefault="008057CB" w:rsidP="008057CB">
            <w:pPr>
              <w:pStyle w:val="Odsekzoznamu"/>
              <w:numPr>
                <w:ilvl w:val="0"/>
                <w:numId w:val="4"/>
              </w:numPr>
              <w:ind w:left="113" w:hanging="113"/>
              <w:jc w:val="both"/>
              <w:rPr>
                <w:rFonts w:ascii="Calibri" w:eastAsia="Calibri" w:hAnsi="Calibri" w:cs="Calibri"/>
                <w:sz w:val="16"/>
                <w:szCs w:val="16"/>
              </w:rPr>
            </w:pPr>
            <w:r w:rsidRPr="00C04F28">
              <w:rPr>
                <w:rFonts w:ascii="Calibri" w:eastAsia="Calibri" w:hAnsi="Calibri" w:cs="Calibri"/>
                <w:sz w:val="16"/>
                <w:szCs w:val="16"/>
              </w:rPr>
              <w:t>kľúčové informácie, poznatky, analýzy, súvislosti, návrhy a príklady týkajúce sa prírodného a udržateľného cestovného ruchu.</w:t>
            </w:r>
          </w:p>
        </w:tc>
      </w:tr>
      <w:tr w:rsidR="008057CB" w14:paraId="771C6808" w14:textId="77777777" w:rsidTr="4C3E9440">
        <w:trPr>
          <w:trHeight w:val="300"/>
        </w:trPr>
        <w:tc>
          <w:tcPr>
            <w:tcW w:w="2305"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100D2964" w14:textId="77777777" w:rsidR="008057CB" w:rsidRPr="00C04F28" w:rsidRDefault="008057CB" w:rsidP="008C19D6">
            <w:pPr>
              <w:jc w:val="both"/>
              <w:rPr>
                <w:sz w:val="16"/>
                <w:szCs w:val="16"/>
              </w:rPr>
            </w:pPr>
            <w:r w:rsidRPr="00C04F28">
              <w:rPr>
                <w:rFonts w:ascii="Calibri" w:eastAsia="Calibri" w:hAnsi="Calibri" w:cs="Calibri"/>
                <w:color w:val="FFFFFF" w:themeColor="background1"/>
                <w:sz w:val="16"/>
                <w:szCs w:val="16"/>
              </w:rPr>
              <w:t>Koncept prírodného turizmu v slovenských podmienkach (2019)</w:t>
            </w:r>
          </w:p>
        </w:tc>
        <w:tc>
          <w:tcPr>
            <w:tcW w:w="6167" w:type="dxa"/>
            <w:tcBorders>
              <w:top w:val="single" w:sz="8" w:space="0" w:color="auto"/>
              <w:left w:val="single" w:sz="8" w:space="0" w:color="auto"/>
              <w:bottom w:val="single" w:sz="8" w:space="0" w:color="auto"/>
              <w:right w:val="single" w:sz="8" w:space="0" w:color="auto"/>
            </w:tcBorders>
            <w:tcMar>
              <w:left w:w="108" w:type="dxa"/>
              <w:right w:w="108" w:type="dxa"/>
            </w:tcMar>
          </w:tcPr>
          <w:p w14:paraId="63F9897D" w14:textId="77777777" w:rsidR="008057CB" w:rsidRPr="00C04F28" w:rsidRDefault="008057CB" w:rsidP="008057CB">
            <w:pPr>
              <w:pStyle w:val="Odsekzoznamu"/>
              <w:numPr>
                <w:ilvl w:val="0"/>
                <w:numId w:val="4"/>
              </w:numPr>
              <w:ind w:left="113" w:hanging="113"/>
              <w:jc w:val="both"/>
              <w:rPr>
                <w:rFonts w:ascii="Calibri" w:eastAsia="Calibri" w:hAnsi="Calibri" w:cs="Calibri"/>
                <w:sz w:val="16"/>
                <w:szCs w:val="16"/>
              </w:rPr>
            </w:pPr>
            <w:r w:rsidRPr="00C04F28">
              <w:rPr>
                <w:rFonts w:ascii="Calibri" w:eastAsia="Calibri" w:hAnsi="Calibri" w:cs="Calibri"/>
                <w:sz w:val="16"/>
                <w:szCs w:val="16"/>
              </w:rPr>
              <w:t>zadefinovanie rámcov a princípov prírodného turizmu v slovenských podmienkach.</w:t>
            </w:r>
          </w:p>
        </w:tc>
      </w:tr>
    </w:tbl>
    <w:p w14:paraId="17D00321" w14:textId="3E2515D3" w:rsidR="00E903B4" w:rsidRDefault="3FA0ADCC" w:rsidP="30FE1659">
      <w:pPr>
        <w:shd w:val="clear" w:color="auto" w:fill="FFFFFF" w:themeFill="background1"/>
        <w:spacing w:line="360" w:lineRule="auto"/>
        <w:jc w:val="both"/>
        <w:rPr>
          <w:rFonts w:asciiTheme="minorHAnsi" w:eastAsia="Times New Roman" w:hAnsiTheme="minorHAnsi"/>
          <w:i/>
          <w:iCs/>
          <w:color w:val="7030A0"/>
          <w:sz w:val="18"/>
          <w:szCs w:val="18"/>
        </w:rPr>
      </w:pPr>
      <w:r w:rsidRPr="30FE1659">
        <w:rPr>
          <w:rFonts w:asciiTheme="minorHAnsi" w:eastAsia="Times New Roman" w:hAnsiTheme="minorHAnsi"/>
          <w:i/>
          <w:iCs/>
          <w:color w:val="7030A0"/>
          <w:sz w:val="18"/>
          <w:szCs w:val="18"/>
        </w:rPr>
        <w:t>Zdroj: vlastné spracovanie, 2024</w:t>
      </w:r>
    </w:p>
    <w:p w14:paraId="5BED6ABF" w14:textId="6C427699" w:rsidR="008057CB" w:rsidRPr="00E903B4" w:rsidRDefault="00E903B4" w:rsidP="00E903B4">
      <w:pPr>
        <w:spacing w:after="160" w:line="259" w:lineRule="auto"/>
        <w:rPr>
          <w:rFonts w:asciiTheme="minorHAnsi" w:eastAsia="Times New Roman" w:hAnsiTheme="minorHAnsi"/>
          <w:i/>
          <w:iCs/>
          <w:color w:val="7030A0"/>
          <w:sz w:val="18"/>
          <w:szCs w:val="18"/>
        </w:rPr>
      </w:pPr>
      <w:r>
        <w:rPr>
          <w:rFonts w:asciiTheme="minorHAnsi" w:eastAsia="Times New Roman" w:hAnsiTheme="minorHAnsi"/>
          <w:i/>
          <w:iCs/>
          <w:color w:val="7030A0"/>
          <w:sz w:val="18"/>
          <w:szCs w:val="18"/>
        </w:rPr>
        <w:br w:type="page"/>
      </w:r>
    </w:p>
    <w:p w14:paraId="2214C528" w14:textId="0E49EAC2" w:rsidR="008057CB" w:rsidRPr="003F6A0A" w:rsidRDefault="00E903B4" w:rsidP="00E903B4">
      <w:pPr>
        <w:pStyle w:val="Popis"/>
        <w:keepNext/>
        <w:spacing w:after="0"/>
        <w:jc w:val="both"/>
        <w:rPr>
          <w:rFonts w:asciiTheme="minorHAnsi" w:eastAsiaTheme="minorEastAsia" w:hAnsiTheme="minorHAnsi"/>
          <w:i w:val="0"/>
          <w:iCs w:val="0"/>
          <w:color w:val="7030A0"/>
          <w:sz w:val="20"/>
          <w:szCs w:val="20"/>
        </w:rPr>
      </w:pPr>
      <w:bookmarkStart w:id="2" w:name="_Toc188621260"/>
      <w:r w:rsidRPr="00E903B4">
        <w:rPr>
          <w:rFonts w:asciiTheme="minorHAnsi" w:eastAsiaTheme="minorEastAsia" w:hAnsiTheme="minorHAnsi"/>
          <w:color w:val="7030A0"/>
          <w:sz w:val="20"/>
          <w:szCs w:val="20"/>
        </w:rPr>
        <w:lastRenderedPageBreak/>
        <w:t xml:space="preserve">Tabuľka </w:t>
      </w:r>
      <w:r w:rsidRPr="00E903B4">
        <w:rPr>
          <w:rFonts w:asciiTheme="minorHAnsi" w:eastAsiaTheme="minorEastAsia" w:hAnsiTheme="minorHAnsi"/>
          <w:color w:val="7030A0"/>
          <w:sz w:val="20"/>
          <w:szCs w:val="20"/>
        </w:rPr>
        <w:fldChar w:fldCharType="begin"/>
      </w:r>
      <w:r w:rsidRPr="00E903B4">
        <w:rPr>
          <w:rFonts w:asciiTheme="minorHAnsi" w:eastAsiaTheme="minorEastAsia" w:hAnsiTheme="minorHAnsi"/>
          <w:color w:val="7030A0"/>
          <w:sz w:val="20"/>
          <w:szCs w:val="20"/>
        </w:rPr>
        <w:instrText xml:space="preserve"> SEQ Tabuľka \* ARABIC </w:instrText>
      </w:r>
      <w:r w:rsidRPr="00E903B4">
        <w:rPr>
          <w:rFonts w:asciiTheme="minorHAnsi" w:eastAsiaTheme="minorEastAsia" w:hAnsiTheme="minorHAnsi"/>
          <w:color w:val="7030A0"/>
          <w:sz w:val="20"/>
          <w:szCs w:val="20"/>
        </w:rPr>
        <w:fldChar w:fldCharType="separate"/>
      </w:r>
      <w:r w:rsidR="005C4125">
        <w:rPr>
          <w:rFonts w:asciiTheme="minorHAnsi" w:eastAsiaTheme="minorEastAsia" w:hAnsiTheme="minorHAnsi"/>
          <w:noProof/>
          <w:color w:val="7030A0"/>
          <w:sz w:val="20"/>
          <w:szCs w:val="20"/>
        </w:rPr>
        <w:t>3</w:t>
      </w:r>
      <w:r w:rsidRPr="00E903B4">
        <w:rPr>
          <w:rFonts w:asciiTheme="minorHAnsi" w:eastAsiaTheme="minorEastAsia" w:hAnsiTheme="minorHAnsi"/>
          <w:color w:val="7030A0"/>
          <w:sz w:val="20"/>
          <w:szCs w:val="20"/>
        </w:rPr>
        <w:fldChar w:fldCharType="end"/>
      </w:r>
      <w:r w:rsidRPr="00E903B4">
        <w:rPr>
          <w:rFonts w:asciiTheme="minorHAnsi" w:eastAsiaTheme="minorEastAsia" w:hAnsiTheme="minorHAnsi"/>
          <w:color w:val="7030A0"/>
          <w:sz w:val="20"/>
          <w:szCs w:val="20"/>
        </w:rPr>
        <w:t>:</w:t>
      </w:r>
      <w:r w:rsidR="008057CB" w:rsidRPr="30FE1659">
        <w:rPr>
          <w:rFonts w:asciiTheme="minorHAnsi" w:eastAsiaTheme="minorEastAsia" w:hAnsiTheme="minorHAnsi"/>
          <w:color w:val="7030A0"/>
          <w:sz w:val="20"/>
          <w:szCs w:val="20"/>
        </w:rPr>
        <w:t xml:space="preserve"> Súhrn pripravovaných dokumentov na národnej úrovni</w:t>
      </w:r>
      <w:bookmarkEnd w:id="2"/>
    </w:p>
    <w:tbl>
      <w:tblPr>
        <w:tblW w:w="0" w:type="auto"/>
        <w:tblLayout w:type="fixed"/>
        <w:tblLook w:val="04A0" w:firstRow="1" w:lastRow="0" w:firstColumn="1" w:lastColumn="0" w:noHBand="0" w:noVBand="1"/>
      </w:tblPr>
      <w:tblGrid>
        <w:gridCol w:w="3968"/>
        <w:gridCol w:w="4685"/>
      </w:tblGrid>
      <w:tr w:rsidR="008057CB" w14:paraId="1C7B3973" w14:textId="77777777" w:rsidTr="41DD76A5">
        <w:trPr>
          <w:trHeight w:val="285"/>
        </w:trPr>
        <w:tc>
          <w:tcPr>
            <w:tcW w:w="396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11DC63E7" w14:textId="77777777" w:rsidR="008057CB" w:rsidRPr="00C04F28" w:rsidRDefault="008057CB" w:rsidP="008C19D6">
            <w:pPr>
              <w:rPr>
                <w:sz w:val="16"/>
                <w:szCs w:val="16"/>
              </w:rPr>
            </w:pPr>
            <w:r w:rsidRPr="00C04F28">
              <w:rPr>
                <w:rFonts w:ascii="Calibri" w:eastAsia="Calibri" w:hAnsi="Calibri" w:cs="Calibri"/>
                <w:b/>
                <w:bCs/>
                <w:color w:val="FFFFFF" w:themeColor="background1"/>
                <w:sz w:val="16"/>
                <w:szCs w:val="16"/>
              </w:rPr>
              <w:t>OBSTARÁVATEĽ DOKUMENTU</w:t>
            </w:r>
          </w:p>
        </w:tc>
        <w:tc>
          <w:tcPr>
            <w:tcW w:w="4685"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4EF15CA0" w14:textId="77777777" w:rsidR="008057CB" w:rsidRPr="00C04F28" w:rsidRDefault="008057CB" w:rsidP="008C19D6">
            <w:pPr>
              <w:rPr>
                <w:sz w:val="16"/>
                <w:szCs w:val="16"/>
              </w:rPr>
            </w:pPr>
            <w:r w:rsidRPr="00C04F28">
              <w:rPr>
                <w:rFonts w:ascii="Calibri" w:eastAsia="Calibri" w:hAnsi="Calibri" w:cs="Calibri"/>
                <w:color w:val="FFFFFF" w:themeColor="background1"/>
                <w:sz w:val="16"/>
                <w:szCs w:val="16"/>
              </w:rPr>
              <w:t>NÁZOV DOKUMENTU</w:t>
            </w:r>
          </w:p>
        </w:tc>
      </w:tr>
      <w:tr w:rsidR="008057CB" w14:paraId="5C3431C8" w14:textId="77777777" w:rsidTr="41DD76A5">
        <w:trPr>
          <w:trHeight w:val="300"/>
        </w:trPr>
        <w:tc>
          <w:tcPr>
            <w:tcW w:w="396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3E57A3A7" w14:textId="77777777" w:rsidR="008057CB" w:rsidRPr="00C04F28" w:rsidRDefault="008057CB" w:rsidP="008C19D6">
            <w:pPr>
              <w:rPr>
                <w:sz w:val="16"/>
                <w:szCs w:val="16"/>
              </w:rPr>
            </w:pPr>
            <w:r w:rsidRPr="00C04F28">
              <w:rPr>
                <w:rFonts w:ascii="Calibri" w:eastAsia="Calibri" w:hAnsi="Calibri" w:cs="Calibri"/>
                <w:color w:val="FFFFFF" w:themeColor="background1"/>
                <w:sz w:val="16"/>
                <w:szCs w:val="16"/>
              </w:rPr>
              <w:t>Ministerstvo cestovného ruchu a športu SR</w:t>
            </w:r>
          </w:p>
        </w:tc>
        <w:tc>
          <w:tcPr>
            <w:tcW w:w="4685"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432E2452" w14:textId="77777777" w:rsidR="008057CB" w:rsidRPr="00C04F28" w:rsidRDefault="008057CB" w:rsidP="008C19D6">
            <w:pPr>
              <w:ind w:left="113"/>
              <w:rPr>
                <w:sz w:val="16"/>
                <w:szCs w:val="16"/>
              </w:rPr>
            </w:pPr>
            <w:r w:rsidRPr="00C04F28">
              <w:rPr>
                <w:rFonts w:ascii="Calibri" w:eastAsia="Calibri" w:hAnsi="Calibri" w:cs="Calibri"/>
                <w:b/>
                <w:bCs/>
                <w:color w:val="000000" w:themeColor="text1"/>
                <w:sz w:val="16"/>
                <w:szCs w:val="16"/>
              </w:rPr>
              <w:t>Stratégia udržateľného rozvoja cestovného ruchu do roku 2035</w:t>
            </w:r>
          </w:p>
        </w:tc>
      </w:tr>
      <w:tr w:rsidR="008057CB" w14:paraId="531AA9EE" w14:textId="77777777" w:rsidTr="41DD76A5">
        <w:trPr>
          <w:trHeight w:val="300"/>
        </w:trPr>
        <w:tc>
          <w:tcPr>
            <w:tcW w:w="396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5966B73F" w14:textId="77777777" w:rsidR="008057CB" w:rsidRPr="00C04F28" w:rsidRDefault="008057CB" w:rsidP="008C19D6">
            <w:pPr>
              <w:rPr>
                <w:sz w:val="16"/>
                <w:szCs w:val="16"/>
              </w:rPr>
            </w:pPr>
            <w:r w:rsidRPr="00C04F28">
              <w:rPr>
                <w:rFonts w:ascii="Calibri" w:eastAsia="Calibri" w:hAnsi="Calibri" w:cs="Calibri"/>
                <w:color w:val="FFFFFF" w:themeColor="background1"/>
                <w:sz w:val="16"/>
                <w:szCs w:val="16"/>
              </w:rPr>
              <w:t>Ministerstvo cestovného ruchu a športu SR</w:t>
            </w:r>
          </w:p>
        </w:tc>
        <w:tc>
          <w:tcPr>
            <w:tcW w:w="4685"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5490D3D0" w14:textId="77777777" w:rsidR="008057CB" w:rsidRPr="00C04F28" w:rsidRDefault="008057CB" w:rsidP="008C19D6">
            <w:pPr>
              <w:ind w:left="113"/>
              <w:rPr>
                <w:sz w:val="16"/>
                <w:szCs w:val="16"/>
              </w:rPr>
            </w:pPr>
            <w:r w:rsidRPr="00C04F28">
              <w:rPr>
                <w:rFonts w:ascii="Calibri" w:eastAsia="Calibri" w:hAnsi="Calibri" w:cs="Calibri"/>
                <w:b/>
                <w:bCs/>
                <w:color w:val="000000" w:themeColor="text1"/>
                <w:sz w:val="16"/>
                <w:szCs w:val="16"/>
              </w:rPr>
              <w:t xml:space="preserve">Legislatívny návrh vzniku Fondu na podporu </w:t>
            </w:r>
            <w:r w:rsidRPr="00C04F28">
              <w:rPr>
                <w:rFonts w:ascii="Calibri" w:eastAsia="Calibri" w:hAnsi="Calibri" w:cs="Calibri"/>
                <w:color w:val="000000" w:themeColor="text1"/>
                <w:sz w:val="16"/>
                <w:szCs w:val="16"/>
              </w:rPr>
              <w:t>cestovného ruchu</w:t>
            </w:r>
          </w:p>
        </w:tc>
      </w:tr>
      <w:tr w:rsidR="008057CB" w:rsidRPr="00C04F28" w14:paraId="4C71BAEC" w14:textId="77777777" w:rsidTr="41DD76A5">
        <w:trPr>
          <w:trHeight w:val="300"/>
        </w:trPr>
        <w:tc>
          <w:tcPr>
            <w:tcW w:w="396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40F5E15C" w14:textId="77777777" w:rsidR="008057CB" w:rsidRPr="00C04F28" w:rsidRDefault="008057CB" w:rsidP="008C19D6">
            <w:pPr>
              <w:rPr>
                <w:sz w:val="16"/>
                <w:szCs w:val="16"/>
              </w:rPr>
            </w:pPr>
            <w:r w:rsidRPr="00C04F28">
              <w:rPr>
                <w:rFonts w:ascii="Calibri" w:eastAsia="Calibri" w:hAnsi="Calibri" w:cs="Calibri"/>
                <w:color w:val="FFFFFF" w:themeColor="background1"/>
                <w:sz w:val="16"/>
                <w:szCs w:val="16"/>
              </w:rPr>
              <w:t>Ministerstvo cestovného ruchu a športu SR</w:t>
            </w:r>
          </w:p>
        </w:tc>
        <w:tc>
          <w:tcPr>
            <w:tcW w:w="4685"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33D34E5B" w14:textId="77777777" w:rsidR="008057CB" w:rsidRPr="00C04F28" w:rsidRDefault="008057CB" w:rsidP="008C19D6">
            <w:pPr>
              <w:ind w:left="113"/>
              <w:rPr>
                <w:sz w:val="16"/>
                <w:szCs w:val="16"/>
              </w:rPr>
            </w:pPr>
            <w:r w:rsidRPr="00C04F28">
              <w:rPr>
                <w:rFonts w:ascii="Calibri" w:eastAsia="Calibri" w:hAnsi="Calibri" w:cs="Calibri"/>
                <w:b/>
                <w:bCs/>
                <w:color w:val="000000" w:themeColor="text1"/>
                <w:sz w:val="16"/>
                <w:szCs w:val="16"/>
              </w:rPr>
              <w:t xml:space="preserve">Novela zákona o podpore </w:t>
            </w:r>
            <w:r w:rsidRPr="00C04F28">
              <w:rPr>
                <w:rFonts w:ascii="Calibri" w:eastAsia="Calibri" w:hAnsi="Calibri" w:cs="Calibri"/>
                <w:color w:val="000000" w:themeColor="text1"/>
                <w:sz w:val="16"/>
                <w:szCs w:val="16"/>
              </w:rPr>
              <w:t xml:space="preserve">cestovného ruchu </w:t>
            </w:r>
          </w:p>
        </w:tc>
      </w:tr>
      <w:tr w:rsidR="008057CB" w:rsidRPr="00C04F28" w14:paraId="3D57C935" w14:textId="77777777" w:rsidTr="41DD76A5">
        <w:trPr>
          <w:trHeight w:val="300"/>
        </w:trPr>
        <w:tc>
          <w:tcPr>
            <w:tcW w:w="396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421CBC9C" w14:textId="77777777" w:rsidR="008057CB" w:rsidRPr="00C04F28" w:rsidRDefault="008057CB" w:rsidP="008C19D6">
            <w:pPr>
              <w:rPr>
                <w:sz w:val="16"/>
                <w:szCs w:val="16"/>
              </w:rPr>
            </w:pPr>
            <w:r w:rsidRPr="00C04F28">
              <w:rPr>
                <w:rFonts w:ascii="Calibri" w:eastAsia="Calibri" w:hAnsi="Calibri" w:cs="Calibri"/>
                <w:color w:val="FFFFFF" w:themeColor="background1"/>
                <w:sz w:val="16"/>
                <w:szCs w:val="16"/>
              </w:rPr>
              <w:t>Ministerstvo cestovného ruchu a športu SR</w:t>
            </w:r>
          </w:p>
        </w:tc>
        <w:tc>
          <w:tcPr>
            <w:tcW w:w="4685"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637C9472" w14:textId="77777777" w:rsidR="008057CB" w:rsidRPr="00C04F28" w:rsidRDefault="008057CB" w:rsidP="008C19D6">
            <w:pPr>
              <w:ind w:left="113"/>
              <w:rPr>
                <w:sz w:val="16"/>
                <w:szCs w:val="16"/>
              </w:rPr>
            </w:pPr>
            <w:r w:rsidRPr="00C04F28">
              <w:rPr>
                <w:rFonts w:ascii="Calibri" w:eastAsia="Calibri" w:hAnsi="Calibri" w:cs="Calibri"/>
                <w:b/>
                <w:bCs/>
                <w:color w:val="000000" w:themeColor="text1"/>
                <w:sz w:val="16"/>
                <w:szCs w:val="16"/>
              </w:rPr>
              <w:t xml:space="preserve">Koncepcia podpory vzdelávania v </w:t>
            </w:r>
            <w:r w:rsidRPr="00C04F28">
              <w:rPr>
                <w:rFonts w:ascii="Calibri" w:eastAsia="Calibri" w:hAnsi="Calibri" w:cs="Calibri"/>
                <w:color w:val="000000" w:themeColor="text1"/>
                <w:sz w:val="16"/>
                <w:szCs w:val="16"/>
              </w:rPr>
              <w:t>cestovnom ruchu</w:t>
            </w:r>
          </w:p>
        </w:tc>
      </w:tr>
      <w:tr w:rsidR="008057CB" w:rsidRPr="00C04F28" w14:paraId="1DD94F6F" w14:textId="77777777" w:rsidTr="41DD76A5">
        <w:trPr>
          <w:trHeight w:val="300"/>
        </w:trPr>
        <w:tc>
          <w:tcPr>
            <w:tcW w:w="396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6BCED064" w14:textId="77777777" w:rsidR="008057CB" w:rsidRPr="00C04F28" w:rsidRDefault="008057CB" w:rsidP="008C19D6">
            <w:pPr>
              <w:rPr>
                <w:sz w:val="16"/>
                <w:szCs w:val="16"/>
              </w:rPr>
            </w:pPr>
            <w:r w:rsidRPr="00C04F28">
              <w:rPr>
                <w:rFonts w:ascii="Calibri" w:eastAsia="Calibri" w:hAnsi="Calibri" w:cs="Calibri"/>
                <w:color w:val="FFFFFF" w:themeColor="background1"/>
                <w:sz w:val="16"/>
                <w:szCs w:val="16"/>
              </w:rPr>
              <w:t>Ministerstvo cestovného ruchu a športu SR</w:t>
            </w:r>
          </w:p>
        </w:tc>
        <w:tc>
          <w:tcPr>
            <w:tcW w:w="4685"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781D79DF" w14:textId="77777777" w:rsidR="008057CB" w:rsidRPr="00C04F28" w:rsidRDefault="008057CB" w:rsidP="008C19D6">
            <w:pPr>
              <w:ind w:left="113"/>
              <w:rPr>
                <w:sz w:val="16"/>
                <w:szCs w:val="16"/>
              </w:rPr>
            </w:pPr>
            <w:r w:rsidRPr="00C04F28">
              <w:rPr>
                <w:rFonts w:ascii="Calibri" w:eastAsia="Calibri" w:hAnsi="Calibri" w:cs="Calibri"/>
                <w:b/>
                <w:bCs/>
                <w:color w:val="000000" w:themeColor="text1"/>
                <w:sz w:val="16"/>
                <w:szCs w:val="16"/>
              </w:rPr>
              <w:t xml:space="preserve">Pasportizácia atrakcií </w:t>
            </w:r>
            <w:r w:rsidRPr="00C04F28">
              <w:rPr>
                <w:rFonts w:ascii="Calibri" w:eastAsia="Calibri" w:hAnsi="Calibri" w:cs="Calibri"/>
                <w:color w:val="000000" w:themeColor="text1"/>
                <w:sz w:val="16"/>
                <w:szCs w:val="16"/>
              </w:rPr>
              <w:t>cestovného ruchu</w:t>
            </w:r>
          </w:p>
        </w:tc>
      </w:tr>
      <w:tr w:rsidR="008057CB" w:rsidRPr="00C04F28" w14:paraId="2B6C5126" w14:textId="77777777" w:rsidTr="41DD76A5">
        <w:trPr>
          <w:trHeight w:val="300"/>
        </w:trPr>
        <w:tc>
          <w:tcPr>
            <w:tcW w:w="396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34C90CB2" w14:textId="77777777" w:rsidR="008057CB" w:rsidRPr="00C04F28" w:rsidRDefault="008057CB" w:rsidP="008C19D6">
            <w:pPr>
              <w:rPr>
                <w:sz w:val="16"/>
                <w:szCs w:val="16"/>
              </w:rPr>
            </w:pPr>
            <w:r w:rsidRPr="00C04F28">
              <w:rPr>
                <w:rFonts w:ascii="Calibri" w:eastAsia="Calibri" w:hAnsi="Calibri" w:cs="Calibri"/>
                <w:color w:val="FFFFFF" w:themeColor="background1"/>
                <w:sz w:val="16"/>
                <w:szCs w:val="16"/>
              </w:rPr>
              <w:t>Ministerstvo cestovného ruchu a športu SR</w:t>
            </w:r>
          </w:p>
        </w:tc>
        <w:tc>
          <w:tcPr>
            <w:tcW w:w="4685"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1FF8EB6C" w14:textId="77777777" w:rsidR="008057CB" w:rsidRPr="00C04F28" w:rsidRDefault="008057CB" w:rsidP="008C19D6">
            <w:pPr>
              <w:ind w:left="113"/>
              <w:rPr>
                <w:sz w:val="16"/>
                <w:szCs w:val="16"/>
              </w:rPr>
            </w:pPr>
            <w:r w:rsidRPr="00C04F28">
              <w:rPr>
                <w:rFonts w:ascii="Calibri" w:eastAsia="Calibri" w:hAnsi="Calibri" w:cs="Calibri"/>
                <w:b/>
                <w:bCs/>
                <w:color w:val="000000" w:themeColor="text1"/>
                <w:sz w:val="16"/>
                <w:szCs w:val="16"/>
              </w:rPr>
              <w:t xml:space="preserve">Podpora </w:t>
            </w:r>
            <w:r w:rsidRPr="00C04F28">
              <w:rPr>
                <w:rFonts w:ascii="Calibri" w:eastAsia="Calibri" w:hAnsi="Calibri" w:cs="Calibri"/>
                <w:color w:val="000000" w:themeColor="text1"/>
                <w:sz w:val="16"/>
                <w:szCs w:val="16"/>
              </w:rPr>
              <w:t>i</w:t>
            </w:r>
            <w:r w:rsidRPr="00C04F28">
              <w:rPr>
                <w:rFonts w:ascii="Calibri" w:eastAsia="Calibri" w:hAnsi="Calibri" w:cs="Calibri"/>
                <w:b/>
                <w:bCs/>
                <w:color w:val="000000" w:themeColor="text1"/>
                <w:sz w:val="16"/>
                <w:szCs w:val="16"/>
              </w:rPr>
              <w:t xml:space="preserve">ncomingového </w:t>
            </w:r>
            <w:r w:rsidRPr="00C04F28">
              <w:rPr>
                <w:rFonts w:ascii="Calibri" w:eastAsia="Calibri" w:hAnsi="Calibri" w:cs="Calibri"/>
                <w:color w:val="000000" w:themeColor="text1"/>
                <w:sz w:val="16"/>
                <w:szCs w:val="16"/>
              </w:rPr>
              <w:t>cestovného ruchu</w:t>
            </w:r>
          </w:p>
        </w:tc>
      </w:tr>
      <w:tr w:rsidR="008057CB" w:rsidRPr="00C04F28" w14:paraId="1B0B3E01" w14:textId="77777777" w:rsidTr="41DD76A5">
        <w:trPr>
          <w:trHeight w:val="300"/>
        </w:trPr>
        <w:tc>
          <w:tcPr>
            <w:tcW w:w="396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7571DA25" w14:textId="77777777" w:rsidR="008057CB" w:rsidRPr="00C04F28" w:rsidRDefault="008057CB" w:rsidP="008C19D6">
            <w:pPr>
              <w:rPr>
                <w:sz w:val="16"/>
                <w:szCs w:val="16"/>
              </w:rPr>
            </w:pPr>
            <w:r w:rsidRPr="00C04F28">
              <w:rPr>
                <w:rFonts w:ascii="Calibri" w:eastAsia="Calibri" w:hAnsi="Calibri" w:cs="Calibri"/>
                <w:color w:val="FFFFFF" w:themeColor="background1"/>
                <w:sz w:val="16"/>
                <w:szCs w:val="16"/>
              </w:rPr>
              <w:t>Ministerstvo cestovného ruchu a športu SR</w:t>
            </w:r>
          </w:p>
        </w:tc>
        <w:tc>
          <w:tcPr>
            <w:tcW w:w="4685"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2BCAB840" w14:textId="77777777" w:rsidR="008057CB" w:rsidRPr="00C04F28" w:rsidRDefault="008057CB" w:rsidP="008C19D6">
            <w:pPr>
              <w:ind w:left="113"/>
              <w:rPr>
                <w:sz w:val="16"/>
                <w:szCs w:val="16"/>
              </w:rPr>
            </w:pPr>
            <w:r w:rsidRPr="00C04F28">
              <w:rPr>
                <w:rFonts w:ascii="Calibri" w:eastAsia="Calibri" w:hAnsi="Calibri" w:cs="Calibri"/>
                <w:b/>
                <w:bCs/>
                <w:color w:val="000000" w:themeColor="text1"/>
                <w:sz w:val="16"/>
                <w:szCs w:val="16"/>
              </w:rPr>
              <w:t>Revízia možnosti využitia EU fondov a plánu obnovy ako možnosti dodatočného financovania CR</w:t>
            </w:r>
          </w:p>
        </w:tc>
      </w:tr>
      <w:tr w:rsidR="008057CB" w:rsidRPr="00C04F28" w14:paraId="1856430B" w14:textId="77777777" w:rsidTr="41DD76A5">
        <w:trPr>
          <w:trHeight w:val="300"/>
        </w:trPr>
        <w:tc>
          <w:tcPr>
            <w:tcW w:w="396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19565C2C" w14:textId="77777777" w:rsidR="008057CB" w:rsidRPr="00C04F28" w:rsidRDefault="008057CB" w:rsidP="008C19D6">
            <w:pPr>
              <w:rPr>
                <w:sz w:val="16"/>
                <w:szCs w:val="16"/>
              </w:rPr>
            </w:pPr>
            <w:r w:rsidRPr="00C04F28">
              <w:rPr>
                <w:rFonts w:ascii="Calibri" w:eastAsia="Calibri" w:hAnsi="Calibri" w:cs="Calibri"/>
                <w:color w:val="FFFFFF" w:themeColor="background1"/>
                <w:sz w:val="16"/>
                <w:szCs w:val="16"/>
              </w:rPr>
              <w:t>Ministerstvo cestovného ruchu a športu SR</w:t>
            </w:r>
          </w:p>
        </w:tc>
        <w:tc>
          <w:tcPr>
            <w:tcW w:w="4685"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211AB31E" w14:textId="77777777" w:rsidR="008057CB" w:rsidRPr="00C04F28" w:rsidRDefault="008057CB" w:rsidP="008C19D6">
            <w:pPr>
              <w:ind w:left="113"/>
              <w:rPr>
                <w:sz w:val="16"/>
                <w:szCs w:val="16"/>
              </w:rPr>
            </w:pPr>
            <w:r w:rsidRPr="00C04F28">
              <w:rPr>
                <w:rFonts w:ascii="Calibri" w:eastAsia="Calibri" w:hAnsi="Calibri" w:cs="Calibri"/>
                <w:b/>
                <w:bCs/>
                <w:color w:val="000000" w:themeColor="text1"/>
                <w:sz w:val="16"/>
                <w:szCs w:val="16"/>
              </w:rPr>
              <w:t xml:space="preserve">Hrady/zámky a prepojenie na Ministerstvo kultúry </w:t>
            </w:r>
            <w:r w:rsidRPr="00C04F28">
              <w:rPr>
                <w:rFonts w:ascii="Calibri" w:eastAsia="Calibri" w:hAnsi="Calibri" w:cs="Calibri"/>
                <w:color w:val="000000" w:themeColor="text1"/>
                <w:sz w:val="16"/>
                <w:szCs w:val="16"/>
              </w:rPr>
              <w:t xml:space="preserve">SR </w:t>
            </w:r>
            <w:r w:rsidRPr="00C04F28">
              <w:rPr>
                <w:rFonts w:ascii="Calibri" w:eastAsia="Calibri" w:hAnsi="Calibri" w:cs="Calibri"/>
                <w:b/>
                <w:bCs/>
                <w:color w:val="000000" w:themeColor="text1"/>
                <w:sz w:val="16"/>
                <w:szCs w:val="16"/>
              </w:rPr>
              <w:t>a Ministerstvo životného prostredia</w:t>
            </w:r>
            <w:r w:rsidRPr="00C04F28">
              <w:rPr>
                <w:rFonts w:ascii="Calibri" w:eastAsia="Calibri" w:hAnsi="Calibri" w:cs="Calibri"/>
                <w:color w:val="000000" w:themeColor="text1"/>
                <w:sz w:val="16"/>
                <w:szCs w:val="16"/>
              </w:rPr>
              <w:t xml:space="preserve"> SR</w:t>
            </w:r>
          </w:p>
        </w:tc>
      </w:tr>
      <w:tr w:rsidR="008057CB" w:rsidRPr="00C04F28" w14:paraId="2043C4A2" w14:textId="77777777" w:rsidTr="41DD76A5">
        <w:trPr>
          <w:trHeight w:val="300"/>
        </w:trPr>
        <w:tc>
          <w:tcPr>
            <w:tcW w:w="396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4056B8DD" w14:textId="77777777" w:rsidR="008057CB" w:rsidRPr="00C04F28" w:rsidRDefault="008057CB" w:rsidP="008C19D6">
            <w:pPr>
              <w:rPr>
                <w:sz w:val="16"/>
                <w:szCs w:val="16"/>
              </w:rPr>
            </w:pPr>
            <w:r w:rsidRPr="00C04F28">
              <w:rPr>
                <w:rFonts w:ascii="Calibri" w:eastAsia="Calibri" w:hAnsi="Calibri" w:cs="Calibri"/>
                <w:color w:val="FFFFFF" w:themeColor="background1"/>
                <w:sz w:val="16"/>
                <w:szCs w:val="16"/>
              </w:rPr>
              <w:t>Ministerstvo cestovného ruchu a športu SR</w:t>
            </w:r>
          </w:p>
        </w:tc>
        <w:tc>
          <w:tcPr>
            <w:tcW w:w="4685"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59FED525" w14:textId="77777777" w:rsidR="008057CB" w:rsidRPr="00C04F28" w:rsidRDefault="008057CB" w:rsidP="008C19D6">
            <w:pPr>
              <w:ind w:left="113"/>
              <w:rPr>
                <w:sz w:val="16"/>
                <w:szCs w:val="16"/>
              </w:rPr>
            </w:pPr>
            <w:r w:rsidRPr="00C04F28">
              <w:rPr>
                <w:rFonts w:ascii="Calibri" w:eastAsia="Calibri" w:hAnsi="Calibri" w:cs="Calibri"/>
                <w:b/>
                <w:bCs/>
                <w:color w:val="000000" w:themeColor="text1"/>
                <w:sz w:val="16"/>
                <w:szCs w:val="16"/>
              </w:rPr>
              <w:t>Stratégia športu do roku 2035</w:t>
            </w:r>
          </w:p>
        </w:tc>
      </w:tr>
      <w:tr w:rsidR="008057CB" w:rsidRPr="00C04F28" w14:paraId="6F31768B" w14:textId="77777777" w:rsidTr="41DD76A5">
        <w:trPr>
          <w:trHeight w:val="300"/>
        </w:trPr>
        <w:tc>
          <w:tcPr>
            <w:tcW w:w="396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62DB4CAC" w14:textId="77777777" w:rsidR="008057CB" w:rsidRPr="00C04F28" w:rsidRDefault="008057CB" w:rsidP="008C19D6">
            <w:pPr>
              <w:rPr>
                <w:sz w:val="16"/>
                <w:szCs w:val="16"/>
              </w:rPr>
            </w:pPr>
            <w:r w:rsidRPr="00C04F28">
              <w:rPr>
                <w:rFonts w:ascii="Calibri" w:eastAsia="Calibri" w:hAnsi="Calibri" w:cs="Calibri"/>
                <w:color w:val="FFFFFF" w:themeColor="background1"/>
                <w:sz w:val="16"/>
                <w:szCs w:val="16"/>
              </w:rPr>
              <w:t>Ministerstvo životného prostredia SR</w:t>
            </w:r>
          </w:p>
        </w:tc>
        <w:tc>
          <w:tcPr>
            <w:tcW w:w="4685"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121949D0" w14:textId="77777777" w:rsidR="008057CB" w:rsidRPr="00C04F28" w:rsidRDefault="008057CB" w:rsidP="008C19D6">
            <w:pPr>
              <w:ind w:left="113"/>
              <w:rPr>
                <w:sz w:val="16"/>
                <w:szCs w:val="16"/>
              </w:rPr>
            </w:pPr>
            <w:r w:rsidRPr="00C04F28">
              <w:rPr>
                <w:rFonts w:ascii="Calibri" w:eastAsia="Calibri" w:hAnsi="Calibri" w:cs="Calibri"/>
                <w:b/>
                <w:bCs/>
                <w:color w:val="000000" w:themeColor="text1"/>
                <w:sz w:val="16"/>
                <w:szCs w:val="16"/>
              </w:rPr>
              <w:t>Návrh koncepcie environmentálnej výchovy a kampane zážitkovej envirovýchovy v chránených územiach</w:t>
            </w:r>
          </w:p>
        </w:tc>
      </w:tr>
      <w:tr w:rsidR="008057CB" w:rsidRPr="00C04F28" w14:paraId="332E41C0" w14:textId="77777777" w:rsidTr="41DD76A5">
        <w:trPr>
          <w:trHeight w:val="300"/>
        </w:trPr>
        <w:tc>
          <w:tcPr>
            <w:tcW w:w="396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579DA55C" w14:textId="77777777" w:rsidR="008057CB" w:rsidRPr="00C04F28" w:rsidRDefault="008057CB" w:rsidP="008C19D6">
            <w:pPr>
              <w:rPr>
                <w:sz w:val="16"/>
                <w:szCs w:val="16"/>
              </w:rPr>
            </w:pPr>
            <w:r w:rsidRPr="00C04F28">
              <w:rPr>
                <w:rFonts w:ascii="Calibri" w:eastAsia="Calibri" w:hAnsi="Calibri" w:cs="Calibri"/>
                <w:color w:val="FFFFFF" w:themeColor="background1"/>
                <w:sz w:val="16"/>
                <w:szCs w:val="16"/>
              </w:rPr>
              <w:t>Ministerstvo životného prostredia SR</w:t>
            </w:r>
          </w:p>
        </w:tc>
        <w:tc>
          <w:tcPr>
            <w:tcW w:w="4685"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55DDA5CB" w14:textId="77777777" w:rsidR="008057CB" w:rsidRPr="00C04F28" w:rsidRDefault="008057CB" w:rsidP="008C19D6">
            <w:pPr>
              <w:ind w:left="113"/>
              <w:rPr>
                <w:sz w:val="16"/>
                <w:szCs w:val="16"/>
              </w:rPr>
            </w:pPr>
            <w:r w:rsidRPr="00C04F28">
              <w:rPr>
                <w:rFonts w:ascii="Calibri" w:eastAsia="Calibri" w:hAnsi="Calibri" w:cs="Calibri"/>
                <w:b/>
                <w:bCs/>
                <w:color w:val="000000" w:themeColor="text1"/>
                <w:sz w:val="16"/>
                <w:szCs w:val="16"/>
              </w:rPr>
              <w:t>Nízkouhlíková stratégia rozvoja Slovenskej republiky do roku 2030 s výhľadom do roku 2050 – aktualizácia</w:t>
            </w:r>
          </w:p>
        </w:tc>
      </w:tr>
      <w:tr w:rsidR="008057CB" w:rsidRPr="00C04F28" w14:paraId="61C62ABE" w14:textId="77777777" w:rsidTr="41DD76A5">
        <w:trPr>
          <w:trHeight w:val="300"/>
        </w:trPr>
        <w:tc>
          <w:tcPr>
            <w:tcW w:w="3968"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vAlign w:val="center"/>
          </w:tcPr>
          <w:p w14:paraId="109D36E6" w14:textId="77777777" w:rsidR="008057CB" w:rsidRPr="00C04F28" w:rsidRDefault="008057CB" w:rsidP="008C19D6">
            <w:pPr>
              <w:rPr>
                <w:sz w:val="16"/>
                <w:szCs w:val="16"/>
              </w:rPr>
            </w:pPr>
            <w:r w:rsidRPr="00C04F28">
              <w:rPr>
                <w:rFonts w:ascii="Calibri" w:eastAsia="Calibri" w:hAnsi="Calibri" w:cs="Calibri"/>
                <w:color w:val="FFFFFF" w:themeColor="background1"/>
                <w:sz w:val="16"/>
                <w:szCs w:val="16"/>
              </w:rPr>
              <w:t>Ministerstvo životného prostredia SR</w:t>
            </w:r>
          </w:p>
        </w:tc>
        <w:tc>
          <w:tcPr>
            <w:tcW w:w="4685" w:type="dxa"/>
            <w:tcBorders>
              <w:top w:val="single" w:sz="8" w:space="0" w:color="auto"/>
              <w:left w:val="single" w:sz="8" w:space="0" w:color="auto"/>
              <w:bottom w:val="single" w:sz="8" w:space="0" w:color="auto"/>
              <w:right w:val="single" w:sz="8" w:space="0" w:color="auto"/>
            </w:tcBorders>
            <w:shd w:val="clear" w:color="auto" w:fill="FFFFFF" w:themeFill="background1"/>
            <w:tcMar>
              <w:left w:w="108" w:type="dxa"/>
              <w:right w:w="108" w:type="dxa"/>
            </w:tcMar>
          </w:tcPr>
          <w:p w14:paraId="7A4FC85A" w14:textId="77777777" w:rsidR="008057CB" w:rsidRPr="00C04F28" w:rsidRDefault="008057CB" w:rsidP="008C19D6">
            <w:pPr>
              <w:ind w:left="113"/>
              <w:rPr>
                <w:sz w:val="16"/>
                <w:szCs w:val="16"/>
              </w:rPr>
            </w:pPr>
            <w:r w:rsidRPr="00C04F28">
              <w:rPr>
                <w:rFonts w:ascii="Calibri" w:eastAsia="Calibri" w:hAnsi="Calibri" w:cs="Calibri"/>
                <w:b/>
                <w:bCs/>
                <w:color w:val="000000" w:themeColor="text1"/>
                <w:sz w:val="16"/>
                <w:szCs w:val="16"/>
              </w:rPr>
              <w:t>Aktualizácia národnej biodiverzitnej stratégie a akčného plánu (NBSAP) do roku 2030</w:t>
            </w:r>
          </w:p>
        </w:tc>
      </w:tr>
    </w:tbl>
    <w:p w14:paraId="0A629338" w14:textId="53500E6C" w:rsidR="008057CB" w:rsidRPr="00C04F28" w:rsidRDefault="10E62588" w:rsidP="30FE1659">
      <w:pPr>
        <w:rPr>
          <w:rFonts w:asciiTheme="minorHAnsi" w:eastAsiaTheme="minorEastAsia" w:hAnsiTheme="minorHAnsi"/>
          <w:i/>
          <w:iCs/>
          <w:color w:val="7030A0"/>
          <w:sz w:val="18"/>
          <w:szCs w:val="18"/>
        </w:rPr>
      </w:pPr>
      <w:r w:rsidRPr="30FE1659">
        <w:rPr>
          <w:rFonts w:asciiTheme="minorHAnsi" w:eastAsiaTheme="minorEastAsia" w:hAnsiTheme="minorHAnsi"/>
          <w:i/>
          <w:iCs/>
          <w:color w:val="7030A0"/>
          <w:sz w:val="18"/>
          <w:szCs w:val="18"/>
        </w:rPr>
        <w:t>Zdroj: vlastné spracovanie, 2024</w:t>
      </w:r>
    </w:p>
    <w:p w14:paraId="75025701" w14:textId="7B8DA171" w:rsidR="008057CB" w:rsidRPr="00C04F28" w:rsidRDefault="008057CB" w:rsidP="41DD76A5">
      <w:pPr>
        <w:rPr>
          <w:rFonts w:asciiTheme="minorHAnsi" w:eastAsiaTheme="minorEastAsia" w:hAnsiTheme="minorHAnsi"/>
          <w:sz w:val="16"/>
          <w:szCs w:val="16"/>
        </w:rPr>
      </w:pPr>
    </w:p>
    <w:p w14:paraId="75D0C9F4" w14:textId="0AD98838" w:rsidR="008057CB" w:rsidRPr="003F6A0A" w:rsidRDefault="00E903B4" w:rsidP="00E903B4">
      <w:pPr>
        <w:pStyle w:val="Popis"/>
        <w:keepNext/>
        <w:spacing w:after="0"/>
        <w:jc w:val="both"/>
        <w:rPr>
          <w:rFonts w:asciiTheme="minorHAnsi" w:eastAsiaTheme="minorEastAsia" w:hAnsiTheme="minorHAnsi"/>
          <w:i w:val="0"/>
          <w:iCs w:val="0"/>
          <w:color w:val="7030A0"/>
          <w:sz w:val="20"/>
          <w:szCs w:val="20"/>
        </w:rPr>
      </w:pPr>
      <w:bookmarkStart w:id="3" w:name="_Toc188621261"/>
      <w:r w:rsidRPr="00E903B4">
        <w:rPr>
          <w:rFonts w:asciiTheme="minorHAnsi" w:eastAsiaTheme="minorEastAsia" w:hAnsiTheme="minorHAnsi"/>
          <w:color w:val="7030A0"/>
          <w:sz w:val="20"/>
          <w:szCs w:val="20"/>
        </w:rPr>
        <w:t xml:space="preserve">Tabuľka </w:t>
      </w:r>
      <w:r w:rsidRPr="00E903B4">
        <w:rPr>
          <w:rFonts w:asciiTheme="minorHAnsi" w:eastAsiaTheme="minorEastAsia" w:hAnsiTheme="minorHAnsi"/>
          <w:color w:val="7030A0"/>
          <w:sz w:val="20"/>
          <w:szCs w:val="20"/>
        </w:rPr>
        <w:fldChar w:fldCharType="begin"/>
      </w:r>
      <w:r w:rsidRPr="00E903B4">
        <w:rPr>
          <w:rFonts w:asciiTheme="minorHAnsi" w:eastAsiaTheme="minorEastAsia" w:hAnsiTheme="minorHAnsi"/>
          <w:color w:val="7030A0"/>
          <w:sz w:val="20"/>
          <w:szCs w:val="20"/>
        </w:rPr>
        <w:instrText xml:space="preserve"> SEQ Tabuľka \* ARABIC </w:instrText>
      </w:r>
      <w:r w:rsidRPr="00E903B4">
        <w:rPr>
          <w:rFonts w:asciiTheme="minorHAnsi" w:eastAsiaTheme="minorEastAsia" w:hAnsiTheme="minorHAnsi"/>
          <w:color w:val="7030A0"/>
          <w:sz w:val="20"/>
          <w:szCs w:val="20"/>
        </w:rPr>
        <w:fldChar w:fldCharType="separate"/>
      </w:r>
      <w:r w:rsidR="005C4125">
        <w:rPr>
          <w:rFonts w:asciiTheme="minorHAnsi" w:eastAsiaTheme="minorEastAsia" w:hAnsiTheme="minorHAnsi"/>
          <w:noProof/>
          <w:color w:val="7030A0"/>
          <w:sz w:val="20"/>
          <w:szCs w:val="20"/>
        </w:rPr>
        <w:t>4</w:t>
      </w:r>
      <w:r w:rsidRPr="00E903B4">
        <w:rPr>
          <w:rFonts w:asciiTheme="minorHAnsi" w:eastAsiaTheme="minorEastAsia" w:hAnsiTheme="minorHAnsi"/>
          <w:color w:val="7030A0"/>
          <w:sz w:val="20"/>
          <w:szCs w:val="20"/>
        </w:rPr>
        <w:fldChar w:fldCharType="end"/>
      </w:r>
      <w:r w:rsidRPr="00E903B4">
        <w:rPr>
          <w:rFonts w:asciiTheme="minorHAnsi" w:eastAsiaTheme="minorEastAsia" w:hAnsiTheme="minorHAnsi"/>
          <w:color w:val="7030A0"/>
          <w:sz w:val="20"/>
          <w:szCs w:val="20"/>
        </w:rPr>
        <w:t>:</w:t>
      </w:r>
      <w:r>
        <w:t xml:space="preserve"> </w:t>
      </w:r>
      <w:r w:rsidR="008057CB" w:rsidRPr="30FE1659">
        <w:rPr>
          <w:rFonts w:asciiTheme="minorHAnsi" w:eastAsiaTheme="minorEastAsia" w:hAnsiTheme="minorHAnsi"/>
          <w:color w:val="7030A0"/>
          <w:sz w:val="20"/>
          <w:szCs w:val="20"/>
        </w:rPr>
        <w:t>Prehľad legislatívy v cestovnom ruchu</w:t>
      </w:r>
      <w:bookmarkEnd w:id="3"/>
    </w:p>
    <w:tbl>
      <w:tblPr>
        <w:tblStyle w:val="Mriekatabuky"/>
        <w:tblW w:w="0" w:type="auto"/>
        <w:tblLook w:val="04A0" w:firstRow="1" w:lastRow="0" w:firstColumn="1" w:lastColumn="0" w:noHBand="0" w:noVBand="1"/>
      </w:tblPr>
      <w:tblGrid>
        <w:gridCol w:w="9062"/>
      </w:tblGrid>
      <w:tr w:rsidR="008057CB" w14:paraId="07AE8BBA" w14:textId="77777777" w:rsidTr="41DD76A5">
        <w:trPr>
          <w:trHeight w:val="300"/>
        </w:trPr>
        <w:tc>
          <w:tcPr>
            <w:tcW w:w="9062" w:type="dxa"/>
          </w:tcPr>
          <w:p w14:paraId="65E09AF0" w14:textId="77777777" w:rsidR="008057CB" w:rsidRPr="00E31CD0" w:rsidRDefault="008057CB" w:rsidP="00E903B4">
            <w:pPr>
              <w:pStyle w:val="Odsekzoznamu"/>
              <w:numPr>
                <w:ilvl w:val="0"/>
                <w:numId w:val="5"/>
              </w:numPr>
              <w:shd w:val="clear" w:color="auto" w:fill="FFFFFF" w:themeFill="background1"/>
              <w:tabs>
                <w:tab w:val="left" w:pos="0"/>
                <w:tab w:val="left" w:pos="720"/>
              </w:tabs>
              <w:jc w:val="both"/>
              <w:rPr>
                <w:rFonts w:asciiTheme="minorHAnsi" w:eastAsiaTheme="minorEastAsia" w:hAnsiTheme="minorHAnsi"/>
                <w:bCs/>
                <w:color w:val="0B0C0C"/>
                <w:sz w:val="20"/>
                <w:szCs w:val="20"/>
              </w:rPr>
            </w:pPr>
            <w:hyperlink r:id="rId11">
              <w:r w:rsidRPr="00E31CD0">
                <w:rPr>
                  <w:rStyle w:val="Hypertextovprepojenie"/>
                  <w:rFonts w:asciiTheme="minorHAnsi" w:eastAsiaTheme="minorEastAsia" w:hAnsiTheme="minorHAnsi"/>
                  <w:bCs/>
                  <w:color w:val="0B0C0C"/>
                  <w:sz w:val="20"/>
                  <w:szCs w:val="20"/>
                  <w:u w:val="none"/>
                </w:rPr>
                <w:t>Zákon č. 91/2010 Z. z.  Zákon o podpore cestovného ruchu</w:t>
              </w:r>
            </w:hyperlink>
          </w:p>
          <w:p w14:paraId="74A4C86B" w14:textId="77777777" w:rsidR="008057CB" w:rsidRPr="00E31CD0" w:rsidRDefault="008057CB" w:rsidP="00E903B4">
            <w:pPr>
              <w:pStyle w:val="Odsekzoznamu"/>
              <w:numPr>
                <w:ilvl w:val="0"/>
                <w:numId w:val="5"/>
              </w:numPr>
              <w:shd w:val="clear" w:color="auto" w:fill="FFFFFF" w:themeFill="background1"/>
              <w:tabs>
                <w:tab w:val="left" w:pos="0"/>
                <w:tab w:val="left" w:pos="720"/>
              </w:tabs>
              <w:jc w:val="both"/>
              <w:rPr>
                <w:rFonts w:asciiTheme="minorHAnsi" w:eastAsiaTheme="minorEastAsia" w:hAnsiTheme="minorHAnsi"/>
                <w:bCs/>
                <w:color w:val="0B0C0C"/>
                <w:sz w:val="20"/>
                <w:szCs w:val="20"/>
              </w:rPr>
            </w:pPr>
            <w:hyperlink r:id="rId12">
              <w:r w:rsidRPr="00E31CD0">
                <w:rPr>
                  <w:rStyle w:val="Hypertextovprepojenie"/>
                  <w:rFonts w:asciiTheme="minorHAnsi" w:eastAsiaTheme="minorEastAsia" w:hAnsiTheme="minorHAnsi"/>
                  <w:bCs/>
                  <w:color w:val="0B0C0C"/>
                  <w:sz w:val="20"/>
                  <w:szCs w:val="20"/>
                  <w:u w:val="none"/>
                </w:rPr>
                <w:t>Zákon č. 543/2020 Z. z.  Zákon o ochrane prírody a krajiny</w:t>
              </w:r>
            </w:hyperlink>
          </w:p>
          <w:p w14:paraId="70A9ABE7" w14:textId="77777777" w:rsidR="008057CB" w:rsidRPr="00E31CD0" w:rsidRDefault="008057CB" w:rsidP="00E903B4">
            <w:pPr>
              <w:pStyle w:val="Odsekzoznamu"/>
              <w:numPr>
                <w:ilvl w:val="0"/>
                <w:numId w:val="5"/>
              </w:numPr>
              <w:shd w:val="clear" w:color="auto" w:fill="FFFFFF" w:themeFill="background1"/>
              <w:tabs>
                <w:tab w:val="left" w:pos="0"/>
                <w:tab w:val="left" w:pos="720"/>
              </w:tabs>
              <w:jc w:val="both"/>
              <w:rPr>
                <w:rFonts w:asciiTheme="minorHAnsi" w:eastAsiaTheme="minorEastAsia" w:hAnsiTheme="minorHAnsi"/>
                <w:bCs/>
                <w:color w:val="0B0C0C"/>
                <w:sz w:val="20"/>
                <w:szCs w:val="20"/>
              </w:rPr>
            </w:pPr>
            <w:hyperlink r:id="rId13">
              <w:r w:rsidRPr="00E31CD0">
                <w:rPr>
                  <w:rStyle w:val="Hypertextovprepojenie"/>
                  <w:rFonts w:asciiTheme="minorHAnsi" w:eastAsiaTheme="minorEastAsia" w:hAnsiTheme="minorHAnsi"/>
                  <w:bCs/>
                  <w:color w:val="0B0C0C"/>
                  <w:sz w:val="20"/>
                  <w:szCs w:val="20"/>
                  <w:u w:val="none"/>
                </w:rPr>
                <w:t>Zákon č. 539/2008 Z. z. Zákon o podpore regionálneho rozvoja</w:t>
              </w:r>
            </w:hyperlink>
          </w:p>
          <w:p w14:paraId="3834A0A6" w14:textId="77777777" w:rsidR="008057CB" w:rsidRPr="00E31CD0" w:rsidRDefault="008057CB" w:rsidP="00E903B4">
            <w:pPr>
              <w:pStyle w:val="Odsekzoznamu"/>
              <w:numPr>
                <w:ilvl w:val="0"/>
                <w:numId w:val="5"/>
              </w:numPr>
              <w:shd w:val="clear" w:color="auto" w:fill="FFFFFF" w:themeFill="background1"/>
              <w:tabs>
                <w:tab w:val="left" w:pos="0"/>
                <w:tab w:val="left" w:pos="720"/>
              </w:tabs>
              <w:jc w:val="both"/>
              <w:rPr>
                <w:rFonts w:asciiTheme="minorHAnsi" w:eastAsiaTheme="minorEastAsia" w:hAnsiTheme="minorHAnsi"/>
                <w:bCs/>
                <w:color w:val="0B0C0C"/>
                <w:sz w:val="20"/>
                <w:szCs w:val="20"/>
              </w:rPr>
            </w:pPr>
            <w:hyperlink r:id="rId14">
              <w:r w:rsidRPr="00E31CD0">
                <w:rPr>
                  <w:rStyle w:val="Hypertextovprepojenie"/>
                  <w:rFonts w:asciiTheme="minorHAnsi" w:eastAsiaTheme="minorEastAsia" w:hAnsiTheme="minorHAnsi"/>
                  <w:bCs/>
                  <w:color w:val="0B0C0C"/>
                  <w:sz w:val="20"/>
                  <w:szCs w:val="20"/>
                  <w:u w:val="none"/>
                </w:rPr>
                <w:t>Zákon č. 309/2014 Z. z. Zákon, ktorým sa mení a dopĺňa zákon č. 539/2008 Z. z. o podpore regionálneho rozvoja</w:t>
              </w:r>
            </w:hyperlink>
          </w:p>
          <w:p w14:paraId="5603D127" w14:textId="77777777" w:rsidR="008057CB" w:rsidRPr="00E31CD0" w:rsidRDefault="008057CB" w:rsidP="00E903B4">
            <w:pPr>
              <w:pStyle w:val="Odsekzoznamu"/>
              <w:numPr>
                <w:ilvl w:val="0"/>
                <w:numId w:val="5"/>
              </w:numPr>
              <w:shd w:val="clear" w:color="auto" w:fill="FFFFFF" w:themeFill="background1"/>
              <w:tabs>
                <w:tab w:val="left" w:pos="0"/>
                <w:tab w:val="left" w:pos="720"/>
              </w:tabs>
              <w:jc w:val="both"/>
              <w:rPr>
                <w:rFonts w:asciiTheme="minorHAnsi" w:eastAsiaTheme="minorEastAsia" w:hAnsiTheme="minorHAnsi"/>
                <w:bCs/>
                <w:color w:val="0B0C0C"/>
                <w:sz w:val="20"/>
                <w:szCs w:val="20"/>
              </w:rPr>
            </w:pPr>
            <w:hyperlink r:id="rId15">
              <w:r w:rsidRPr="00E31CD0">
                <w:rPr>
                  <w:rStyle w:val="Hypertextovprepojenie"/>
                  <w:rFonts w:asciiTheme="minorHAnsi" w:eastAsiaTheme="minorEastAsia" w:hAnsiTheme="minorHAnsi"/>
                  <w:bCs/>
                  <w:color w:val="0B0C0C"/>
                  <w:sz w:val="20"/>
                  <w:szCs w:val="20"/>
                  <w:u w:val="none"/>
                </w:rPr>
                <w:t>Zákon č. 326/2005 Z. z. Zákon o lesoch</w:t>
              </w:r>
            </w:hyperlink>
          </w:p>
          <w:p w14:paraId="6B7B9EA1" w14:textId="77777777" w:rsidR="008057CB" w:rsidRPr="00E31CD0" w:rsidRDefault="008057CB" w:rsidP="00E903B4">
            <w:pPr>
              <w:pStyle w:val="Odsekzoznamu"/>
              <w:numPr>
                <w:ilvl w:val="0"/>
                <w:numId w:val="5"/>
              </w:numPr>
              <w:shd w:val="clear" w:color="auto" w:fill="FFFFFF" w:themeFill="background1"/>
              <w:tabs>
                <w:tab w:val="left" w:pos="0"/>
                <w:tab w:val="left" w:pos="720"/>
              </w:tabs>
              <w:jc w:val="both"/>
              <w:rPr>
                <w:rFonts w:asciiTheme="minorHAnsi" w:eastAsiaTheme="minorEastAsia" w:hAnsiTheme="minorHAnsi"/>
                <w:bCs/>
                <w:color w:val="0B0C0C"/>
                <w:sz w:val="20"/>
                <w:szCs w:val="20"/>
              </w:rPr>
            </w:pPr>
            <w:hyperlink r:id="rId16">
              <w:r w:rsidRPr="00E31CD0">
                <w:rPr>
                  <w:rStyle w:val="Hypertextovprepojenie"/>
                  <w:rFonts w:asciiTheme="minorHAnsi" w:eastAsiaTheme="minorEastAsia" w:hAnsiTheme="minorHAnsi"/>
                  <w:bCs/>
                  <w:color w:val="0B0C0C"/>
                  <w:sz w:val="20"/>
                  <w:szCs w:val="20"/>
                  <w:u w:val="none"/>
                </w:rPr>
                <w:t>Zákon č. 274/2009 Z. z. Zákon o poľovníctve</w:t>
              </w:r>
            </w:hyperlink>
          </w:p>
          <w:p w14:paraId="0081820D" w14:textId="77777777" w:rsidR="008057CB" w:rsidRPr="00E31CD0" w:rsidRDefault="008057CB" w:rsidP="00E903B4">
            <w:pPr>
              <w:pStyle w:val="Odsekzoznamu"/>
              <w:numPr>
                <w:ilvl w:val="0"/>
                <w:numId w:val="5"/>
              </w:numPr>
              <w:shd w:val="clear" w:color="auto" w:fill="FFFFFF" w:themeFill="background1"/>
              <w:tabs>
                <w:tab w:val="left" w:pos="0"/>
                <w:tab w:val="left" w:pos="720"/>
              </w:tabs>
              <w:jc w:val="both"/>
              <w:rPr>
                <w:rFonts w:asciiTheme="minorHAnsi" w:eastAsiaTheme="minorEastAsia" w:hAnsiTheme="minorHAnsi"/>
                <w:bCs/>
                <w:color w:val="0B0C0C"/>
                <w:sz w:val="20"/>
                <w:szCs w:val="20"/>
              </w:rPr>
            </w:pPr>
            <w:hyperlink r:id="rId17">
              <w:r w:rsidRPr="00E31CD0">
                <w:rPr>
                  <w:rStyle w:val="Hypertextovprepojenie"/>
                  <w:rFonts w:asciiTheme="minorHAnsi" w:eastAsiaTheme="minorEastAsia" w:hAnsiTheme="minorHAnsi"/>
                  <w:bCs/>
                  <w:color w:val="0B0C0C"/>
                  <w:sz w:val="20"/>
                  <w:szCs w:val="20"/>
                  <w:u w:val="none"/>
                </w:rPr>
                <w:t>Zákon č. 97/2013 Z. z. Zákon o pozemkových spoločenstvách</w:t>
              </w:r>
            </w:hyperlink>
          </w:p>
          <w:p w14:paraId="0366CE12" w14:textId="77777777" w:rsidR="008057CB" w:rsidRPr="00E31CD0" w:rsidRDefault="008057CB" w:rsidP="00E903B4">
            <w:pPr>
              <w:pStyle w:val="Odsekzoznamu"/>
              <w:numPr>
                <w:ilvl w:val="0"/>
                <w:numId w:val="5"/>
              </w:numPr>
              <w:shd w:val="clear" w:color="auto" w:fill="FFFFFF" w:themeFill="background1"/>
              <w:tabs>
                <w:tab w:val="left" w:pos="0"/>
                <w:tab w:val="left" w:pos="720"/>
              </w:tabs>
              <w:jc w:val="both"/>
              <w:rPr>
                <w:rFonts w:asciiTheme="minorHAnsi" w:eastAsiaTheme="minorEastAsia" w:hAnsiTheme="minorHAnsi"/>
                <w:bCs/>
                <w:color w:val="0B0C0C"/>
                <w:sz w:val="20"/>
                <w:szCs w:val="20"/>
              </w:rPr>
            </w:pPr>
            <w:hyperlink r:id="rId18">
              <w:r w:rsidRPr="00E31CD0">
                <w:rPr>
                  <w:rStyle w:val="Hypertextovprepojenie"/>
                  <w:rFonts w:asciiTheme="minorHAnsi" w:eastAsiaTheme="minorEastAsia" w:hAnsiTheme="minorHAnsi"/>
                  <w:bCs/>
                  <w:color w:val="0B0C0C"/>
                  <w:sz w:val="20"/>
                  <w:szCs w:val="20"/>
                  <w:u w:val="none"/>
                </w:rPr>
                <w:t>Zákon č. 50/1976 Zb. Zákon o územnom plánovaní a stavebnom poriadku (stavebný zákon)</w:t>
              </w:r>
            </w:hyperlink>
          </w:p>
          <w:p w14:paraId="19FC3580" w14:textId="77777777" w:rsidR="008057CB" w:rsidRPr="00E31CD0" w:rsidRDefault="008057CB" w:rsidP="00E903B4">
            <w:pPr>
              <w:pStyle w:val="Odsekzoznamu"/>
              <w:numPr>
                <w:ilvl w:val="0"/>
                <w:numId w:val="5"/>
              </w:numPr>
              <w:shd w:val="clear" w:color="auto" w:fill="FFFFFF" w:themeFill="background1"/>
              <w:tabs>
                <w:tab w:val="left" w:pos="0"/>
                <w:tab w:val="left" w:pos="720"/>
              </w:tabs>
              <w:jc w:val="both"/>
              <w:rPr>
                <w:rFonts w:asciiTheme="minorHAnsi" w:eastAsiaTheme="minorEastAsia" w:hAnsiTheme="minorHAnsi"/>
                <w:bCs/>
                <w:color w:val="0B0C0C"/>
                <w:sz w:val="20"/>
                <w:szCs w:val="20"/>
              </w:rPr>
            </w:pPr>
            <w:hyperlink r:id="rId19">
              <w:r w:rsidRPr="00E31CD0">
                <w:rPr>
                  <w:rStyle w:val="Hypertextovprepojenie"/>
                  <w:rFonts w:asciiTheme="minorHAnsi" w:eastAsiaTheme="minorEastAsia" w:hAnsiTheme="minorHAnsi"/>
                  <w:bCs/>
                  <w:color w:val="0B0C0C"/>
                  <w:sz w:val="20"/>
                  <w:szCs w:val="20"/>
                  <w:u w:val="none"/>
                </w:rPr>
                <w:t>Zákon č. 170/2018 Z. z. Zákon o zájazdoch</w:t>
              </w:r>
            </w:hyperlink>
          </w:p>
          <w:p w14:paraId="7B9D2DDF" w14:textId="77777777" w:rsidR="008057CB" w:rsidRPr="00E31CD0" w:rsidRDefault="008057CB" w:rsidP="00E903B4">
            <w:pPr>
              <w:pStyle w:val="Odsekzoznamu"/>
              <w:numPr>
                <w:ilvl w:val="0"/>
                <w:numId w:val="5"/>
              </w:numPr>
              <w:shd w:val="clear" w:color="auto" w:fill="FFFFFF" w:themeFill="background1"/>
              <w:tabs>
                <w:tab w:val="left" w:pos="0"/>
                <w:tab w:val="left" w:pos="720"/>
              </w:tabs>
              <w:jc w:val="both"/>
              <w:rPr>
                <w:rFonts w:asciiTheme="minorHAnsi" w:eastAsiaTheme="minorEastAsia" w:hAnsiTheme="minorHAnsi"/>
                <w:bCs/>
                <w:color w:val="0B0C0C"/>
                <w:sz w:val="20"/>
                <w:szCs w:val="20"/>
              </w:rPr>
            </w:pPr>
            <w:hyperlink r:id="rId20">
              <w:r w:rsidRPr="00E31CD0">
                <w:rPr>
                  <w:rStyle w:val="Hypertextovprepojenie"/>
                  <w:rFonts w:asciiTheme="minorHAnsi" w:eastAsiaTheme="minorEastAsia" w:hAnsiTheme="minorHAnsi"/>
                  <w:bCs/>
                  <w:color w:val="0B0C0C"/>
                  <w:sz w:val="20"/>
                  <w:szCs w:val="20"/>
                  <w:u w:val="none"/>
                </w:rPr>
                <w:t>Zákon č. 1/2014 Z. z. Zákon o organizovaní verejných športových podujatí</w:t>
              </w:r>
            </w:hyperlink>
          </w:p>
          <w:p w14:paraId="57F5B1B0" w14:textId="77777777" w:rsidR="008057CB" w:rsidRPr="00385D2D" w:rsidRDefault="008057CB" w:rsidP="00E903B4">
            <w:pPr>
              <w:pStyle w:val="Odsekzoznamu"/>
              <w:numPr>
                <w:ilvl w:val="0"/>
                <w:numId w:val="5"/>
              </w:numPr>
              <w:shd w:val="clear" w:color="auto" w:fill="FFFFFF" w:themeFill="background1"/>
              <w:tabs>
                <w:tab w:val="left" w:pos="0"/>
                <w:tab w:val="left" w:pos="720"/>
              </w:tabs>
              <w:jc w:val="both"/>
              <w:rPr>
                <w:rFonts w:asciiTheme="minorHAnsi" w:eastAsiaTheme="minorEastAsia" w:hAnsiTheme="minorHAnsi"/>
                <w:b/>
                <w:bCs/>
                <w:color w:val="0B0C0C"/>
                <w:sz w:val="20"/>
                <w:szCs w:val="20"/>
              </w:rPr>
            </w:pPr>
            <w:hyperlink r:id="rId21">
              <w:r w:rsidRPr="00E31CD0">
                <w:rPr>
                  <w:rStyle w:val="Hypertextovprepojenie"/>
                  <w:rFonts w:asciiTheme="minorHAnsi" w:eastAsiaTheme="minorEastAsia" w:hAnsiTheme="minorHAnsi"/>
                  <w:bCs/>
                  <w:color w:val="0B0C0C"/>
                  <w:sz w:val="20"/>
                  <w:szCs w:val="20"/>
                  <w:u w:val="none"/>
                </w:rPr>
                <w:t>Zákon č. 49/2002 Z. z. Zákon o ochrane pamiatkového fondu</w:t>
              </w:r>
            </w:hyperlink>
          </w:p>
        </w:tc>
      </w:tr>
    </w:tbl>
    <w:p w14:paraId="4E33096E" w14:textId="4F3326BB" w:rsidR="008057CB" w:rsidRDefault="71B788A9" w:rsidP="30FE1659">
      <w:pPr>
        <w:spacing w:line="360" w:lineRule="auto"/>
        <w:jc w:val="both"/>
        <w:rPr>
          <w:rFonts w:asciiTheme="minorHAnsi" w:eastAsiaTheme="minorEastAsia" w:hAnsiTheme="minorHAnsi"/>
          <w:i/>
          <w:iCs/>
          <w:color w:val="000000" w:themeColor="text1"/>
          <w:sz w:val="18"/>
          <w:szCs w:val="18"/>
        </w:rPr>
      </w:pPr>
      <w:r w:rsidRPr="30FE1659">
        <w:rPr>
          <w:rFonts w:asciiTheme="minorHAnsi" w:eastAsiaTheme="minorEastAsia" w:hAnsiTheme="minorHAnsi"/>
          <w:i/>
          <w:iCs/>
          <w:color w:val="7030A0"/>
          <w:sz w:val="18"/>
          <w:szCs w:val="18"/>
        </w:rPr>
        <w:t>Zdroj: vlastné spracovanie,2024</w:t>
      </w:r>
    </w:p>
    <w:p w14:paraId="5BD68B4E" w14:textId="1A6B387A" w:rsidR="00E903B4" w:rsidRDefault="41DD76A5" w:rsidP="00E903B4">
      <w:pPr>
        <w:keepNext/>
        <w:spacing w:line="360" w:lineRule="auto"/>
      </w:pPr>
      <w:r>
        <w:br w:type="page"/>
      </w:r>
    </w:p>
    <w:p w14:paraId="7C406487" w14:textId="1D6D494C" w:rsidR="41DD76A5" w:rsidRDefault="00E903B4" w:rsidP="00CF7CCB">
      <w:pPr>
        <w:pStyle w:val="Popis"/>
        <w:spacing w:after="0"/>
        <w:rPr>
          <w:rFonts w:asciiTheme="minorHAnsi" w:eastAsiaTheme="minorEastAsia" w:hAnsiTheme="minorHAnsi"/>
          <w:i w:val="0"/>
          <w:iCs w:val="0"/>
          <w:color w:val="7030A0"/>
          <w:sz w:val="20"/>
          <w:szCs w:val="20"/>
        </w:rPr>
      </w:pPr>
      <w:bookmarkStart w:id="4" w:name="_Toc188621209"/>
      <w:r w:rsidRPr="00E903B4">
        <w:rPr>
          <w:rFonts w:asciiTheme="minorHAnsi" w:eastAsia="Arial Narrow" w:hAnsiTheme="minorHAnsi"/>
          <w:color w:val="7030A0"/>
          <w:sz w:val="20"/>
          <w:szCs w:val="20"/>
        </w:rPr>
        <w:lastRenderedPageBreak/>
        <w:t xml:space="preserve">Schéma </w:t>
      </w:r>
      <w:r w:rsidRPr="00E903B4">
        <w:rPr>
          <w:rFonts w:asciiTheme="minorHAnsi" w:eastAsia="Arial Narrow" w:hAnsiTheme="minorHAnsi"/>
          <w:color w:val="7030A0"/>
          <w:sz w:val="20"/>
          <w:szCs w:val="20"/>
        </w:rPr>
        <w:fldChar w:fldCharType="begin"/>
      </w:r>
      <w:r w:rsidRPr="00E903B4">
        <w:rPr>
          <w:rFonts w:asciiTheme="minorHAnsi" w:eastAsia="Arial Narrow" w:hAnsiTheme="minorHAnsi"/>
          <w:color w:val="7030A0"/>
          <w:sz w:val="20"/>
          <w:szCs w:val="20"/>
        </w:rPr>
        <w:instrText xml:space="preserve"> SEQ Schéma \* ARABIC </w:instrText>
      </w:r>
      <w:r w:rsidRPr="00E903B4">
        <w:rPr>
          <w:rFonts w:asciiTheme="minorHAnsi" w:eastAsia="Arial Narrow" w:hAnsiTheme="minorHAnsi"/>
          <w:color w:val="7030A0"/>
          <w:sz w:val="20"/>
          <w:szCs w:val="20"/>
        </w:rPr>
        <w:fldChar w:fldCharType="separate"/>
      </w:r>
      <w:r w:rsidR="0022275A">
        <w:rPr>
          <w:rFonts w:asciiTheme="minorHAnsi" w:eastAsia="Arial Narrow" w:hAnsiTheme="minorHAnsi"/>
          <w:noProof/>
          <w:color w:val="7030A0"/>
          <w:sz w:val="20"/>
          <w:szCs w:val="20"/>
        </w:rPr>
        <w:t>1</w:t>
      </w:r>
      <w:r w:rsidRPr="00E903B4">
        <w:rPr>
          <w:rFonts w:asciiTheme="minorHAnsi" w:eastAsia="Arial Narrow" w:hAnsiTheme="minorHAnsi"/>
          <w:color w:val="7030A0"/>
          <w:sz w:val="20"/>
          <w:szCs w:val="20"/>
        </w:rPr>
        <w:fldChar w:fldCharType="end"/>
      </w:r>
      <w:r w:rsidRPr="00E903B4">
        <w:rPr>
          <w:rFonts w:asciiTheme="minorHAnsi" w:eastAsia="Arial Narrow" w:hAnsiTheme="minorHAnsi"/>
          <w:color w:val="7030A0"/>
          <w:sz w:val="20"/>
          <w:szCs w:val="20"/>
        </w:rPr>
        <w:t>:</w:t>
      </w:r>
      <w:r>
        <w:t xml:space="preserve"> </w:t>
      </w:r>
      <w:r w:rsidR="3F1DC054" w:rsidRPr="30FE1659">
        <w:rPr>
          <w:rFonts w:asciiTheme="minorHAnsi" w:eastAsia="Arial Narrow" w:hAnsiTheme="minorHAnsi"/>
          <w:color w:val="7030A0"/>
          <w:sz w:val="20"/>
          <w:szCs w:val="20"/>
        </w:rPr>
        <w:t>Priority Vlády SR v oblasti cestovného ruchu na roky 2023 – 2027</w:t>
      </w:r>
      <w:bookmarkEnd w:id="4"/>
    </w:p>
    <w:p w14:paraId="5525389F" w14:textId="32EAAD4B" w:rsidR="3F1DC054" w:rsidRDefault="3F1DC054" w:rsidP="41DD76A5">
      <w:pPr>
        <w:rPr>
          <w:rFonts w:asciiTheme="minorHAnsi" w:eastAsiaTheme="minorEastAsia" w:hAnsiTheme="minorHAnsi"/>
          <w:sz w:val="16"/>
          <w:szCs w:val="16"/>
        </w:rPr>
      </w:pPr>
      <w:r>
        <w:rPr>
          <w:noProof/>
        </w:rPr>
        <w:drawing>
          <wp:inline distT="0" distB="0" distL="0" distR="0" wp14:anchorId="0D0EB71E" wp14:editId="2BF9B103">
            <wp:extent cx="5918166" cy="8496300"/>
            <wp:effectExtent l="0" t="0" r="6985" b="0"/>
            <wp:docPr id="2098908864" name="Obrázok 1407550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407550619"/>
                    <pic:cNvPicPr/>
                  </pic:nvPicPr>
                  <pic:blipFill>
                    <a:blip r:embed="rId22">
                      <a:extLst>
                        <a:ext uri="{28A0092B-C50C-407E-A947-70E740481C1C}">
                          <a14:useLocalDpi xmlns:a14="http://schemas.microsoft.com/office/drawing/2010/main" val="0"/>
                        </a:ext>
                      </a:extLst>
                    </a:blip>
                    <a:srcRect l="4558" b="123"/>
                    <a:stretch>
                      <a:fillRect/>
                    </a:stretch>
                  </pic:blipFill>
                  <pic:spPr>
                    <a:xfrm>
                      <a:off x="0" y="0"/>
                      <a:ext cx="5924039" cy="8504731"/>
                    </a:xfrm>
                    <a:prstGeom prst="rect">
                      <a:avLst/>
                    </a:prstGeom>
                  </pic:spPr>
                </pic:pic>
              </a:graphicData>
            </a:graphic>
          </wp:inline>
        </w:drawing>
      </w:r>
    </w:p>
    <w:p w14:paraId="77F489B5" w14:textId="408619FE" w:rsidR="3F1DC054" w:rsidRDefault="3F1DC054" w:rsidP="30FE1659">
      <w:pPr>
        <w:spacing w:line="360" w:lineRule="auto"/>
        <w:rPr>
          <w:rFonts w:asciiTheme="minorHAnsi" w:hAnsiTheme="minorHAnsi"/>
          <w:i/>
          <w:iCs/>
          <w:color w:val="7030A0"/>
          <w:sz w:val="18"/>
          <w:szCs w:val="18"/>
        </w:rPr>
      </w:pPr>
      <w:r w:rsidRPr="30FE1659">
        <w:rPr>
          <w:rFonts w:asciiTheme="minorHAnsi" w:eastAsiaTheme="minorEastAsia" w:hAnsiTheme="minorHAnsi"/>
          <w:i/>
          <w:iCs/>
          <w:color w:val="7030A0"/>
          <w:sz w:val="18"/>
          <w:szCs w:val="18"/>
        </w:rPr>
        <w:t xml:space="preserve">Zdroj: </w:t>
      </w:r>
      <w:r w:rsidR="00497CA0">
        <w:rPr>
          <w:rFonts w:asciiTheme="minorHAnsi" w:eastAsiaTheme="minorEastAsia" w:hAnsiTheme="minorHAnsi"/>
          <w:i/>
          <w:iCs/>
          <w:color w:val="7030A0"/>
          <w:sz w:val="18"/>
          <w:szCs w:val="18"/>
        </w:rPr>
        <w:t xml:space="preserve">vlastné spracovanie podľa </w:t>
      </w:r>
      <w:r w:rsidRPr="30FE1659">
        <w:rPr>
          <w:rFonts w:asciiTheme="minorHAnsi" w:eastAsiaTheme="minorEastAsia" w:hAnsiTheme="minorHAnsi"/>
          <w:i/>
          <w:iCs/>
          <w:color w:val="7030A0"/>
          <w:sz w:val="18"/>
          <w:szCs w:val="18"/>
        </w:rPr>
        <w:t>Programové vyhlásenie vlády Slovenskej republiky 2023 - 2027</w:t>
      </w:r>
    </w:p>
    <w:p w14:paraId="16FD96E8" w14:textId="04FC3A78" w:rsidR="008057CB" w:rsidRPr="003F6A0A" w:rsidRDefault="00CF7CCB" w:rsidP="00CF7CCB">
      <w:pPr>
        <w:pStyle w:val="Popis"/>
        <w:spacing w:after="0"/>
        <w:jc w:val="both"/>
        <w:rPr>
          <w:rFonts w:asciiTheme="minorHAnsi" w:eastAsiaTheme="minorEastAsia" w:hAnsiTheme="minorHAnsi"/>
          <w:i w:val="0"/>
          <w:iCs w:val="0"/>
          <w:color w:val="7030A0"/>
          <w:sz w:val="20"/>
          <w:szCs w:val="20"/>
        </w:rPr>
      </w:pPr>
      <w:bookmarkStart w:id="5" w:name="_Toc188621210"/>
      <w:r w:rsidRPr="00CF7CCB">
        <w:rPr>
          <w:rFonts w:asciiTheme="minorHAnsi" w:eastAsiaTheme="minorEastAsia" w:hAnsiTheme="minorHAnsi"/>
          <w:color w:val="7030A0"/>
          <w:sz w:val="20"/>
          <w:szCs w:val="20"/>
        </w:rPr>
        <w:lastRenderedPageBreak/>
        <w:t xml:space="preserve">Schéma </w:t>
      </w:r>
      <w:r w:rsidRPr="00CF7CCB">
        <w:rPr>
          <w:rFonts w:asciiTheme="minorHAnsi" w:eastAsiaTheme="minorEastAsia" w:hAnsiTheme="minorHAnsi"/>
          <w:color w:val="7030A0"/>
          <w:sz w:val="20"/>
          <w:szCs w:val="20"/>
        </w:rPr>
        <w:fldChar w:fldCharType="begin"/>
      </w:r>
      <w:r w:rsidRPr="00CF7CCB">
        <w:rPr>
          <w:rFonts w:asciiTheme="minorHAnsi" w:eastAsiaTheme="minorEastAsia" w:hAnsiTheme="minorHAnsi"/>
          <w:color w:val="7030A0"/>
          <w:sz w:val="20"/>
          <w:szCs w:val="20"/>
        </w:rPr>
        <w:instrText xml:space="preserve"> SEQ Schéma \* ARABIC </w:instrText>
      </w:r>
      <w:r w:rsidRPr="00CF7CCB">
        <w:rPr>
          <w:rFonts w:asciiTheme="minorHAnsi" w:eastAsiaTheme="minorEastAsia" w:hAnsiTheme="minorHAnsi"/>
          <w:color w:val="7030A0"/>
          <w:sz w:val="20"/>
          <w:szCs w:val="20"/>
        </w:rPr>
        <w:fldChar w:fldCharType="separate"/>
      </w:r>
      <w:r w:rsidR="0022275A">
        <w:rPr>
          <w:rFonts w:asciiTheme="minorHAnsi" w:eastAsiaTheme="minorEastAsia" w:hAnsiTheme="minorHAnsi"/>
          <w:noProof/>
          <w:color w:val="7030A0"/>
          <w:sz w:val="20"/>
          <w:szCs w:val="20"/>
        </w:rPr>
        <w:t>2</w:t>
      </w:r>
      <w:r w:rsidRPr="00CF7CCB">
        <w:rPr>
          <w:rFonts w:asciiTheme="minorHAnsi" w:eastAsiaTheme="minorEastAsia" w:hAnsiTheme="minorHAnsi"/>
          <w:color w:val="7030A0"/>
          <w:sz w:val="20"/>
          <w:szCs w:val="20"/>
        </w:rPr>
        <w:fldChar w:fldCharType="end"/>
      </w:r>
      <w:r w:rsidRPr="00CF7CCB">
        <w:rPr>
          <w:rFonts w:asciiTheme="minorHAnsi" w:eastAsiaTheme="minorEastAsia" w:hAnsiTheme="minorHAnsi"/>
          <w:color w:val="7030A0"/>
          <w:sz w:val="20"/>
          <w:szCs w:val="20"/>
        </w:rPr>
        <w:t>:</w:t>
      </w:r>
      <w:r w:rsidR="008057CB" w:rsidRPr="30FE1659">
        <w:rPr>
          <w:rFonts w:asciiTheme="minorHAnsi" w:eastAsiaTheme="minorEastAsia" w:hAnsiTheme="minorHAnsi"/>
          <w:color w:val="7030A0"/>
          <w:sz w:val="20"/>
          <w:szCs w:val="20"/>
        </w:rPr>
        <w:t xml:space="preserve"> Strategické piliere Ministerstva cestovného ruchu a športu Slovenskej republiky</w:t>
      </w:r>
      <w:bookmarkEnd w:id="5"/>
    </w:p>
    <w:p w14:paraId="199302DF" w14:textId="77777777" w:rsidR="008057CB" w:rsidRPr="00C04F28" w:rsidRDefault="008057CB" w:rsidP="00CF7CCB">
      <w:pPr>
        <w:spacing w:line="360" w:lineRule="auto"/>
        <w:jc w:val="both"/>
      </w:pPr>
      <w:r>
        <w:rPr>
          <w:noProof/>
        </w:rPr>
        <w:drawing>
          <wp:inline distT="0" distB="0" distL="0" distR="0" wp14:anchorId="19349036" wp14:editId="72AB66CE">
            <wp:extent cx="5650451" cy="3658084"/>
            <wp:effectExtent l="0" t="0" r="0" b="6350"/>
            <wp:docPr id="1043563029" name="Obrázok 1043563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43563029"/>
                    <pic:cNvPicPr/>
                  </pic:nvPicPr>
                  <pic:blipFill>
                    <a:blip r:embed="rId23">
                      <a:extLst>
                        <a:ext uri="{28A0092B-C50C-407E-A947-70E740481C1C}">
                          <a14:useLocalDpi xmlns:a14="http://schemas.microsoft.com/office/drawing/2010/main" val="0"/>
                        </a:ext>
                      </a:extLst>
                    </a:blip>
                    <a:stretch>
                      <a:fillRect/>
                    </a:stretch>
                  </pic:blipFill>
                  <pic:spPr>
                    <a:xfrm>
                      <a:off x="0" y="0"/>
                      <a:ext cx="5650451" cy="3658084"/>
                    </a:xfrm>
                    <a:prstGeom prst="rect">
                      <a:avLst/>
                    </a:prstGeom>
                  </pic:spPr>
                </pic:pic>
              </a:graphicData>
            </a:graphic>
          </wp:inline>
        </w:drawing>
      </w:r>
    </w:p>
    <w:p w14:paraId="0A770E5F" w14:textId="59CEC6F1" w:rsidR="5C1B4BBB" w:rsidRDefault="5C1B4BBB" w:rsidP="00CF7CCB">
      <w:pPr>
        <w:spacing w:line="360" w:lineRule="auto"/>
        <w:jc w:val="both"/>
        <w:rPr>
          <w:rFonts w:asciiTheme="minorHAnsi" w:eastAsiaTheme="minorEastAsia" w:hAnsiTheme="minorHAnsi"/>
          <w:i/>
          <w:iCs/>
          <w:color w:val="7030A0"/>
          <w:sz w:val="18"/>
          <w:szCs w:val="18"/>
        </w:rPr>
      </w:pPr>
      <w:r w:rsidRPr="30FE1659">
        <w:rPr>
          <w:rFonts w:asciiTheme="minorHAnsi" w:eastAsiaTheme="minorEastAsia" w:hAnsiTheme="minorHAnsi"/>
          <w:i/>
          <w:iCs/>
          <w:color w:val="7030A0"/>
          <w:sz w:val="18"/>
          <w:szCs w:val="18"/>
        </w:rPr>
        <w:t xml:space="preserve">Zdroj: </w:t>
      </w:r>
      <w:r w:rsidR="00497CA0">
        <w:rPr>
          <w:rFonts w:asciiTheme="minorHAnsi" w:eastAsiaTheme="minorEastAsia" w:hAnsiTheme="minorHAnsi"/>
          <w:i/>
          <w:iCs/>
          <w:color w:val="7030A0"/>
          <w:sz w:val="18"/>
          <w:szCs w:val="18"/>
        </w:rPr>
        <w:t xml:space="preserve">vlastné spracovanie podľa </w:t>
      </w:r>
      <w:r w:rsidRPr="30FE1659">
        <w:rPr>
          <w:rFonts w:asciiTheme="minorHAnsi" w:eastAsiaTheme="minorEastAsia" w:hAnsiTheme="minorHAnsi"/>
          <w:i/>
          <w:iCs/>
          <w:color w:val="7030A0"/>
          <w:sz w:val="18"/>
          <w:szCs w:val="18"/>
        </w:rPr>
        <w:t>MCRaŠ SR 2023</w:t>
      </w:r>
    </w:p>
    <w:p w14:paraId="248232B6" w14:textId="793DF3BB" w:rsidR="41DD76A5" w:rsidRDefault="41DD76A5" w:rsidP="00CF7CCB">
      <w:pPr>
        <w:spacing w:line="360" w:lineRule="auto"/>
        <w:jc w:val="both"/>
        <w:rPr>
          <w:rFonts w:asciiTheme="minorHAnsi" w:eastAsiaTheme="minorEastAsia" w:hAnsiTheme="minorHAnsi"/>
          <w:i/>
          <w:iCs/>
          <w:color w:val="7030A0"/>
          <w:sz w:val="20"/>
          <w:szCs w:val="20"/>
        </w:rPr>
      </w:pPr>
    </w:p>
    <w:p w14:paraId="37E1EE84" w14:textId="1A01B9A7" w:rsidR="008057CB" w:rsidRPr="003F6A0A" w:rsidRDefault="00CF7CCB" w:rsidP="00CF7CCB">
      <w:pPr>
        <w:pStyle w:val="Popis"/>
        <w:keepNext/>
        <w:spacing w:after="0"/>
        <w:jc w:val="both"/>
        <w:rPr>
          <w:rFonts w:asciiTheme="minorHAnsi" w:eastAsiaTheme="minorEastAsia" w:hAnsiTheme="minorHAnsi"/>
          <w:i w:val="0"/>
          <w:iCs w:val="0"/>
          <w:color w:val="7030A0"/>
          <w:sz w:val="20"/>
          <w:szCs w:val="20"/>
        </w:rPr>
      </w:pPr>
      <w:bookmarkStart w:id="6" w:name="_Toc188621262"/>
      <w:r w:rsidRPr="00CF7CCB">
        <w:rPr>
          <w:rFonts w:asciiTheme="minorHAnsi" w:eastAsiaTheme="minorEastAsia" w:hAnsiTheme="minorHAnsi"/>
          <w:color w:val="7030A0"/>
          <w:sz w:val="20"/>
          <w:szCs w:val="20"/>
        </w:rPr>
        <w:t xml:space="preserve">Tabuľka </w:t>
      </w:r>
      <w:r w:rsidRPr="00CF7CCB">
        <w:rPr>
          <w:rFonts w:asciiTheme="minorHAnsi" w:eastAsiaTheme="minorEastAsia" w:hAnsiTheme="minorHAnsi"/>
          <w:color w:val="7030A0"/>
          <w:sz w:val="20"/>
          <w:szCs w:val="20"/>
        </w:rPr>
        <w:fldChar w:fldCharType="begin"/>
      </w:r>
      <w:r w:rsidRPr="00CF7CCB">
        <w:rPr>
          <w:rFonts w:asciiTheme="minorHAnsi" w:eastAsiaTheme="minorEastAsia" w:hAnsiTheme="minorHAnsi"/>
          <w:color w:val="7030A0"/>
          <w:sz w:val="20"/>
          <w:szCs w:val="20"/>
        </w:rPr>
        <w:instrText xml:space="preserve"> SEQ Tabuľka \* ARABIC </w:instrText>
      </w:r>
      <w:r w:rsidRPr="00CF7CCB">
        <w:rPr>
          <w:rFonts w:asciiTheme="minorHAnsi" w:eastAsiaTheme="minorEastAsia" w:hAnsiTheme="minorHAnsi"/>
          <w:color w:val="7030A0"/>
          <w:sz w:val="20"/>
          <w:szCs w:val="20"/>
        </w:rPr>
        <w:fldChar w:fldCharType="separate"/>
      </w:r>
      <w:r w:rsidR="005C4125">
        <w:rPr>
          <w:rFonts w:asciiTheme="minorHAnsi" w:eastAsiaTheme="minorEastAsia" w:hAnsiTheme="minorHAnsi"/>
          <w:noProof/>
          <w:color w:val="7030A0"/>
          <w:sz w:val="20"/>
          <w:szCs w:val="20"/>
        </w:rPr>
        <w:t>5</w:t>
      </w:r>
      <w:r w:rsidRPr="00CF7CCB">
        <w:rPr>
          <w:rFonts w:asciiTheme="minorHAnsi" w:eastAsiaTheme="minorEastAsia" w:hAnsiTheme="minorHAnsi"/>
          <w:color w:val="7030A0"/>
          <w:sz w:val="20"/>
          <w:szCs w:val="20"/>
        </w:rPr>
        <w:fldChar w:fldCharType="end"/>
      </w:r>
      <w:r>
        <w:rPr>
          <w:rFonts w:asciiTheme="minorHAnsi" w:eastAsiaTheme="minorEastAsia" w:hAnsiTheme="minorHAnsi"/>
          <w:color w:val="7030A0"/>
          <w:sz w:val="20"/>
          <w:szCs w:val="20"/>
        </w:rPr>
        <w:t xml:space="preserve">: </w:t>
      </w:r>
      <w:r w:rsidR="008057CB" w:rsidRPr="30FE1659">
        <w:rPr>
          <w:rFonts w:asciiTheme="minorHAnsi" w:eastAsiaTheme="minorEastAsia" w:hAnsiTheme="minorHAnsi"/>
          <w:color w:val="7030A0"/>
          <w:sz w:val="20"/>
          <w:szCs w:val="20"/>
        </w:rPr>
        <w:t>Prehľad medzirezortnej spolupráce vo vzťahu k cestovnému ruchu</w:t>
      </w:r>
      <w:bookmarkEnd w:id="6"/>
    </w:p>
    <w:tbl>
      <w:tblPr>
        <w:tblStyle w:val="Mriekatabuky"/>
        <w:tblW w:w="0" w:type="auto"/>
        <w:tblLayout w:type="fixed"/>
        <w:tblLook w:val="04A0" w:firstRow="1" w:lastRow="0" w:firstColumn="1" w:lastColumn="0" w:noHBand="0" w:noVBand="1"/>
      </w:tblPr>
      <w:tblGrid>
        <w:gridCol w:w="3964"/>
        <w:gridCol w:w="5096"/>
      </w:tblGrid>
      <w:tr w:rsidR="008057CB" w14:paraId="736339BA" w14:textId="77777777" w:rsidTr="41DD76A5">
        <w:trPr>
          <w:trHeight w:val="300"/>
        </w:trPr>
        <w:tc>
          <w:tcPr>
            <w:tcW w:w="3964"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tcPr>
          <w:p w14:paraId="71881F0F" w14:textId="77777777" w:rsidR="008057CB" w:rsidRPr="00C04F28" w:rsidRDefault="008057CB" w:rsidP="00CF7CCB">
            <w:pPr>
              <w:rPr>
                <w:sz w:val="16"/>
                <w:szCs w:val="16"/>
              </w:rPr>
            </w:pPr>
            <w:r w:rsidRPr="00C04F28">
              <w:rPr>
                <w:rFonts w:ascii="Calibri" w:eastAsia="Calibri" w:hAnsi="Calibri" w:cs="Calibri"/>
                <w:b/>
                <w:bCs/>
                <w:color w:val="FFFFFF" w:themeColor="background1"/>
                <w:sz w:val="16"/>
                <w:szCs w:val="16"/>
              </w:rPr>
              <w:t>NÁZOV MINISTERSTVA</w:t>
            </w:r>
          </w:p>
        </w:tc>
        <w:tc>
          <w:tcPr>
            <w:tcW w:w="5096" w:type="dxa"/>
            <w:tcBorders>
              <w:top w:val="single" w:sz="8" w:space="0" w:color="auto"/>
              <w:left w:val="single" w:sz="8" w:space="0" w:color="auto"/>
              <w:bottom w:val="single" w:sz="8" w:space="0" w:color="auto"/>
              <w:right w:val="single" w:sz="8" w:space="0" w:color="auto"/>
            </w:tcBorders>
            <w:shd w:val="clear" w:color="auto" w:fill="7030A0"/>
            <w:tcMar>
              <w:left w:w="108" w:type="dxa"/>
              <w:right w:w="108" w:type="dxa"/>
            </w:tcMar>
          </w:tcPr>
          <w:p w14:paraId="0E1C6BE0" w14:textId="77777777" w:rsidR="008057CB" w:rsidRPr="00C04F28" w:rsidRDefault="008057CB" w:rsidP="00CF7CCB">
            <w:pPr>
              <w:rPr>
                <w:sz w:val="16"/>
                <w:szCs w:val="16"/>
              </w:rPr>
            </w:pPr>
            <w:r w:rsidRPr="00C04F28">
              <w:rPr>
                <w:rFonts w:ascii="Calibri" w:eastAsia="Calibri" w:hAnsi="Calibri" w:cs="Calibri"/>
                <w:b/>
                <w:bCs/>
                <w:color w:val="FFFFFF" w:themeColor="background1"/>
                <w:sz w:val="16"/>
                <w:szCs w:val="16"/>
              </w:rPr>
              <w:t>HLAVNÉ ČINNOSTI MEDZIREZORTNEJ SPOLUPRÁCE</w:t>
            </w:r>
          </w:p>
        </w:tc>
      </w:tr>
      <w:tr w:rsidR="008057CB" w14:paraId="12DE79CF" w14:textId="77777777" w:rsidTr="41DD76A5">
        <w:trPr>
          <w:trHeight w:val="300"/>
        </w:trPr>
        <w:tc>
          <w:tcPr>
            <w:tcW w:w="3964" w:type="dxa"/>
            <w:tcBorders>
              <w:top w:val="single" w:sz="8" w:space="0" w:color="auto"/>
              <w:left w:val="single" w:sz="8" w:space="0" w:color="auto"/>
              <w:bottom w:val="single" w:sz="8" w:space="0" w:color="auto"/>
              <w:right w:val="single" w:sz="8" w:space="0" w:color="auto"/>
            </w:tcBorders>
            <w:shd w:val="clear" w:color="auto" w:fill="E7E6E6" w:themeFill="background2"/>
            <w:tcMar>
              <w:left w:w="108" w:type="dxa"/>
              <w:right w:w="108" w:type="dxa"/>
            </w:tcMar>
          </w:tcPr>
          <w:p w14:paraId="40AA8E1B" w14:textId="77777777" w:rsidR="008057CB" w:rsidRPr="00C04F28" w:rsidRDefault="008057CB" w:rsidP="00CF7CCB">
            <w:pPr>
              <w:rPr>
                <w:sz w:val="16"/>
                <w:szCs w:val="16"/>
              </w:rPr>
            </w:pPr>
            <w:r w:rsidRPr="00C04F28">
              <w:rPr>
                <w:rFonts w:ascii="Calibri" w:eastAsia="Calibri" w:hAnsi="Calibri" w:cs="Calibri"/>
                <w:color w:val="2D3748"/>
                <w:sz w:val="16"/>
                <w:szCs w:val="16"/>
              </w:rPr>
              <w:t>Ministerstvo kultúry Slovenskej republiky (MK SR)</w:t>
            </w:r>
          </w:p>
        </w:tc>
        <w:tc>
          <w:tcPr>
            <w:tcW w:w="5096" w:type="dxa"/>
            <w:tcBorders>
              <w:top w:val="single" w:sz="8" w:space="0" w:color="auto"/>
              <w:left w:val="single" w:sz="8" w:space="0" w:color="auto"/>
              <w:bottom w:val="single" w:sz="8" w:space="0" w:color="auto"/>
              <w:right w:val="single" w:sz="8" w:space="0" w:color="auto"/>
            </w:tcBorders>
            <w:tcMar>
              <w:left w:w="108" w:type="dxa"/>
              <w:right w:w="108" w:type="dxa"/>
            </w:tcMar>
          </w:tcPr>
          <w:p w14:paraId="6A1A6D42" w14:textId="77777777" w:rsidR="008057CB" w:rsidRPr="00C04F28" w:rsidRDefault="008057CB" w:rsidP="00CF7CCB">
            <w:pPr>
              <w:rPr>
                <w:sz w:val="16"/>
                <w:szCs w:val="16"/>
              </w:rPr>
            </w:pPr>
            <w:r w:rsidRPr="00C04F28">
              <w:rPr>
                <w:rFonts w:ascii="Calibri" w:eastAsia="Calibri" w:hAnsi="Calibri" w:cs="Calibri"/>
                <w:color w:val="2D3748"/>
                <w:sz w:val="16"/>
                <w:szCs w:val="16"/>
              </w:rPr>
              <w:t>Väzba na kultúrne dedičstvo (hmotné, nehmotné, hnuteľné, nehnuteľné), miestnu a regionálnu kultúru, umenie, kultúrnu infraštruktúru, kultúrny priemysel, médiá a iné).</w:t>
            </w:r>
          </w:p>
        </w:tc>
      </w:tr>
      <w:tr w:rsidR="008057CB" w14:paraId="46D18460" w14:textId="77777777" w:rsidTr="41DD76A5">
        <w:trPr>
          <w:trHeight w:val="300"/>
        </w:trPr>
        <w:tc>
          <w:tcPr>
            <w:tcW w:w="3964" w:type="dxa"/>
            <w:tcBorders>
              <w:top w:val="single" w:sz="8" w:space="0" w:color="auto"/>
              <w:left w:val="single" w:sz="8" w:space="0" w:color="auto"/>
              <w:bottom w:val="single" w:sz="8" w:space="0" w:color="auto"/>
              <w:right w:val="single" w:sz="8" w:space="0" w:color="auto"/>
            </w:tcBorders>
            <w:shd w:val="clear" w:color="auto" w:fill="E7E6E6" w:themeFill="background2"/>
            <w:tcMar>
              <w:left w:w="108" w:type="dxa"/>
              <w:right w:w="108" w:type="dxa"/>
            </w:tcMar>
          </w:tcPr>
          <w:p w14:paraId="7BF3C533" w14:textId="77777777" w:rsidR="008057CB" w:rsidRPr="00C04F28" w:rsidRDefault="008057CB" w:rsidP="00CF7CCB">
            <w:pPr>
              <w:rPr>
                <w:sz w:val="16"/>
                <w:szCs w:val="16"/>
              </w:rPr>
            </w:pPr>
            <w:r w:rsidRPr="00C04F28">
              <w:rPr>
                <w:rFonts w:ascii="Calibri" w:eastAsia="Calibri" w:hAnsi="Calibri" w:cs="Calibri"/>
                <w:color w:val="2D3748"/>
                <w:sz w:val="16"/>
                <w:szCs w:val="16"/>
              </w:rPr>
              <w:t>Ministerstvo školstva, výskumu, vývoja a mládeže Slovenskej republiky (MŠVVaM SR)</w:t>
            </w:r>
          </w:p>
        </w:tc>
        <w:tc>
          <w:tcPr>
            <w:tcW w:w="5096" w:type="dxa"/>
            <w:tcBorders>
              <w:top w:val="single" w:sz="8" w:space="0" w:color="auto"/>
              <w:left w:val="single" w:sz="8" w:space="0" w:color="auto"/>
              <w:bottom w:val="single" w:sz="8" w:space="0" w:color="auto"/>
              <w:right w:val="single" w:sz="8" w:space="0" w:color="auto"/>
            </w:tcBorders>
            <w:tcMar>
              <w:left w:w="108" w:type="dxa"/>
              <w:right w:w="108" w:type="dxa"/>
            </w:tcMar>
          </w:tcPr>
          <w:p w14:paraId="51E12EE9" w14:textId="77777777" w:rsidR="008057CB" w:rsidRPr="00C04F28" w:rsidRDefault="008057CB" w:rsidP="00CF7CCB">
            <w:pPr>
              <w:rPr>
                <w:sz w:val="16"/>
                <w:szCs w:val="16"/>
              </w:rPr>
            </w:pPr>
            <w:r w:rsidRPr="00C04F28">
              <w:rPr>
                <w:rFonts w:ascii="Calibri" w:eastAsia="Calibri" w:hAnsi="Calibri" w:cs="Calibri"/>
                <w:color w:val="2D3748"/>
                <w:sz w:val="16"/>
                <w:szCs w:val="16"/>
              </w:rPr>
              <w:t>Prioritne v oblasti vzdelávania v oblasti CR.</w:t>
            </w:r>
          </w:p>
        </w:tc>
      </w:tr>
      <w:tr w:rsidR="008057CB" w14:paraId="5782DADC" w14:textId="77777777" w:rsidTr="41DD76A5">
        <w:trPr>
          <w:trHeight w:val="300"/>
        </w:trPr>
        <w:tc>
          <w:tcPr>
            <w:tcW w:w="3964" w:type="dxa"/>
            <w:tcBorders>
              <w:top w:val="single" w:sz="8" w:space="0" w:color="auto"/>
              <w:left w:val="single" w:sz="8" w:space="0" w:color="auto"/>
              <w:bottom w:val="single" w:sz="8" w:space="0" w:color="auto"/>
              <w:right w:val="single" w:sz="8" w:space="0" w:color="auto"/>
            </w:tcBorders>
            <w:shd w:val="clear" w:color="auto" w:fill="E7E6E6" w:themeFill="background2"/>
            <w:tcMar>
              <w:left w:w="108" w:type="dxa"/>
              <w:right w:w="108" w:type="dxa"/>
            </w:tcMar>
          </w:tcPr>
          <w:p w14:paraId="6ED027A5" w14:textId="77777777" w:rsidR="008057CB" w:rsidRPr="00C04F28" w:rsidRDefault="008057CB" w:rsidP="00CF7CCB">
            <w:pPr>
              <w:rPr>
                <w:sz w:val="16"/>
                <w:szCs w:val="16"/>
              </w:rPr>
            </w:pPr>
            <w:r w:rsidRPr="00C04F28">
              <w:rPr>
                <w:rFonts w:ascii="Calibri" w:eastAsia="Calibri" w:hAnsi="Calibri" w:cs="Calibri"/>
                <w:color w:val="2D3748"/>
                <w:sz w:val="16"/>
                <w:szCs w:val="16"/>
              </w:rPr>
              <w:t>Ministerstvo pôdohospodárstva a rozvoja vidieka Slovenskej republiky (MPRV SR)</w:t>
            </w:r>
          </w:p>
        </w:tc>
        <w:tc>
          <w:tcPr>
            <w:tcW w:w="5096" w:type="dxa"/>
            <w:tcBorders>
              <w:top w:val="single" w:sz="8" w:space="0" w:color="auto"/>
              <w:left w:val="single" w:sz="8" w:space="0" w:color="auto"/>
              <w:bottom w:val="single" w:sz="8" w:space="0" w:color="auto"/>
              <w:right w:val="single" w:sz="8" w:space="0" w:color="auto"/>
            </w:tcBorders>
            <w:tcMar>
              <w:left w:w="108" w:type="dxa"/>
              <w:right w:w="108" w:type="dxa"/>
            </w:tcMar>
          </w:tcPr>
          <w:p w14:paraId="428DDDCD" w14:textId="77777777" w:rsidR="008057CB" w:rsidRPr="00C04F28" w:rsidRDefault="008057CB" w:rsidP="00CF7CCB">
            <w:pPr>
              <w:rPr>
                <w:sz w:val="16"/>
                <w:szCs w:val="16"/>
              </w:rPr>
            </w:pPr>
            <w:r w:rsidRPr="00C04F28">
              <w:rPr>
                <w:rFonts w:ascii="Calibri" w:eastAsia="Calibri" w:hAnsi="Calibri" w:cs="Calibri"/>
                <w:color w:val="2D3748"/>
                <w:sz w:val="16"/>
                <w:szCs w:val="16"/>
              </w:rPr>
              <w:t>Problematika hospodárenia, pestovania plodím, chovu zvierat, poľovníctvo, rybolov s využitím aj pre vidiecky turizmus, či agroturizmus.</w:t>
            </w:r>
          </w:p>
        </w:tc>
      </w:tr>
      <w:tr w:rsidR="008057CB" w14:paraId="363822F2" w14:textId="77777777" w:rsidTr="41DD76A5">
        <w:trPr>
          <w:trHeight w:val="300"/>
        </w:trPr>
        <w:tc>
          <w:tcPr>
            <w:tcW w:w="3964" w:type="dxa"/>
            <w:tcBorders>
              <w:top w:val="single" w:sz="8" w:space="0" w:color="auto"/>
              <w:left w:val="single" w:sz="8" w:space="0" w:color="auto"/>
              <w:bottom w:val="single" w:sz="8" w:space="0" w:color="auto"/>
              <w:right w:val="single" w:sz="8" w:space="0" w:color="auto"/>
            </w:tcBorders>
            <w:shd w:val="clear" w:color="auto" w:fill="E7E6E6" w:themeFill="background2"/>
            <w:tcMar>
              <w:left w:w="108" w:type="dxa"/>
              <w:right w:w="108" w:type="dxa"/>
            </w:tcMar>
          </w:tcPr>
          <w:p w14:paraId="52131E82" w14:textId="77777777" w:rsidR="008057CB" w:rsidRPr="00C04F28" w:rsidRDefault="008057CB" w:rsidP="00CF7CCB">
            <w:pPr>
              <w:rPr>
                <w:sz w:val="16"/>
                <w:szCs w:val="16"/>
              </w:rPr>
            </w:pPr>
            <w:r w:rsidRPr="00C04F28">
              <w:rPr>
                <w:rFonts w:ascii="Calibri" w:eastAsia="Calibri" w:hAnsi="Calibri" w:cs="Calibri"/>
                <w:color w:val="2D3748"/>
                <w:sz w:val="16"/>
                <w:szCs w:val="16"/>
              </w:rPr>
              <w:t>Ministerstvo životného prostredia Slovenskej republiky (MŽP SR)</w:t>
            </w:r>
          </w:p>
        </w:tc>
        <w:tc>
          <w:tcPr>
            <w:tcW w:w="5096" w:type="dxa"/>
            <w:tcBorders>
              <w:top w:val="single" w:sz="8" w:space="0" w:color="auto"/>
              <w:left w:val="single" w:sz="8" w:space="0" w:color="auto"/>
              <w:bottom w:val="single" w:sz="8" w:space="0" w:color="auto"/>
              <w:right w:val="single" w:sz="8" w:space="0" w:color="auto"/>
            </w:tcBorders>
            <w:tcMar>
              <w:left w:w="108" w:type="dxa"/>
              <w:right w:w="108" w:type="dxa"/>
            </w:tcMar>
          </w:tcPr>
          <w:p w14:paraId="42865358" w14:textId="77777777" w:rsidR="008057CB" w:rsidRPr="00C04F28" w:rsidRDefault="008057CB" w:rsidP="00CF7CCB">
            <w:pPr>
              <w:rPr>
                <w:sz w:val="16"/>
                <w:szCs w:val="16"/>
              </w:rPr>
            </w:pPr>
            <w:r w:rsidRPr="00C04F28">
              <w:rPr>
                <w:rFonts w:ascii="Calibri" w:eastAsia="Calibri" w:hAnsi="Calibri" w:cs="Calibri"/>
                <w:color w:val="2D3748"/>
                <w:sz w:val="16"/>
                <w:szCs w:val="16"/>
              </w:rPr>
              <w:t>Problematika ochrany prírody a krajiny.</w:t>
            </w:r>
          </w:p>
        </w:tc>
      </w:tr>
      <w:tr w:rsidR="008057CB" w14:paraId="57DEF221" w14:textId="77777777" w:rsidTr="41DD76A5">
        <w:trPr>
          <w:trHeight w:val="300"/>
        </w:trPr>
        <w:tc>
          <w:tcPr>
            <w:tcW w:w="3964" w:type="dxa"/>
            <w:tcBorders>
              <w:top w:val="single" w:sz="8" w:space="0" w:color="auto"/>
              <w:left w:val="single" w:sz="8" w:space="0" w:color="auto"/>
              <w:bottom w:val="single" w:sz="8" w:space="0" w:color="auto"/>
              <w:right w:val="single" w:sz="8" w:space="0" w:color="auto"/>
            </w:tcBorders>
            <w:shd w:val="clear" w:color="auto" w:fill="E7E6E6" w:themeFill="background2"/>
            <w:tcMar>
              <w:left w:w="108" w:type="dxa"/>
              <w:right w:w="108" w:type="dxa"/>
            </w:tcMar>
          </w:tcPr>
          <w:p w14:paraId="22A17ECC" w14:textId="77777777" w:rsidR="008057CB" w:rsidRPr="00C04F28" w:rsidRDefault="008057CB" w:rsidP="00CF7CCB">
            <w:pPr>
              <w:rPr>
                <w:sz w:val="16"/>
                <w:szCs w:val="16"/>
              </w:rPr>
            </w:pPr>
            <w:r w:rsidRPr="00C04F28">
              <w:rPr>
                <w:rFonts w:ascii="Calibri" w:eastAsia="Calibri" w:hAnsi="Calibri" w:cs="Calibri"/>
                <w:color w:val="2D3748"/>
                <w:sz w:val="16"/>
                <w:szCs w:val="16"/>
              </w:rPr>
              <w:t>Ministerstvo investícií, regionálneho rozvoja a informatizácie SR (MIRRI SR)</w:t>
            </w:r>
          </w:p>
        </w:tc>
        <w:tc>
          <w:tcPr>
            <w:tcW w:w="5096" w:type="dxa"/>
            <w:tcBorders>
              <w:top w:val="single" w:sz="8" w:space="0" w:color="auto"/>
              <w:left w:val="single" w:sz="8" w:space="0" w:color="auto"/>
              <w:bottom w:val="single" w:sz="8" w:space="0" w:color="auto"/>
              <w:right w:val="single" w:sz="8" w:space="0" w:color="auto"/>
            </w:tcBorders>
            <w:tcMar>
              <w:left w:w="108" w:type="dxa"/>
              <w:right w:w="108" w:type="dxa"/>
            </w:tcMar>
          </w:tcPr>
          <w:p w14:paraId="288A2CA1" w14:textId="77777777" w:rsidR="008057CB" w:rsidRPr="00C04F28" w:rsidRDefault="008057CB" w:rsidP="00CF7CCB">
            <w:pPr>
              <w:rPr>
                <w:sz w:val="16"/>
                <w:szCs w:val="16"/>
              </w:rPr>
            </w:pPr>
            <w:r w:rsidRPr="00C04F28">
              <w:rPr>
                <w:rFonts w:ascii="Calibri" w:eastAsia="Calibri" w:hAnsi="Calibri" w:cs="Calibri"/>
                <w:color w:val="2D3748"/>
                <w:sz w:val="16"/>
                <w:szCs w:val="16"/>
              </w:rPr>
              <w:t>Metodický gestor a dôležitý partner v oblasti regionálneho rozvoja, čerpania štrukturálnych fondov a</w:t>
            </w:r>
            <w:r>
              <w:rPr>
                <w:rFonts w:ascii="Calibri" w:eastAsia="Calibri" w:hAnsi="Calibri" w:cs="Calibri"/>
                <w:color w:val="2D3748"/>
                <w:sz w:val="16"/>
                <w:szCs w:val="16"/>
              </w:rPr>
              <w:t> </w:t>
            </w:r>
            <w:r w:rsidRPr="00C04F28">
              <w:rPr>
                <w:rFonts w:ascii="Calibri" w:eastAsia="Calibri" w:hAnsi="Calibri" w:cs="Calibri"/>
                <w:color w:val="2D3748"/>
                <w:sz w:val="16"/>
                <w:szCs w:val="16"/>
              </w:rPr>
              <w:t>iné</w:t>
            </w:r>
          </w:p>
        </w:tc>
      </w:tr>
      <w:tr w:rsidR="008057CB" w14:paraId="7C841FE2" w14:textId="77777777" w:rsidTr="41DD76A5">
        <w:trPr>
          <w:trHeight w:val="300"/>
        </w:trPr>
        <w:tc>
          <w:tcPr>
            <w:tcW w:w="3964" w:type="dxa"/>
            <w:tcBorders>
              <w:top w:val="single" w:sz="8" w:space="0" w:color="auto"/>
              <w:left w:val="single" w:sz="8" w:space="0" w:color="auto"/>
              <w:bottom w:val="single" w:sz="8" w:space="0" w:color="auto"/>
              <w:right w:val="single" w:sz="8" w:space="0" w:color="auto"/>
            </w:tcBorders>
            <w:shd w:val="clear" w:color="auto" w:fill="E7E6E6" w:themeFill="background2"/>
            <w:tcMar>
              <w:left w:w="108" w:type="dxa"/>
              <w:right w:w="108" w:type="dxa"/>
            </w:tcMar>
          </w:tcPr>
          <w:p w14:paraId="1EFBCD6F" w14:textId="77777777" w:rsidR="008057CB" w:rsidRPr="00C04F28" w:rsidRDefault="008057CB" w:rsidP="00CF7CCB">
            <w:pPr>
              <w:rPr>
                <w:sz w:val="16"/>
                <w:szCs w:val="16"/>
              </w:rPr>
            </w:pPr>
            <w:r w:rsidRPr="00C04F28">
              <w:rPr>
                <w:rFonts w:ascii="Calibri" w:eastAsia="Calibri" w:hAnsi="Calibri" w:cs="Calibri"/>
                <w:color w:val="2D3748"/>
                <w:sz w:val="16"/>
                <w:szCs w:val="16"/>
              </w:rPr>
              <w:t>Ministerstvo hospodárstva Slovenskej republiky  MH SR)</w:t>
            </w:r>
          </w:p>
        </w:tc>
        <w:tc>
          <w:tcPr>
            <w:tcW w:w="5096" w:type="dxa"/>
            <w:tcBorders>
              <w:top w:val="single" w:sz="8" w:space="0" w:color="auto"/>
              <w:left w:val="single" w:sz="8" w:space="0" w:color="auto"/>
              <w:bottom w:val="single" w:sz="8" w:space="0" w:color="auto"/>
              <w:right w:val="single" w:sz="8" w:space="0" w:color="auto"/>
            </w:tcBorders>
            <w:tcMar>
              <w:left w:w="108" w:type="dxa"/>
              <w:right w:w="108" w:type="dxa"/>
            </w:tcMar>
          </w:tcPr>
          <w:p w14:paraId="3D04CEF3" w14:textId="77777777" w:rsidR="008057CB" w:rsidRPr="00C04F28" w:rsidRDefault="008057CB" w:rsidP="00CF7CCB">
            <w:pPr>
              <w:rPr>
                <w:sz w:val="16"/>
                <w:szCs w:val="16"/>
              </w:rPr>
            </w:pPr>
            <w:r w:rsidRPr="00C04F28">
              <w:rPr>
                <w:rFonts w:ascii="Calibri" w:eastAsia="Calibri" w:hAnsi="Calibri" w:cs="Calibri"/>
                <w:color w:val="2D3748"/>
                <w:sz w:val="16"/>
                <w:szCs w:val="16"/>
              </w:rPr>
              <w:t>Podpora malého a stredného podnikania</w:t>
            </w:r>
          </w:p>
        </w:tc>
      </w:tr>
      <w:tr w:rsidR="008057CB" w14:paraId="65DA2DBE" w14:textId="77777777" w:rsidTr="41DD76A5">
        <w:trPr>
          <w:trHeight w:val="300"/>
        </w:trPr>
        <w:tc>
          <w:tcPr>
            <w:tcW w:w="3964" w:type="dxa"/>
            <w:tcBorders>
              <w:top w:val="single" w:sz="8" w:space="0" w:color="auto"/>
              <w:left w:val="single" w:sz="8" w:space="0" w:color="auto"/>
              <w:bottom w:val="single" w:sz="8" w:space="0" w:color="auto"/>
              <w:right w:val="single" w:sz="8" w:space="0" w:color="auto"/>
            </w:tcBorders>
            <w:shd w:val="clear" w:color="auto" w:fill="E7E6E6" w:themeFill="background2"/>
            <w:tcMar>
              <w:left w:w="108" w:type="dxa"/>
              <w:right w:w="108" w:type="dxa"/>
            </w:tcMar>
          </w:tcPr>
          <w:p w14:paraId="73C8189C" w14:textId="77777777" w:rsidR="008057CB" w:rsidRPr="00C04F28" w:rsidRDefault="008057CB" w:rsidP="00CF7CCB">
            <w:pPr>
              <w:rPr>
                <w:sz w:val="16"/>
                <w:szCs w:val="16"/>
              </w:rPr>
            </w:pPr>
            <w:r w:rsidRPr="00C04F28">
              <w:rPr>
                <w:rFonts w:ascii="Calibri" w:eastAsia="Calibri" w:hAnsi="Calibri" w:cs="Calibri"/>
                <w:color w:val="2D3748"/>
                <w:sz w:val="16"/>
                <w:szCs w:val="16"/>
              </w:rPr>
              <w:t>Ministerstvo zahraničných vecí a európskych záležitostí Slovenskej republiky (MZVaEZ SR)</w:t>
            </w:r>
          </w:p>
        </w:tc>
        <w:tc>
          <w:tcPr>
            <w:tcW w:w="5096" w:type="dxa"/>
            <w:tcBorders>
              <w:top w:val="single" w:sz="8" w:space="0" w:color="auto"/>
              <w:left w:val="single" w:sz="8" w:space="0" w:color="auto"/>
              <w:bottom w:val="single" w:sz="8" w:space="0" w:color="auto"/>
              <w:right w:val="single" w:sz="8" w:space="0" w:color="auto"/>
            </w:tcBorders>
            <w:tcMar>
              <w:left w:w="108" w:type="dxa"/>
              <w:right w:w="108" w:type="dxa"/>
            </w:tcMar>
          </w:tcPr>
          <w:p w14:paraId="5E650E15" w14:textId="77777777" w:rsidR="008057CB" w:rsidRPr="00C04F28" w:rsidRDefault="008057CB" w:rsidP="00CF7CCB">
            <w:pPr>
              <w:rPr>
                <w:sz w:val="16"/>
                <w:szCs w:val="16"/>
              </w:rPr>
            </w:pPr>
            <w:r w:rsidRPr="00C04F28">
              <w:rPr>
                <w:rFonts w:ascii="Calibri" w:eastAsia="Calibri" w:hAnsi="Calibri" w:cs="Calibri"/>
                <w:color w:val="2D3748"/>
                <w:sz w:val="16"/>
                <w:szCs w:val="16"/>
              </w:rPr>
              <w:t>Zahraničné vzťahy, jednotná prezentácia v zahraničí, činnosť slovenských inštitútov</w:t>
            </w:r>
          </w:p>
        </w:tc>
      </w:tr>
      <w:tr w:rsidR="008057CB" w14:paraId="32B2E8B7" w14:textId="77777777" w:rsidTr="41DD76A5">
        <w:trPr>
          <w:trHeight w:val="300"/>
        </w:trPr>
        <w:tc>
          <w:tcPr>
            <w:tcW w:w="3964" w:type="dxa"/>
            <w:tcBorders>
              <w:top w:val="single" w:sz="8" w:space="0" w:color="auto"/>
              <w:left w:val="single" w:sz="8" w:space="0" w:color="auto"/>
              <w:bottom w:val="single" w:sz="8" w:space="0" w:color="auto"/>
              <w:right w:val="single" w:sz="8" w:space="0" w:color="auto"/>
            </w:tcBorders>
            <w:shd w:val="clear" w:color="auto" w:fill="E7E6E6" w:themeFill="background2"/>
            <w:tcMar>
              <w:left w:w="108" w:type="dxa"/>
              <w:right w:w="108" w:type="dxa"/>
            </w:tcMar>
          </w:tcPr>
          <w:p w14:paraId="7E19C45C" w14:textId="77777777" w:rsidR="008057CB" w:rsidRPr="00C04F28" w:rsidRDefault="008057CB" w:rsidP="00CF7CCB">
            <w:pPr>
              <w:rPr>
                <w:sz w:val="16"/>
                <w:szCs w:val="16"/>
              </w:rPr>
            </w:pPr>
            <w:r w:rsidRPr="00C04F28">
              <w:rPr>
                <w:rFonts w:ascii="Calibri" w:eastAsia="Calibri" w:hAnsi="Calibri" w:cs="Calibri"/>
                <w:color w:val="2D3748"/>
                <w:sz w:val="16"/>
                <w:szCs w:val="16"/>
              </w:rPr>
              <w:t xml:space="preserve">Ministerstvo dopravy Slovenskej republiky (MD SR) </w:t>
            </w:r>
          </w:p>
        </w:tc>
        <w:tc>
          <w:tcPr>
            <w:tcW w:w="5096" w:type="dxa"/>
            <w:tcBorders>
              <w:top w:val="single" w:sz="8" w:space="0" w:color="auto"/>
              <w:left w:val="single" w:sz="8" w:space="0" w:color="auto"/>
              <w:bottom w:val="single" w:sz="8" w:space="0" w:color="auto"/>
              <w:right w:val="single" w:sz="8" w:space="0" w:color="auto"/>
            </w:tcBorders>
            <w:tcMar>
              <w:left w:w="108" w:type="dxa"/>
              <w:right w:w="108" w:type="dxa"/>
            </w:tcMar>
          </w:tcPr>
          <w:p w14:paraId="3D8F04AB" w14:textId="77777777" w:rsidR="008057CB" w:rsidRPr="00C04F28" w:rsidRDefault="008057CB" w:rsidP="00CF7CCB">
            <w:pPr>
              <w:rPr>
                <w:sz w:val="16"/>
                <w:szCs w:val="16"/>
              </w:rPr>
            </w:pPr>
            <w:r w:rsidRPr="00C04F28">
              <w:rPr>
                <w:rFonts w:ascii="Calibri" w:eastAsia="Calibri" w:hAnsi="Calibri" w:cs="Calibri"/>
                <w:color w:val="2D3748"/>
                <w:sz w:val="16"/>
                <w:szCs w:val="16"/>
              </w:rPr>
              <w:t>Dopravná infraštruktúra</w:t>
            </w:r>
          </w:p>
        </w:tc>
      </w:tr>
    </w:tbl>
    <w:p w14:paraId="1E32F8CD" w14:textId="0A7A96AE" w:rsidR="1F8FADC8" w:rsidRDefault="1F8FADC8" w:rsidP="00CF7CCB">
      <w:pPr>
        <w:spacing w:line="360" w:lineRule="auto"/>
        <w:jc w:val="both"/>
        <w:rPr>
          <w:rFonts w:asciiTheme="minorHAnsi" w:eastAsiaTheme="minorEastAsia" w:hAnsiTheme="minorHAnsi"/>
          <w:i/>
          <w:iCs/>
          <w:color w:val="7030A0"/>
          <w:sz w:val="18"/>
          <w:szCs w:val="18"/>
        </w:rPr>
      </w:pPr>
      <w:r w:rsidRPr="30FE1659">
        <w:rPr>
          <w:rFonts w:asciiTheme="minorHAnsi" w:eastAsiaTheme="minorEastAsia" w:hAnsiTheme="minorHAnsi"/>
          <w:i/>
          <w:iCs/>
          <w:color w:val="7030A0"/>
          <w:sz w:val="18"/>
          <w:szCs w:val="18"/>
        </w:rPr>
        <w:t>Zdroj: vlastné spracovanie, 2024</w:t>
      </w:r>
    </w:p>
    <w:p w14:paraId="67374C16" w14:textId="1F8A77AB" w:rsidR="00BF083D" w:rsidRDefault="00BF083D" w:rsidP="00CF7CCB">
      <w:pPr>
        <w:spacing w:line="360" w:lineRule="auto"/>
      </w:pPr>
      <w:r>
        <w:br w:type="page"/>
      </w:r>
    </w:p>
    <w:p w14:paraId="73DE13AF" w14:textId="3018E04A" w:rsidR="00BF083D" w:rsidRDefault="00CF7CCB" w:rsidP="00CF7CCB">
      <w:pPr>
        <w:pStyle w:val="Popis"/>
        <w:jc w:val="both"/>
        <w:rPr>
          <w:noProof/>
          <w:sz w:val="20"/>
          <w:szCs w:val="20"/>
          <w:lang w:eastAsia="sk-SK"/>
        </w:rPr>
      </w:pPr>
      <w:bookmarkStart w:id="7" w:name="_Toc188621211"/>
      <w:r w:rsidRPr="00CF7CCB">
        <w:rPr>
          <w:rFonts w:asciiTheme="minorHAnsi" w:eastAsiaTheme="minorEastAsia" w:hAnsiTheme="minorHAnsi"/>
          <w:color w:val="7030A0"/>
          <w:sz w:val="20"/>
          <w:szCs w:val="20"/>
        </w:rPr>
        <w:lastRenderedPageBreak/>
        <w:t xml:space="preserve">Schéma </w:t>
      </w:r>
      <w:r w:rsidRPr="00CF7CCB">
        <w:rPr>
          <w:rFonts w:asciiTheme="minorHAnsi" w:eastAsiaTheme="minorEastAsia" w:hAnsiTheme="minorHAnsi"/>
          <w:color w:val="7030A0"/>
          <w:sz w:val="20"/>
          <w:szCs w:val="20"/>
        </w:rPr>
        <w:fldChar w:fldCharType="begin"/>
      </w:r>
      <w:r w:rsidRPr="00CF7CCB">
        <w:rPr>
          <w:rFonts w:asciiTheme="minorHAnsi" w:eastAsiaTheme="minorEastAsia" w:hAnsiTheme="minorHAnsi"/>
          <w:color w:val="7030A0"/>
          <w:sz w:val="20"/>
          <w:szCs w:val="20"/>
        </w:rPr>
        <w:instrText xml:space="preserve"> SEQ Schéma \* ARABIC </w:instrText>
      </w:r>
      <w:r w:rsidRPr="00CF7CCB">
        <w:rPr>
          <w:rFonts w:asciiTheme="minorHAnsi" w:eastAsiaTheme="minorEastAsia" w:hAnsiTheme="minorHAnsi"/>
          <w:color w:val="7030A0"/>
          <w:sz w:val="20"/>
          <w:szCs w:val="20"/>
        </w:rPr>
        <w:fldChar w:fldCharType="separate"/>
      </w:r>
      <w:r w:rsidR="0022275A">
        <w:rPr>
          <w:rFonts w:asciiTheme="minorHAnsi" w:eastAsiaTheme="minorEastAsia" w:hAnsiTheme="minorHAnsi"/>
          <w:noProof/>
          <w:color w:val="7030A0"/>
          <w:sz w:val="20"/>
          <w:szCs w:val="20"/>
        </w:rPr>
        <w:t>3</w:t>
      </w:r>
      <w:r w:rsidRPr="00CF7CCB">
        <w:rPr>
          <w:rFonts w:asciiTheme="minorHAnsi" w:eastAsiaTheme="minorEastAsia" w:hAnsiTheme="minorHAnsi"/>
          <w:color w:val="7030A0"/>
          <w:sz w:val="20"/>
          <w:szCs w:val="20"/>
        </w:rPr>
        <w:fldChar w:fldCharType="end"/>
      </w:r>
      <w:r w:rsidRPr="00CF7CCB">
        <w:rPr>
          <w:rFonts w:asciiTheme="minorHAnsi" w:eastAsiaTheme="minorEastAsia" w:hAnsiTheme="minorHAnsi"/>
          <w:color w:val="7030A0"/>
          <w:sz w:val="20"/>
          <w:szCs w:val="20"/>
        </w:rPr>
        <w:t>:</w:t>
      </w:r>
      <w:r>
        <w:t xml:space="preserve"> </w:t>
      </w:r>
      <w:r w:rsidR="00E31CD0" w:rsidRPr="30FE1659">
        <w:rPr>
          <w:rFonts w:asciiTheme="minorHAnsi" w:eastAsiaTheme="minorEastAsia" w:hAnsiTheme="minorHAnsi"/>
          <w:color w:val="7030A0"/>
          <w:sz w:val="20"/>
          <w:szCs w:val="20"/>
        </w:rPr>
        <w:t>Prehľad kľúčových a doplnkových projektov vo vzťahu k cestovnému ruchu</w:t>
      </w:r>
      <w:bookmarkEnd w:id="7"/>
    </w:p>
    <w:p w14:paraId="27833D6F" w14:textId="6CB2F379" w:rsidR="00BF083D" w:rsidRDefault="1D5FC256" w:rsidP="30FE1659">
      <w:pPr>
        <w:spacing w:line="360" w:lineRule="auto"/>
        <w:jc w:val="both"/>
        <w:rPr>
          <w:rFonts w:asciiTheme="minorHAnsi" w:eastAsiaTheme="minorEastAsia" w:hAnsiTheme="minorHAnsi"/>
          <w:i/>
          <w:iCs/>
          <w:color w:val="7030A0"/>
          <w:sz w:val="18"/>
          <w:szCs w:val="18"/>
        </w:rPr>
      </w:pPr>
      <w:r>
        <w:rPr>
          <w:noProof/>
        </w:rPr>
        <w:drawing>
          <wp:inline distT="0" distB="0" distL="0" distR="0" wp14:anchorId="2C03BBB3" wp14:editId="49D96C7F">
            <wp:extent cx="6093109" cy="8284492"/>
            <wp:effectExtent l="0" t="0" r="0" b="0"/>
            <wp:docPr id="1524535653" name="Obrázok 1524535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28A0092B-C50C-407E-A947-70E740481C1C}">
                          <a14:useLocalDpi xmlns:a14="http://schemas.microsoft.com/office/drawing/2010/main" val="0"/>
                        </a:ext>
                      </a:extLst>
                    </a:blip>
                    <a:srcRect b="4038"/>
                    <a:stretch>
                      <a:fillRect/>
                    </a:stretch>
                  </pic:blipFill>
                  <pic:spPr>
                    <a:xfrm>
                      <a:off x="0" y="0"/>
                      <a:ext cx="6093109" cy="8284492"/>
                    </a:xfrm>
                    <a:prstGeom prst="rect">
                      <a:avLst/>
                    </a:prstGeom>
                  </pic:spPr>
                </pic:pic>
              </a:graphicData>
            </a:graphic>
          </wp:inline>
        </w:drawing>
      </w:r>
      <w:r w:rsidR="2BE857E5" w:rsidRPr="30FE1659">
        <w:rPr>
          <w:rFonts w:asciiTheme="minorHAnsi" w:eastAsiaTheme="minorEastAsia" w:hAnsiTheme="minorHAnsi"/>
          <w:i/>
          <w:iCs/>
          <w:color w:val="7030A0"/>
          <w:sz w:val="18"/>
          <w:szCs w:val="18"/>
        </w:rPr>
        <w:t xml:space="preserve">Zdroj: </w:t>
      </w:r>
      <w:r w:rsidR="00497CA0">
        <w:rPr>
          <w:rFonts w:asciiTheme="minorHAnsi" w:eastAsiaTheme="minorEastAsia" w:hAnsiTheme="minorHAnsi"/>
          <w:i/>
          <w:iCs/>
          <w:color w:val="7030A0"/>
          <w:sz w:val="18"/>
          <w:szCs w:val="18"/>
        </w:rPr>
        <w:t xml:space="preserve">vlastné spracovanie podľa </w:t>
      </w:r>
      <w:r w:rsidR="2BE857E5" w:rsidRPr="30FE1659">
        <w:rPr>
          <w:rFonts w:asciiTheme="minorHAnsi" w:eastAsiaTheme="minorEastAsia" w:hAnsiTheme="minorHAnsi"/>
          <w:i/>
          <w:iCs/>
          <w:color w:val="7030A0"/>
          <w:sz w:val="18"/>
          <w:szCs w:val="18"/>
        </w:rPr>
        <w:t>IÚS PSK 2021 – 2027</w:t>
      </w:r>
    </w:p>
    <w:p w14:paraId="00FFB81F" w14:textId="7A985D2A" w:rsidR="00500B9B" w:rsidRDefault="00500B9B" w:rsidP="00500B9B">
      <w:pPr>
        <w:pStyle w:val="Popis"/>
        <w:keepNext/>
        <w:spacing w:after="0"/>
      </w:pPr>
      <w:bookmarkStart w:id="8" w:name="_Toc188621263"/>
      <w:r w:rsidRPr="00500B9B">
        <w:rPr>
          <w:rFonts w:asciiTheme="minorHAnsi" w:eastAsiaTheme="minorEastAsia" w:hAnsiTheme="minorHAnsi"/>
          <w:color w:val="7030A0"/>
          <w:sz w:val="20"/>
          <w:szCs w:val="20"/>
        </w:rPr>
        <w:lastRenderedPageBreak/>
        <w:t xml:space="preserve">Tabuľka </w:t>
      </w:r>
      <w:r w:rsidRPr="00500B9B">
        <w:rPr>
          <w:rFonts w:asciiTheme="minorHAnsi" w:eastAsiaTheme="minorEastAsia" w:hAnsiTheme="minorHAnsi"/>
          <w:color w:val="7030A0"/>
          <w:sz w:val="20"/>
          <w:szCs w:val="20"/>
        </w:rPr>
        <w:fldChar w:fldCharType="begin"/>
      </w:r>
      <w:r w:rsidRPr="00500B9B">
        <w:rPr>
          <w:rFonts w:asciiTheme="minorHAnsi" w:eastAsiaTheme="minorEastAsia" w:hAnsiTheme="minorHAnsi"/>
          <w:color w:val="7030A0"/>
          <w:sz w:val="20"/>
          <w:szCs w:val="20"/>
        </w:rPr>
        <w:instrText xml:space="preserve"> SEQ Tabuľka \* ARABIC </w:instrText>
      </w:r>
      <w:r w:rsidRPr="00500B9B">
        <w:rPr>
          <w:rFonts w:asciiTheme="minorHAnsi" w:eastAsiaTheme="minorEastAsia" w:hAnsiTheme="minorHAnsi"/>
          <w:color w:val="7030A0"/>
          <w:sz w:val="20"/>
          <w:szCs w:val="20"/>
        </w:rPr>
        <w:fldChar w:fldCharType="separate"/>
      </w:r>
      <w:r w:rsidR="005C4125">
        <w:rPr>
          <w:rFonts w:asciiTheme="minorHAnsi" w:eastAsiaTheme="minorEastAsia" w:hAnsiTheme="minorHAnsi"/>
          <w:noProof/>
          <w:color w:val="7030A0"/>
          <w:sz w:val="20"/>
          <w:szCs w:val="20"/>
        </w:rPr>
        <w:t>6</w:t>
      </w:r>
      <w:r w:rsidRPr="00500B9B">
        <w:rPr>
          <w:rFonts w:asciiTheme="minorHAnsi" w:eastAsiaTheme="minorEastAsia" w:hAnsiTheme="minorHAnsi"/>
          <w:color w:val="7030A0"/>
          <w:sz w:val="20"/>
          <w:szCs w:val="20"/>
        </w:rPr>
        <w:fldChar w:fldCharType="end"/>
      </w:r>
      <w:r w:rsidRPr="00500B9B">
        <w:rPr>
          <w:rFonts w:asciiTheme="minorHAnsi" w:eastAsiaTheme="minorEastAsia" w:hAnsiTheme="minorHAnsi"/>
          <w:color w:val="7030A0"/>
          <w:sz w:val="20"/>
          <w:szCs w:val="20"/>
        </w:rPr>
        <w:t>:</w:t>
      </w:r>
      <w:r w:rsidRPr="78CF6474">
        <w:rPr>
          <w:rFonts w:asciiTheme="minorHAnsi" w:eastAsiaTheme="minorEastAsia" w:hAnsiTheme="minorHAnsi"/>
          <w:color w:val="7030A0"/>
          <w:sz w:val="20"/>
          <w:szCs w:val="20"/>
        </w:rPr>
        <w:t xml:space="preserve"> Pohoria a ich najvyššie vrchy v Prešovskom kraji</w:t>
      </w:r>
      <w:bookmarkEnd w:id="8"/>
      <w:r w:rsidRPr="78CF6474">
        <w:rPr>
          <w:rFonts w:asciiTheme="minorHAnsi" w:eastAsiaTheme="minorEastAsia" w:hAnsiTheme="minorHAnsi"/>
          <w:b/>
          <w:bCs/>
          <w:color w:val="7030A0"/>
          <w:sz w:val="20"/>
          <w:szCs w:val="20"/>
        </w:rPr>
        <w:t xml:space="preserve"> </w:t>
      </w:r>
    </w:p>
    <w:tbl>
      <w:tblPr>
        <w:tblW w:w="0" w:type="auto"/>
        <w:tblLayout w:type="fixed"/>
        <w:tblLook w:val="06A0" w:firstRow="1" w:lastRow="0" w:firstColumn="1" w:lastColumn="0" w:noHBand="1" w:noVBand="1"/>
      </w:tblPr>
      <w:tblGrid>
        <w:gridCol w:w="525"/>
        <w:gridCol w:w="2475"/>
        <w:gridCol w:w="1545"/>
        <w:gridCol w:w="1725"/>
        <w:gridCol w:w="2790"/>
      </w:tblGrid>
      <w:tr w:rsidR="00500B9B" w14:paraId="0159B62F"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7030A0"/>
            <w:tcMar>
              <w:top w:w="15" w:type="dxa"/>
              <w:left w:w="15" w:type="dxa"/>
              <w:right w:w="15" w:type="dxa"/>
            </w:tcMar>
            <w:vAlign w:val="center"/>
          </w:tcPr>
          <w:p w14:paraId="6D473B3A" w14:textId="77777777" w:rsidR="00500B9B" w:rsidRDefault="00500B9B" w:rsidP="00295092">
            <w:pPr>
              <w:rPr>
                <w:rFonts w:ascii="Calibri" w:eastAsia="Calibri" w:hAnsi="Calibri" w:cs="Calibri"/>
                <w:b/>
                <w:bCs/>
                <w:color w:val="FFFFFF" w:themeColor="background1"/>
                <w:sz w:val="20"/>
                <w:szCs w:val="20"/>
              </w:rPr>
            </w:pPr>
            <w:r w:rsidRPr="78CF6474">
              <w:rPr>
                <w:rFonts w:ascii="Calibri" w:eastAsia="Calibri" w:hAnsi="Calibri" w:cs="Calibri"/>
                <w:b/>
                <w:bCs/>
                <w:color w:val="FFFFFF" w:themeColor="background1"/>
                <w:sz w:val="20"/>
                <w:szCs w:val="20"/>
              </w:rPr>
              <w:t>P. Č.</w:t>
            </w:r>
          </w:p>
        </w:tc>
        <w:tc>
          <w:tcPr>
            <w:tcW w:w="2475" w:type="dxa"/>
            <w:tcBorders>
              <w:top w:val="single" w:sz="4" w:space="0" w:color="auto"/>
              <w:left w:val="single" w:sz="4" w:space="0" w:color="auto"/>
              <w:bottom w:val="single" w:sz="4" w:space="0" w:color="auto"/>
              <w:right w:val="single" w:sz="4" w:space="0" w:color="auto"/>
            </w:tcBorders>
            <w:shd w:val="clear" w:color="auto" w:fill="7030A0"/>
            <w:tcMar>
              <w:top w:w="15" w:type="dxa"/>
              <w:left w:w="15" w:type="dxa"/>
              <w:right w:w="15" w:type="dxa"/>
            </w:tcMar>
            <w:vAlign w:val="center"/>
          </w:tcPr>
          <w:p w14:paraId="60B8023A" w14:textId="77777777" w:rsidR="00500B9B" w:rsidRDefault="00500B9B" w:rsidP="00295092">
            <w:pPr>
              <w:rPr>
                <w:rFonts w:ascii="Calibri" w:eastAsia="Calibri" w:hAnsi="Calibri" w:cs="Calibri"/>
                <w:b/>
                <w:bCs/>
                <w:color w:val="FFFFFF" w:themeColor="background1"/>
                <w:sz w:val="20"/>
                <w:szCs w:val="20"/>
              </w:rPr>
            </w:pPr>
            <w:r w:rsidRPr="78CF6474">
              <w:rPr>
                <w:rFonts w:ascii="Calibri" w:eastAsia="Calibri" w:hAnsi="Calibri" w:cs="Calibri"/>
                <w:b/>
                <w:bCs/>
                <w:color w:val="FFFFFF" w:themeColor="background1"/>
                <w:sz w:val="20"/>
                <w:szCs w:val="20"/>
              </w:rPr>
              <w:t>POHORIE</w:t>
            </w:r>
          </w:p>
        </w:tc>
        <w:tc>
          <w:tcPr>
            <w:tcW w:w="1545" w:type="dxa"/>
            <w:tcBorders>
              <w:top w:val="single" w:sz="4" w:space="0" w:color="auto"/>
              <w:left w:val="single" w:sz="4" w:space="0" w:color="auto"/>
              <w:bottom w:val="single" w:sz="4" w:space="0" w:color="auto"/>
              <w:right w:val="single" w:sz="4" w:space="0" w:color="auto"/>
            </w:tcBorders>
            <w:shd w:val="clear" w:color="auto" w:fill="7030A0"/>
            <w:tcMar>
              <w:top w:w="15" w:type="dxa"/>
              <w:left w:w="15" w:type="dxa"/>
              <w:right w:w="15" w:type="dxa"/>
            </w:tcMar>
            <w:vAlign w:val="center"/>
          </w:tcPr>
          <w:p w14:paraId="0E3A4E81" w14:textId="77777777" w:rsidR="00500B9B" w:rsidRDefault="00500B9B" w:rsidP="00295092">
            <w:pPr>
              <w:rPr>
                <w:rFonts w:ascii="Calibri" w:eastAsia="Calibri" w:hAnsi="Calibri" w:cs="Calibri"/>
                <w:b/>
                <w:bCs/>
                <w:color w:val="FFFFFF" w:themeColor="background1"/>
                <w:sz w:val="20"/>
                <w:szCs w:val="20"/>
              </w:rPr>
            </w:pPr>
            <w:r w:rsidRPr="78CF6474">
              <w:rPr>
                <w:rFonts w:ascii="Calibri" w:eastAsia="Calibri" w:hAnsi="Calibri" w:cs="Calibri"/>
                <w:b/>
                <w:bCs/>
                <w:color w:val="FFFFFF" w:themeColor="background1"/>
                <w:sz w:val="20"/>
                <w:szCs w:val="20"/>
              </w:rPr>
              <w:t xml:space="preserve">NAJVYŠŠÍ VRCH </w:t>
            </w:r>
          </w:p>
        </w:tc>
        <w:tc>
          <w:tcPr>
            <w:tcW w:w="1725" w:type="dxa"/>
            <w:tcBorders>
              <w:top w:val="single" w:sz="4" w:space="0" w:color="auto"/>
              <w:left w:val="single" w:sz="4" w:space="0" w:color="auto"/>
              <w:bottom w:val="single" w:sz="4" w:space="0" w:color="auto"/>
              <w:right w:val="single" w:sz="4" w:space="0" w:color="auto"/>
            </w:tcBorders>
            <w:shd w:val="clear" w:color="auto" w:fill="7030A0"/>
            <w:tcMar>
              <w:top w:w="15" w:type="dxa"/>
              <w:left w:w="15" w:type="dxa"/>
              <w:right w:w="15" w:type="dxa"/>
            </w:tcMar>
            <w:vAlign w:val="center"/>
          </w:tcPr>
          <w:p w14:paraId="6DE25FC3" w14:textId="77777777" w:rsidR="00500B9B" w:rsidRDefault="00500B9B" w:rsidP="00295092">
            <w:pPr>
              <w:rPr>
                <w:rFonts w:ascii="Calibri" w:eastAsia="Calibri" w:hAnsi="Calibri" w:cs="Calibri"/>
                <w:b/>
                <w:bCs/>
                <w:color w:val="FFFFFF" w:themeColor="background1"/>
                <w:sz w:val="20"/>
                <w:szCs w:val="20"/>
              </w:rPr>
            </w:pPr>
            <w:r w:rsidRPr="78CF6474">
              <w:rPr>
                <w:rFonts w:ascii="Calibri" w:eastAsia="Calibri" w:hAnsi="Calibri" w:cs="Calibri"/>
                <w:b/>
                <w:bCs/>
                <w:color w:val="FFFFFF" w:themeColor="background1"/>
                <w:sz w:val="20"/>
                <w:szCs w:val="20"/>
              </w:rPr>
              <w:t>VÝŠKA V M N. M.</w:t>
            </w:r>
          </w:p>
        </w:tc>
        <w:tc>
          <w:tcPr>
            <w:tcW w:w="2790" w:type="dxa"/>
            <w:tcBorders>
              <w:top w:val="single" w:sz="4" w:space="0" w:color="auto"/>
              <w:left w:val="single" w:sz="4" w:space="0" w:color="auto"/>
              <w:bottom w:val="single" w:sz="4" w:space="0" w:color="auto"/>
              <w:right w:val="single" w:sz="4" w:space="0" w:color="auto"/>
            </w:tcBorders>
            <w:shd w:val="clear" w:color="auto" w:fill="7030A0"/>
            <w:tcMar>
              <w:top w:w="15" w:type="dxa"/>
              <w:left w:w="15" w:type="dxa"/>
              <w:right w:w="15" w:type="dxa"/>
            </w:tcMar>
            <w:vAlign w:val="center"/>
          </w:tcPr>
          <w:p w14:paraId="20809ED3" w14:textId="77777777" w:rsidR="00500B9B" w:rsidRDefault="00500B9B" w:rsidP="00295092">
            <w:pPr>
              <w:rPr>
                <w:rFonts w:ascii="Calibri" w:eastAsia="Calibri" w:hAnsi="Calibri" w:cs="Calibri"/>
                <w:b/>
                <w:bCs/>
                <w:color w:val="FFFFFF" w:themeColor="background1"/>
                <w:sz w:val="20"/>
                <w:szCs w:val="20"/>
              </w:rPr>
            </w:pPr>
            <w:r w:rsidRPr="78CF6474">
              <w:rPr>
                <w:rFonts w:ascii="Calibri" w:eastAsia="Calibri" w:hAnsi="Calibri" w:cs="Calibri"/>
                <w:b/>
                <w:bCs/>
                <w:color w:val="FFFFFF" w:themeColor="background1"/>
                <w:sz w:val="20"/>
                <w:szCs w:val="20"/>
              </w:rPr>
              <w:t>PRÍSTUPNOSŤ PO TURISTICKEJ TRASE</w:t>
            </w:r>
          </w:p>
        </w:tc>
      </w:tr>
      <w:tr w:rsidR="00500B9B" w14:paraId="0F1F883E"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69AEDF05"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74AEBAA0"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Tatry</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E3A826F"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Gerlachovský štít</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5AAD555"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2 654</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5C70535"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nie</w:t>
            </w:r>
          </w:p>
        </w:tc>
      </w:tr>
      <w:tr w:rsidR="00500B9B" w14:paraId="24B9DDA9"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47BA58A9"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2</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52E836B1"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Nízke Tatry</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1870256"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Holica*</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3717583"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1 617</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2B5D504"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nie</w:t>
            </w:r>
          </w:p>
        </w:tc>
      </w:tr>
      <w:tr w:rsidR="00500B9B" w14:paraId="668E86E0"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097962C1"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3</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10CE4F19"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Levočské vrchy</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5BD2269"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Čierna hora</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3DDF60D"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1 289</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5353DBF"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nie</w:t>
            </w:r>
          </w:p>
        </w:tc>
      </w:tr>
      <w:tr w:rsidR="00500B9B" w14:paraId="1721C747"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04D92BF3"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4</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1A77C453"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Spišská Magura</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FB35CB8"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Repisko</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EF9045E"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1 259</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2295800"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nie</w:t>
            </w:r>
          </w:p>
        </w:tc>
      </w:tr>
      <w:tr w:rsidR="00500B9B" w14:paraId="652DAA39"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05E6A904"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5</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7CEEB718"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Kozie chrbty</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CF32035"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Kozí kameň</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6278146"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1 255</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497232F"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áno</w:t>
            </w:r>
          </w:p>
        </w:tc>
      </w:tr>
      <w:tr w:rsidR="00500B9B" w14:paraId="79CF457C"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23E83921"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6</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1EE47A76"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Bukovské vrchy</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E3AC1AE"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Kremenec</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F250E9E"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1 208</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BAEBE81"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áno</w:t>
            </w:r>
          </w:p>
        </w:tc>
      </w:tr>
      <w:tr w:rsidR="00500B9B" w14:paraId="3E94AAB3"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1FA9922C"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7</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475959A8"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Branisko</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9D15A4C"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Smrekovica</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F81EE65"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1 200</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6A3A243"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áno</w:t>
            </w:r>
          </w:p>
        </w:tc>
      </w:tr>
      <w:tr w:rsidR="00500B9B" w14:paraId="17B1D296"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68655E01"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8</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13D4496C"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Spišsko-gemerský kras</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2116DC7"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Javorina*</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1AD5851"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1 185</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221D9EA"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nie</w:t>
            </w:r>
          </w:p>
        </w:tc>
      </w:tr>
      <w:tr w:rsidR="00500B9B" w14:paraId="04B1F755"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1BE8702E"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9</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3F244437"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Čergov</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D59D1F6"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Minčol</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9D8BE5C"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1 157</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B0B89CA"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áno</w:t>
            </w:r>
          </w:p>
        </w:tc>
      </w:tr>
      <w:tr w:rsidR="00500B9B" w14:paraId="52B58F03"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3A6A2F8D"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10</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16AF0C7E"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Slanské vrchy</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47EF033"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Šimonka</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4D1B7BC"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1 092</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C826DA8"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áno</w:t>
            </w:r>
          </w:p>
        </w:tc>
      </w:tr>
      <w:tr w:rsidR="00500B9B" w14:paraId="6712F245"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1A3C3CC9"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11</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13F4A491"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Bachureň</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B5A1556"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Bachureň</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9F142BC"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1 082</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799EC80"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áno</w:t>
            </w:r>
          </w:p>
        </w:tc>
      </w:tr>
      <w:tr w:rsidR="00500B9B" w14:paraId="0A12036D"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5CE52000"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12</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5D097F28"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Vihorlatské vrchy</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0601598"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Vihorlat</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1294FEC"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1 076</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8EBD331"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nie</w:t>
            </w:r>
          </w:p>
        </w:tc>
      </w:tr>
      <w:tr w:rsidR="00500B9B" w14:paraId="037DEE6C"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701A338D"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13</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3838A8F3"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Pieniny</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0B64E83"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Vysoké skalky</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CEEE86F"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1 050</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457B315"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áno</w:t>
            </w:r>
          </w:p>
        </w:tc>
      </w:tr>
      <w:tr w:rsidR="00500B9B" w14:paraId="0FB63863"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113044C8"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14</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03CB7232"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Čierna hora</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EE88ADB"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Roháčka</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A23D138"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1 029</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B1E2D22"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áno</w:t>
            </w:r>
          </w:p>
        </w:tc>
      </w:tr>
      <w:tr w:rsidR="00500B9B" w14:paraId="40D4C943"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5C9DE8EF"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15</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30FDF0CB"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Ľubovnianska vrchovina</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90B58AA"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Eliášovka</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3553F15"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1 023</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861F3DA"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áno</w:t>
            </w:r>
          </w:p>
        </w:tc>
      </w:tr>
      <w:tr w:rsidR="00500B9B" w14:paraId="49153F27"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3E39EBBA"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16</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4F1516FC"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Busov</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71FA845"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Busov</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4876065"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1 002</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889C9F3"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áno</w:t>
            </w:r>
          </w:p>
        </w:tc>
      </w:tr>
      <w:tr w:rsidR="00500B9B" w14:paraId="0D1DB7B6"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4F2486C5"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17</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475317F8"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Laborecká vrchovina</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9CB6E38"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Vysoký grúň</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C502E1C"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905</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B05EB38"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áno</w:t>
            </w:r>
          </w:p>
        </w:tc>
      </w:tr>
      <w:tr w:rsidR="00500B9B" w14:paraId="538A4883"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481D77F7"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18</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2D901713"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Spišsko-šarišské medzihorie</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BD1ED4D"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Hromovec</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F895BB2"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 xml:space="preserve">895 </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38F8266"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nie</w:t>
            </w:r>
          </w:p>
        </w:tc>
      </w:tr>
      <w:tr w:rsidR="00500B9B" w14:paraId="3C0950E0"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7B0CB209"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19</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31170B6A"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Ondavská vrchovina</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C1DBCFE"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Smilniansky vrch</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BE85428"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 xml:space="preserve">749 </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AF1745A"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nie</w:t>
            </w:r>
          </w:p>
        </w:tc>
      </w:tr>
      <w:tr w:rsidR="00500B9B" w14:paraId="406AF9E5" w14:textId="77777777" w:rsidTr="00295092">
        <w:trPr>
          <w:trHeight w:val="300"/>
        </w:trPr>
        <w:tc>
          <w:tcPr>
            <w:tcW w:w="52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4C707359"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20</w:t>
            </w:r>
          </w:p>
        </w:tc>
        <w:tc>
          <w:tcPr>
            <w:tcW w:w="2475" w:type="dxa"/>
            <w:tcBorders>
              <w:top w:val="single" w:sz="4" w:space="0" w:color="auto"/>
              <w:left w:val="single" w:sz="4" w:space="0" w:color="auto"/>
              <w:bottom w:val="single" w:sz="4" w:space="0" w:color="auto"/>
              <w:right w:val="single" w:sz="4" w:space="0" w:color="auto"/>
            </w:tcBorders>
            <w:shd w:val="clear" w:color="auto" w:fill="E7E6E6" w:themeFill="background2"/>
            <w:tcMar>
              <w:top w:w="15" w:type="dxa"/>
              <w:left w:w="15" w:type="dxa"/>
              <w:right w:w="15" w:type="dxa"/>
            </w:tcMar>
            <w:vAlign w:val="center"/>
          </w:tcPr>
          <w:p w14:paraId="1105EC3C"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Šarišská vrchovina</w:t>
            </w:r>
          </w:p>
        </w:tc>
        <w:tc>
          <w:tcPr>
            <w:tcW w:w="154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B44778A"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Za horou</w:t>
            </w:r>
          </w:p>
        </w:tc>
        <w:tc>
          <w:tcPr>
            <w:tcW w:w="172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CAAB661" w14:textId="77777777" w:rsidR="00500B9B" w:rsidRDefault="00500B9B" w:rsidP="00295092">
            <w:pPr>
              <w:jc w:val="right"/>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 xml:space="preserve">717 </w:t>
            </w:r>
          </w:p>
        </w:tc>
        <w:tc>
          <w:tcPr>
            <w:tcW w:w="27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C23B1DB" w14:textId="77777777" w:rsidR="00500B9B" w:rsidRDefault="00500B9B" w:rsidP="00295092">
            <w:pPr>
              <w:rPr>
                <w:rFonts w:ascii="Calibri" w:eastAsia="Calibri" w:hAnsi="Calibri" w:cs="Calibri"/>
                <w:color w:val="000000" w:themeColor="text1"/>
                <w:sz w:val="20"/>
                <w:szCs w:val="20"/>
              </w:rPr>
            </w:pPr>
            <w:r w:rsidRPr="78CF6474">
              <w:rPr>
                <w:rFonts w:ascii="Calibri" w:eastAsia="Calibri" w:hAnsi="Calibri" w:cs="Calibri"/>
                <w:color w:val="000000" w:themeColor="text1"/>
                <w:sz w:val="20"/>
                <w:szCs w:val="20"/>
              </w:rPr>
              <w:t>nie</w:t>
            </w:r>
          </w:p>
        </w:tc>
      </w:tr>
    </w:tbl>
    <w:p w14:paraId="6301B023" w14:textId="283366B0" w:rsidR="00500B9B" w:rsidRDefault="00500B9B" w:rsidP="00500B9B">
      <w:pPr>
        <w:spacing w:line="276" w:lineRule="auto"/>
        <w:rPr>
          <w:rFonts w:asciiTheme="minorHAnsi" w:eastAsiaTheme="minorEastAsia" w:hAnsiTheme="minorHAnsi"/>
          <w:i/>
          <w:iCs/>
          <w:color w:val="7030A0"/>
          <w:sz w:val="18"/>
          <w:szCs w:val="18"/>
        </w:rPr>
      </w:pPr>
      <w:r w:rsidRPr="78CF6474">
        <w:rPr>
          <w:rFonts w:asciiTheme="minorHAnsi" w:eastAsiaTheme="minorEastAsia" w:hAnsiTheme="minorHAnsi"/>
          <w:i/>
          <w:iCs/>
          <w:color w:val="7030A0"/>
          <w:sz w:val="18"/>
          <w:szCs w:val="18"/>
        </w:rPr>
        <w:t>Zdroj: vlastné spracovanie podľa mapy.cz</w:t>
      </w:r>
      <w:r w:rsidR="00497CA0">
        <w:rPr>
          <w:rFonts w:asciiTheme="minorHAnsi" w:eastAsiaTheme="minorEastAsia" w:hAnsiTheme="minorHAnsi"/>
          <w:i/>
          <w:iCs/>
          <w:color w:val="7030A0"/>
          <w:sz w:val="18"/>
          <w:szCs w:val="18"/>
        </w:rPr>
        <w:t>,</w:t>
      </w:r>
      <w:r w:rsidRPr="78CF6474">
        <w:rPr>
          <w:rFonts w:asciiTheme="minorHAnsi" w:eastAsiaTheme="minorEastAsia" w:hAnsiTheme="minorHAnsi"/>
          <w:i/>
          <w:iCs/>
          <w:color w:val="7030A0"/>
          <w:sz w:val="18"/>
          <w:szCs w:val="18"/>
        </w:rPr>
        <w:t xml:space="preserve"> 2024</w:t>
      </w:r>
    </w:p>
    <w:p w14:paraId="52CF28C6" w14:textId="77777777" w:rsidR="00500B9B" w:rsidRDefault="00500B9B" w:rsidP="00500B9B">
      <w:pPr>
        <w:spacing w:line="276" w:lineRule="auto"/>
        <w:jc w:val="both"/>
        <w:rPr>
          <w:rFonts w:asciiTheme="minorHAnsi" w:hAnsiTheme="minorHAnsi"/>
          <w:b/>
          <w:bCs/>
        </w:rPr>
      </w:pPr>
    </w:p>
    <w:p w14:paraId="705C09A5" w14:textId="45D43C23" w:rsidR="00500B9B" w:rsidRDefault="00500B9B" w:rsidP="00500B9B">
      <w:pPr>
        <w:pStyle w:val="Popis"/>
        <w:keepNext/>
        <w:spacing w:after="0"/>
      </w:pPr>
      <w:bookmarkStart w:id="9" w:name="_Toc188621264"/>
      <w:r w:rsidRPr="00500B9B">
        <w:rPr>
          <w:rFonts w:asciiTheme="minorHAnsi" w:eastAsia="Times New Roman" w:hAnsiTheme="minorHAnsi"/>
          <w:color w:val="7030A0"/>
          <w:sz w:val="20"/>
          <w:szCs w:val="20"/>
        </w:rPr>
        <w:t xml:space="preserve">Tabuľka </w:t>
      </w:r>
      <w:r w:rsidRPr="00500B9B">
        <w:rPr>
          <w:rFonts w:asciiTheme="minorHAnsi" w:eastAsia="Times New Roman" w:hAnsiTheme="minorHAnsi"/>
          <w:color w:val="7030A0"/>
          <w:sz w:val="20"/>
          <w:szCs w:val="20"/>
        </w:rPr>
        <w:fldChar w:fldCharType="begin"/>
      </w:r>
      <w:r w:rsidRPr="00500B9B">
        <w:rPr>
          <w:rFonts w:asciiTheme="minorHAnsi" w:eastAsia="Times New Roman" w:hAnsiTheme="minorHAnsi"/>
          <w:color w:val="7030A0"/>
          <w:sz w:val="20"/>
          <w:szCs w:val="20"/>
        </w:rPr>
        <w:instrText xml:space="preserve"> SEQ Tabuľka \* ARABIC </w:instrText>
      </w:r>
      <w:r w:rsidRPr="00500B9B">
        <w:rPr>
          <w:rFonts w:asciiTheme="minorHAnsi" w:eastAsia="Times New Roman" w:hAnsiTheme="minorHAnsi"/>
          <w:color w:val="7030A0"/>
          <w:sz w:val="20"/>
          <w:szCs w:val="20"/>
        </w:rPr>
        <w:fldChar w:fldCharType="separate"/>
      </w:r>
      <w:r w:rsidR="005C4125">
        <w:rPr>
          <w:rFonts w:asciiTheme="minorHAnsi" w:eastAsia="Times New Roman" w:hAnsiTheme="minorHAnsi"/>
          <w:noProof/>
          <w:color w:val="7030A0"/>
          <w:sz w:val="20"/>
          <w:szCs w:val="20"/>
        </w:rPr>
        <w:t>7</w:t>
      </w:r>
      <w:r w:rsidRPr="00500B9B">
        <w:rPr>
          <w:rFonts w:asciiTheme="minorHAnsi" w:eastAsia="Times New Roman" w:hAnsiTheme="minorHAnsi"/>
          <w:color w:val="7030A0"/>
          <w:sz w:val="20"/>
          <w:szCs w:val="20"/>
        </w:rPr>
        <w:fldChar w:fldCharType="end"/>
      </w:r>
      <w:r w:rsidRPr="00500B9B">
        <w:rPr>
          <w:rFonts w:asciiTheme="minorHAnsi" w:eastAsia="Times New Roman" w:hAnsiTheme="minorHAnsi"/>
          <w:color w:val="7030A0"/>
          <w:sz w:val="20"/>
          <w:szCs w:val="20"/>
        </w:rPr>
        <w:t>:</w:t>
      </w:r>
      <w:r w:rsidRPr="78CF6474">
        <w:rPr>
          <w:rFonts w:asciiTheme="minorHAnsi" w:eastAsia="Times New Roman" w:hAnsiTheme="minorHAnsi"/>
          <w:color w:val="7030A0"/>
          <w:sz w:val="20"/>
          <w:szCs w:val="20"/>
        </w:rPr>
        <w:t xml:space="preserve"> Charakteristika klimatických oblastí a okrskov v Prešovskom kraji</w:t>
      </w:r>
      <w:bookmarkEnd w:id="9"/>
      <w:r w:rsidRPr="78CF6474">
        <w:rPr>
          <w:rFonts w:asciiTheme="minorHAnsi" w:eastAsia="Times New Roman" w:hAnsiTheme="minorHAnsi"/>
          <w:color w:val="7030A0"/>
          <w:sz w:val="20"/>
          <w:szCs w:val="20"/>
        </w:rPr>
        <w:t xml:space="preserve"> </w:t>
      </w:r>
    </w:p>
    <w:tbl>
      <w:tblPr>
        <w:tblW w:w="0" w:type="auto"/>
        <w:tblLayout w:type="fixed"/>
        <w:tblLook w:val="06A0" w:firstRow="1" w:lastRow="0" w:firstColumn="1" w:lastColumn="0" w:noHBand="1" w:noVBand="1"/>
      </w:tblPr>
      <w:tblGrid>
        <w:gridCol w:w="1140"/>
        <w:gridCol w:w="1665"/>
        <w:gridCol w:w="3675"/>
        <w:gridCol w:w="2700"/>
      </w:tblGrid>
      <w:tr w:rsidR="00500B9B" w14:paraId="52F11079" w14:textId="77777777" w:rsidTr="00295092">
        <w:trPr>
          <w:trHeight w:val="315"/>
        </w:trPr>
        <w:tc>
          <w:tcPr>
            <w:tcW w:w="1140" w:type="dxa"/>
            <w:tcBorders>
              <w:top w:val="single" w:sz="8" w:space="0" w:color="auto"/>
              <w:left w:val="single" w:sz="8" w:space="0" w:color="auto"/>
              <w:bottom w:val="single" w:sz="8" w:space="0" w:color="auto"/>
              <w:right w:val="single" w:sz="8" w:space="0" w:color="auto"/>
            </w:tcBorders>
            <w:shd w:val="clear" w:color="auto" w:fill="7030A0"/>
            <w:tcMar>
              <w:top w:w="15" w:type="dxa"/>
              <w:left w:w="15" w:type="dxa"/>
              <w:right w:w="15" w:type="dxa"/>
            </w:tcMar>
            <w:vAlign w:val="center"/>
          </w:tcPr>
          <w:p w14:paraId="15EAF75B" w14:textId="77777777" w:rsidR="00500B9B" w:rsidRDefault="00500B9B" w:rsidP="00295092">
            <w:pPr>
              <w:rPr>
                <w:rFonts w:ascii="Calibri" w:eastAsia="Calibri" w:hAnsi="Calibri" w:cs="Calibri"/>
                <w:b/>
                <w:bCs/>
                <w:color w:val="FFFFFF" w:themeColor="background1"/>
                <w:sz w:val="18"/>
                <w:szCs w:val="18"/>
              </w:rPr>
            </w:pPr>
            <w:r w:rsidRPr="78CF6474">
              <w:rPr>
                <w:rFonts w:ascii="Calibri" w:eastAsia="Calibri" w:hAnsi="Calibri" w:cs="Calibri"/>
                <w:b/>
                <w:bCs/>
                <w:color w:val="FFFFFF" w:themeColor="background1"/>
                <w:sz w:val="20"/>
                <w:szCs w:val="20"/>
              </w:rPr>
              <w:t>KLIMATICKÁ OBLASŤ</w:t>
            </w:r>
          </w:p>
        </w:tc>
        <w:tc>
          <w:tcPr>
            <w:tcW w:w="1665" w:type="dxa"/>
            <w:tcBorders>
              <w:top w:val="single" w:sz="8" w:space="0" w:color="auto"/>
              <w:left w:val="single" w:sz="8" w:space="0" w:color="auto"/>
              <w:bottom w:val="single" w:sz="8" w:space="0" w:color="auto"/>
              <w:right w:val="single" w:sz="8" w:space="0" w:color="auto"/>
            </w:tcBorders>
            <w:shd w:val="clear" w:color="auto" w:fill="7030A0"/>
            <w:tcMar>
              <w:top w:w="15" w:type="dxa"/>
              <w:left w:w="15" w:type="dxa"/>
              <w:right w:w="15" w:type="dxa"/>
            </w:tcMar>
            <w:vAlign w:val="center"/>
          </w:tcPr>
          <w:p w14:paraId="72200DA3" w14:textId="77777777" w:rsidR="00500B9B" w:rsidRDefault="00500B9B" w:rsidP="00295092">
            <w:pPr>
              <w:rPr>
                <w:rFonts w:ascii="Calibri" w:eastAsia="Calibri" w:hAnsi="Calibri" w:cs="Calibri"/>
                <w:b/>
                <w:bCs/>
                <w:color w:val="FFFFFF" w:themeColor="background1"/>
                <w:sz w:val="18"/>
                <w:szCs w:val="18"/>
              </w:rPr>
            </w:pPr>
            <w:r w:rsidRPr="78CF6474">
              <w:rPr>
                <w:rFonts w:ascii="Calibri" w:eastAsia="Calibri" w:hAnsi="Calibri" w:cs="Calibri"/>
                <w:b/>
                <w:bCs/>
                <w:color w:val="FFFFFF" w:themeColor="background1"/>
                <w:sz w:val="20"/>
                <w:szCs w:val="20"/>
              </w:rPr>
              <w:t>CHARAKTERISTIKA OBLASTI</w:t>
            </w:r>
          </w:p>
        </w:tc>
        <w:tc>
          <w:tcPr>
            <w:tcW w:w="3675" w:type="dxa"/>
            <w:tcBorders>
              <w:top w:val="single" w:sz="8" w:space="0" w:color="auto"/>
              <w:left w:val="single" w:sz="8" w:space="0" w:color="auto"/>
              <w:bottom w:val="single" w:sz="8" w:space="0" w:color="auto"/>
              <w:right w:val="single" w:sz="8" w:space="0" w:color="auto"/>
            </w:tcBorders>
            <w:shd w:val="clear" w:color="auto" w:fill="7030A0"/>
            <w:tcMar>
              <w:top w:w="15" w:type="dxa"/>
              <w:left w:w="15" w:type="dxa"/>
              <w:right w:w="15" w:type="dxa"/>
            </w:tcMar>
            <w:vAlign w:val="center"/>
          </w:tcPr>
          <w:p w14:paraId="52B80D2A" w14:textId="77777777" w:rsidR="00500B9B" w:rsidRDefault="00500B9B" w:rsidP="00295092">
            <w:pPr>
              <w:rPr>
                <w:rFonts w:ascii="Calibri" w:eastAsia="Calibri" w:hAnsi="Calibri" w:cs="Calibri"/>
                <w:b/>
                <w:bCs/>
                <w:color w:val="FFFFFF" w:themeColor="background1"/>
                <w:sz w:val="18"/>
                <w:szCs w:val="18"/>
              </w:rPr>
            </w:pPr>
            <w:r w:rsidRPr="78CF6474">
              <w:rPr>
                <w:rFonts w:ascii="Calibri" w:eastAsia="Calibri" w:hAnsi="Calibri" w:cs="Calibri"/>
                <w:b/>
                <w:bCs/>
                <w:color w:val="FFFFFF" w:themeColor="background1"/>
                <w:sz w:val="20"/>
                <w:szCs w:val="20"/>
              </w:rPr>
              <w:t>KLIMATICKÝ OKRSOK</w:t>
            </w:r>
          </w:p>
        </w:tc>
        <w:tc>
          <w:tcPr>
            <w:tcW w:w="2700" w:type="dxa"/>
            <w:tcBorders>
              <w:top w:val="single" w:sz="8" w:space="0" w:color="auto"/>
              <w:left w:val="single" w:sz="8" w:space="0" w:color="auto"/>
              <w:bottom w:val="single" w:sz="8" w:space="0" w:color="auto"/>
              <w:right w:val="single" w:sz="8" w:space="0" w:color="auto"/>
            </w:tcBorders>
            <w:shd w:val="clear" w:color="auto" w:fill="7030A0"/>
            <w:tcMar>
              <w:top w:w="15" w:type="dxa"/>
              <w:left w:w="15" w:type="dxa"/>
              <w:right w:w="15" w:type="dxa"/>
            </w:tcMar>
            <w:vAlign w:val="center"/>
          </w:tcPr>
          <w:p w14:paraId="79DDF446" w14:textId="77777777" w:rsidR="00500B9B" w:rsidRDefault="00500B9B" w:rsidP="00295092">
            <w:pPr>
              <w:rPr>
                <w:rFonts w:ascii="Calibri" w:eastAsia="Calibri" w:hAnsi="Calibri" w:cs="Calibri"/>
                <w:b/>
                <w:bCs/>
                <w:color w:val="FFFFFF" w:themeColor="background1"/>
                <w:sz w:val="18"/>
                <w:szCs w:val="18"/>
              </w:rPr>
            </w:pPr>
            <w:r w:rsidRPr="78CF6474">
              <w:rPr>
                <w:rFonts w:ascii="Calibri" w:eastAsia="Calibri" w:hAnsi="Calibri" w:cs="Calibri"/>
                <w:b/>
                <w:bCs/>
                <w:color w:val="FFFFFF" w:themeColor="background1"/>
                <w:sz w:val="20"/>
                <w:szCs w:val="20"/>
              </w:rPr>
              <w:t>CHARAKTERISTIKA OKRSKU</w:t>
            </w:r>
          </w:p>
        </w:tc>
      </w:tr>
      <w:tr w:rsidR="00500B9B" w14:paraId="032EE526" w14:textId="77777777" w:rsidTr="00295092">
        <w:trPr>
          <w:trHeight w:val="300"/>
        </w:trPr>
        <w:tc>
          <w:tcPr>
            <w:tcW w:w="1140" w:type="dxa"/>
            <w:vMerge w:val="restart"/>
            <w:tcBorders>
              <w:top w:val="single" w:sz="8" w:space="0" w:color="auto"/>
              <w:left w:val="single" w:sz="8" w:space="0" w:color="auto"/>
              <w:bottom w:val="single" w:sz="8" w:space="0" w:color="000000" w:themeColor="text1"/>
              <w:right w:val="single" w:sz="8" w:space="0" w:color="auto"/>
            </w:tcBorders>
            <w:shd w:val="clear" w:color="auto" w:fill="E7E6E6" w:themeFill="background2"/>
            <w:tcMar>
              <w:top w:w="15" w:type="dxa"/>
              <w:left w:w="15" w:type="dxa"/>
              <w:right w:w="15" w:type="dxa"/>
            </w:tcMar>
            <w:vAlign w:val="center"/>
          </w:tcPr>
          <w:p w14:paraId="0511D34B" w14:textId="77777777" w:rsidR="00500B9B" w:rsidRDefault="00500B9B" w:rsidP="00295092">
            <w:pPr>
              <w:jc w:val="center"/>
              <w:rPr>
                <w:rFonts w:ascii="Calibri" w:eastAsia="Calibri" w:hAnsi="Calibri" w:cs="Calibri"/>
                <w:b/>
                <w:bCs/>
                <w:sz w:val="18"/>
                <w:szCs w:val="18"/>
              </w:rPr>
            </w:pPr>
            <w:r w:rsidRPr="78CF6474">
              <w:rPr>
                <w:rFonts w:ascii="Calibri" w:eastAsia="Calibri" w:hAnsi="Calibri" w:cs="Calibri"/>
                <w:b/>
                <w:bCs/>
                <w:sz w:val="20"/>
                <w:szCs w:val="20"/>
              </w:rPr>
              <w:t>C - Chladná</w:t>
            </w:r>
          </w:p>
        </w:tc>
        <w:tc>
          <w:tcPr>
            <w:tcW w:w="1665" w:type="dxa"/>
            <w:vMerge w:val="restart"/>
            <w:tcBorders>
              <w:top w:val="single" w:sz="8" w:space="0" w:color="auto"/>
              <w:left w:val="single" w:sz="8" w:space="0" w:color="auto"/>
              <w:bottom w:val="single" w:sz="8" w:space="0" w:color="000000" w:themeColor="text1"/>
              <w:right w:val="nil"/>
            </w:tcBorders>
            <w:tcMar>
              <w:top w:w="15" w:type="dxa"/>
              <w:left w:w="15" w:type="dxa"/>
              <w:right w:w="15" w:type="dxa"/>
            </w:tcMar>
            <w:vAlign w:val="center"/>
          </w:tcPr>
          <w:p w14:paraId="17E395DA" w14:textId="77777777" w:rsidR="00500B9B" w:rsidRDefault="00500B9B" w:rsidP="00295092">
            <w:pPr>
              <w:jc w:val="cente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júl &lt; 16 °C</w:t>
            </w:r>
          </w:p>
        </w:tc>
        <w:tc>
          <w:tcPr>
            <w:tcW w:w="3675" w:type="dxa"/>
            <w:tcBorders>
              <w:top w:val="single" w:sz="8" w:space="0" w:color="auto"/>
              <w:left w:val="single" w:sz="8" w:space="0" w:color="auto"/>
              <w:bottom w:val="nil"/>
              <w:right w:val="single" w:sz="8" w:space="0" w:color="auto"/>
            </w:tcBorders>
            <w:shd w:val="clear" w:color="auto" w:fill="E7E6E6" w:themeFill="background2"/>
            <w:tcMar>
              <w:top w:w="15" w:type="dxa"/>
              <w:left w:w="15" w:type="dxa"/>
              <w:right w:w="15" w:type="dxa"/>
            </w:tcMar>
            <w:vAlign w:val="center"/>
          </w:tcPr>
          <w:p w14:paraId="10F8891D"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C1 - mierne chladný</w:t>
            </w:r>
          </w:p>
        </w:tc>
        <w:tc>
          <w:tcPr>
            <w:tcW w:w="2700" w:type="dxa"/>
            <w:tcBorders>
              <w:top w:val="single" w:sz="8" w:space="0" w:color="auto"/>
              <w:left w:val="single" w:sz="8" w:space="0" w:color="auto"/>
              <w:bottom w:val="nil"/>
              <w:right w:val="single" w:sz="8" w:space="0" w:color="auto"/>
            </w:tcBorders>
            <w:shd w:val="clear" w:color="auto" w:fill="E7E6E6" w:themeFill="background2"/>
            <w:tcMar>
              <w:top w:w="15" w:type="dxa"/>
              <w:left w:w="15" w:type="dxa"/>
              <w:right w:w="15" w:type="dxa"/>
            </w:tcMar>
            <w:vAlign w:val="center"/>
          </w:tcPr>
          <w:p w14:paraId="29B0EADD"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júl ≥ 12 °C až &lt; 16 °C</w:t>
            </w:r>
          </w:p>
        </w:tc>
      </w:tr>
      <w:tr w:rsidR="00500B9B" w14:paraId="7FE0D342" w14:textId="77777777" w:rsidTr="00295092">
        <w:trPr>
          <w:trHeight w:val="300"/>
        </w:trPr>
        <w:tc>
          <w:tcPr>
            <w:tcW w:w="1140" w:type="dxa"/>
            <w:vMerge/>
            <w:tcBorders>
              <w:left w:val="single" w:sz="0" w:space="0" w:color="auto"/>
              <w:right w:val="single" w:sz="0" w:space="0" w:color="auto"/>
            </w:tcBorders>
            <w:vAlign w:val="center"/>
          </w:tcPr>
          <w:p w14:paraId="39199382" w14:textId="77777777" w:rsidR="00500B9B" w:rsidRDefault="00500B9B" w:rsidP="00295092"/>
        </w:tc>
        <w:tc>
          <w:tcPr>
            <w:tcW w:w="1665" w:type="dxa"/>
            <w:vMerge/>
            <w:tcBorders>
              <w:left w:val="single" w:sz="0" w:space="0" w:color="auto"/>
            </w:tcBorders>
            <w:vAlign w:val="center"/>
          </w:tcPr>
          <w:p w14:paraId="253CBE9E" w14:textId="77777777" w:rsidR="00500B9B" w:rsidRDefault="00500B9B" w:rsidP="00295092"/>
        </w:tc>
        <w:tc>
          <w:tcPr>
            <w:tcW w:w="3675" w:type="dxa"/>
            <w:tcBorders>
              <w:top w:val="nil"/>
              <w:left w:val="single" w:sz="8" w:space="0" w:color="auto"/>
              <w:bottom w:val="nil"/>
              <w:right w:val="single" w:sz="8" w:space="0" w:color="auto"/>
            </w:tcBorders>
            <w:tcMar>
              <w:top w:w="15" w:type="dxa"/>
              <w:left w:w="15" w:type="dxa"/>
              <w:right w:w="15" w:type="dxa"/>
            </w:tcMar>
            <w:vAlign w:val="center"/>
          </w:tcPr>
          <w:p w14:paraId="26697C75"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C2 - chladný horský</w:t>
            </w:r>
          </w:p>
        </w:tc>
        <w:tc>
          <w:tcPr>
            <w:tcW w:w="2700" w:type="dxa"/>
            <w:tcBorders>
              <w:top w:val="nil"/>
              <w:left w:val="single" w:sz="8" w:space="0" w:color="auto"/>
              <w:bottom w:val="nil"/>
              <w:right w:val="single" w:sz="8" w:space="0" w:color="auto"/>
            </w:tcBorders>
            <w:tcMar>
              <w:top w:w="15" w:type="dxa"/>
              <w:left w:w="15" w:type="dxa"/>
              <w:right w:w="15" w:type="dxa"/>
            </w:tcMar>
            <w:vAlign w:val="center"/>
          </w:tcPr>
          <w:p w14:paraId="37D84BCD"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júl ≥ 10 °C až &lt; 12 °C</w:t>
            </w:r>
          </w:p>
        </w:tc>
      </w:tr>
      <w:tr w:rsidR="00500B9B" w14:paraId="373DB187" w14:textId="77777777" w:rsidTr="00295092">
        <w:trPr>
          <w:trHeight w:val="300"/>
        </w:trPr>
        <w:tc>
          <w:tcPr>
            <w:tcW w:w="1140" w:type="dxa"/>
            <w:vMerge/>
            <w:tcBorders>
              <w:left w:val="single" w:sz="0" w:space="0" w:color="auto"/>
              <w:bottom w:val="single" w:sz="0" w:space="0" w:color="000000" w:themeColor="text1"/>
              <w:right w:val="single" w:sz="0" w:space="0" w:color="auto"/>
            </w:tcBorders>
            <w:vAlign w:val="center"/>
          </w:tcPr>
          <w:p w14:paraId="6F15785F" w14:textId="77777777" w:rsidR="00500B9B" w:rsidRDefault="00500B9B" w:rsidP="00295092"/>
        </w:tc>
        <w:tc>
          <w:tcPr>
            <w:tcW w:w="1665" w:type="dxa"/>
            <w:vMerge/>
            <w:tcBorders>
              <w:left w:val="single" w:sz="0" w:space="0" w:color="auto"/>
              <w:bottom w:val="single" w:sz="0" w:space="0" w:color="000000" w:themeColor="text1"/>
            </w:tcBorders>
            <w:vAlign w:val="center"/>
          </w:tcPr>
          <w:p w14:paraId="25B7B5D8" w14:textId="77777777" w:rsidR="00500B9B" w:rsidRDefault="00500B9B" w:rsidP="00295092"/>
        </w:tc>
        <w:tc>
          <w:tcPr>
            <w:tcW w:w="3675" w:type="dxa"/>
            <w:tcBorders>
              <w:top w:val="nil"/>
              <w:left w:val="single" w:sz="8" w:space="0" w:color="auto"/>
              <w:bottom w:val="single" w:sz="8" w:space="0" w:color="auto"/>
              <w:right w:val="single" w:sz="8" w:space="0" w:color="auto"/>
            </w:tcBorders>
            <w:shd w:val="clear" w:color="auto" w:fill="E7E6E6" w:themeFill="background2"/>
            <w:tcMar>
              <w:top w:w="15" w:type="dxa"/>
              <w:left w:w="15" w:type="dxa"/>
              <w:right w:w="15" w:type="dxa"/>
            </w:tcMar>
            <w:vAlign w:val="center"/>
          </w:tcPr>
          <w:p w14:paraId="13C7F783"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C3 - studený horský</w:t>
            </w:r>
          </w:p>
        </w:tc>
        <w:tc>
          <w:tcPr>
            <w:tcW w:w="2700" w:type="dxa"/>
            <w:tcBorders>
              <w:top w:val="nil"/>
              <w:left w:val="single" w:sz="8" w:space="0" w:color="auto"/>
              <w:bottom w:val="single" w:sz="8" w:space="0" w:color="auto"/>
              <w:right w:val="single" w:sz="8" w:space="0" w:color="auto"/>
            </w:tcBorders>
            <w:shd w:val="clear" w:color="auto" w:fill="E7E6E6" w:themeFill="background2"/>
            <w:tcMar>
              <w:top w:w="15" w:type="dxa"/>
              <w:left w:w="15" w:type="dxa"/>
              <w:right w:w="15" w:type="dxa"/>
            </w:tcMar>
            <w:vAlign w:val="center"/>
          </w:tcPr>
          <w:p w14:paraId="796F2079"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júl &lt; 10 °C</w:t>
            </w:r>
          </w:p>
        </w:tc>
      </w:tr>
      <w:tr w:rsidR="00500B9B" w14:paraId="7AEFA319" w14:textId="77777777" w:rsidTr="00295092">
        <w:trPr>
          <w:trHeight w:val="345"/>
        </w:trPr>
        <w:tc>
          <w:tcPr>
            <w:tcW w:w="1140" w:type="dxa"/>
            <w:vMerge w:val="restart"/>
            <w:tcBorders>
              <w:top w:val="nil"/>
              <w:left w:val="single" w:sz="8" w:space="0" w:color="auto"/>
              <w:bottom w:val="single" w:sz="8" w:space="0" w:color="000000" w:themeColor="text1"/>
              <w:right w:val="single" w:sz="8" w:space="0" w:color="auto"/>
            </w:tcBorders>
            <w:shd w:val="clear" w:color="auto" w:fill="E7E6E6" w:themeFill="background2"/>
            <w:tcMar>
              <w:top w:w="15" w:type="dxa"/>
              <w:left w:w="15" w:type="dxa"/>
              <w:right w:w="15" w:type="dxa"/>
            </w:tcMar>
            <w:vAlign w:val="center"/>
          </w:tcPr>
          <w:p w14:paraId="54D04D5A" w14:textId="2E3D42A5" w:rsidR="00500B9B" w:rsidRDefault="00500B9B" w:rsidP="00295092">
            <w:pPr>
              <w:jc w:val="center"/>
              <w:rPr>
                <w:rFonts w:ascii="Calibri" w:eastAsia="Calibri" w:hAnsi="Calibri" w:cs="Calibri"/>
                <w:b/>
                <w:bCs/>
                <w:sz w:val="18"/>
                <w:szCs w:val="18"/>
              </w:rPr>
            </w:pPr>
            <w:r w:rsidRPr="78CF6474">
              <w:rPr>
                <w:rFonts w:ascii="Calibri" w:eastAsia="Calibri" w:hAnsi="Calibri" w:cs="Calibri"/>
                <w:b/>
                <w:bCs/>
                <w:sz w:val="20"/>
                <w:szCs w:val="20"/>
              </w:rPr>
              <w:t>M - Mie</w:t>
            </w:r>
            <w:r w:rsidR="005D3C77">
              <w:rPr>
                <w:rFonts w:ascii="Calibri" w:eastAsia="Calibri" w:hAnsi="Calibri" w:cs="Calibri"/>
                <w:b/>
                <w:bCs/>
                <w:sz w:val="20"/>
                <w:szCs w:val="20"/>
              </w:rPr>
              <w:t>r</w:t>
            </w:r>
            <w:r w:rsidRPr="78CF6474">
              <w:rPr>
                <w:rFonts w:ascii="Calibri" w:eastAsia="Calibri" w:hAnsi="Calibri" w:cs="Calibri"/>
                <w:b/>
                <w:bCs/>
                <w:sz w:val="20"/>
                <w:szCs w:val="20"/>
              </w:rPr>
              <w:t>ne teplá</w:t>
            </w:r>
          </w:p>
        </w:tc>
        <w:tc>
          <w:tcPr>
            <w:tcW w:w="1665" w:type="dxa"/>
            <w:vMerge w:val="restart"/>
            <w:tcBorders>
              <w:top w:val="nil"/>
              <w:left w:val="single" w:sz="8" w:space="0" w:color="auto"/>
              <w:bottom w:val="single" w:sz="8" w:space="0" w:color="000000" w:themeColor="text1"/>
              <w:right w:val="single" w:sz="8" w:space="0" w:color="auto"/>
            </w:tcBorders>
            <w:tcMar>
              <w:top w:w="15" w:type="dxa"/>
              <w:left w:w="15" w:type="dxa"/>
              <w:right w:w="15" w:type="dxa"/>
            </w:tcMar>
            <w:vAlign w:val="center"/>
          </w:tcPr>
          <w:p w14:paraId="56345035" w14:textId="77777777" w:rsidR="00500B9B" w:rsidRDefault="00500B9B" w:rsidP="00295092">
            <w:pPr>
              <w:jc w:val="cente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júl ≥ 16 °C, do 50 LD za rok</w:t>
            </w:r>
          </w:p>
        </w:tc>
        <w:tc>
          <w:tcPr>
            <w:tcW w:w="3675" w:type="dxa"/>
            <w:tcBorders>
              <w:top w:val="single" w:sz="8" w:space="0" w:color="auto"/>
              <w:left w:val="single" w:sz="8" w:space="0" w:color="auto"/>
              <w:bottom w:val="nil"/>
              <w:right w:val="single" w:sz="8" w:space="0" w:color="auto"/>
            </w:tcBorders>
            <w:tcMar>
              <w:top w:w="15" w:type="dxa"/>
              <w:left w:w="15" w:type="dxa"/>
              <w:right w:w="15" w:type="dxa"/>
            </w:tcMar>
          </w:tcPr>
          <w:p w14:paraId="2FF5EB47"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M2 - mierne teplý, mierne vlhký, so studenou zimou, dolinový/kotlinový</w:t>
            </w:r>
          </w:p>
        </w:tc>
        <w:tc>
          <w:tcPr>
            <w:tcW w:w="2700" w:type="dxa"/>
            <w:tcBorders>
              <w:top w:val="single" w:sz="8" w:space="0" w:color="auto"/>
              <w:left w:val="single" w:sz="8" w:space="0" w:color="auto"/>
              <w:bottom w:val="nil"/>
              <w:right w:val="single" w:sz="8" w:space="0" w:color="auto"/>
            </w:tcBorders>
            <w:tcMar>
              <w:top w:w="15" w:type="dxa"/>
              <w:left w:w="15" w:type="dxa"/>
              <w:right w:w="15" w:type="dxa"/>
            </w:tcMar>
          </w:tcPr>
          <w:p w14:paraId="084FDD76"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január ≤ -5 °C, júl ≥ 16 °C, LD &lt; 50, Iz = 0 až 60</w:t>
            </w:r>
          </w:p>
        </w:tc>
      </w:tr>
      <w:tr w:rsidR="00500B9B" w14:paraId="60F73581" w14:textId="77777777" w:rsidTr="00295092">
        <w:trPr>
          <w:trHeight w:val="300"/>
        </w:trPr>
        <w:tc>
          <w:tcPr>
            <w:tcW w:w="1140" w:type="dxa"/>
            <w:vMerge/>
            <w:tcBorders>
              <w:left w:val="single" w:sz="0" w:space="0" w:color="auto"/>
              <w:right w:val="single" w:sz="0" w:space="0" w:color="auto"/>
            </w:tcBorders>
            <w:vAlign w:val="center"/>
          </w:tcPr>
          <w:p w14:paraId="5650EEDE" w14:textId="77777777" w:rsidR="00500B9B" w:rsidRDefault="00500B9B" w:rsidP="00295092"/>
        </w:tc>
        <w:tc>
          <w:tcPr>
            <w:tcW w:w="1665" w:type="dxa"/>
            <w:vMerge/>
            <w:tcBorders>
              <w:left w:val="single" w:sz="0" w:space="0" w:color="auto"/>
              <w:right w:val="single" w:sz="0" w:space="0" w:color="auto"/>
            </w:tcBorders>
            <w:vAlign w:val="center"/>
          </w:tcPr>
          <w:p w14:paraId="79E88CFE" w14:textId="77777777" w:rsidR="00500B9B" w:rsidRDefault="00500B9B" w:rsidP="00295092"/>
        </w:tc>
        <w:tc>
          <w:tcPr>
            <w:tcW w:w="3675" w:type="dxa"/>
            <w:tcBorders>
              <w:top w:val="nil"/>
              <w:left w:val="nil"/>
              <w:bottom w:val="nil"/>
              <w:right w:val="single" w:sz="8" w:space="0" w:color="auto"/>
            </w:tcBorders>
            <w:shd w:val="clear" w:color="auto" w:fill="E7E6E6" w:themeFill="background2"/>
            <w:tcMar>
              <w:top w:w="15" w:type="dxa"/>
              <w:left w:w="15" w:type="dxa"/>
              <w:right w:w="15" w:type="dxa"/>
            </w:tcMar>
          </w:tcPr>
          <w:p w14:paraId="6975DE03"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M3 - mierne teplý, mierne vlhký, pahorkatinový až vrchovinový</w:t>
            </w:r>
          </w:p>
        </w:tc>
        <w:tc>
          <w:tcPr>
            <w:tcW w:w="2700" w:type="dxa"/>
            <w:tcBorders>
              <w:top w:val="nil"/>
              <w:left w:val="single" w:sz="8" w:space="0" w:color="auto"/>
              <w:bottom w:val="nil"/>
              <w:right w:val="single" w:sz="8" w:space="0" w:color="auto"/>
            </w:tcBorders>
            <w:shd w:val="clear" w:color="auto" w:fill="E7E6E6" w:themeFill="background2"/>
            <w:tcMar>
              <w:top w:w="15" w:type="dxa"/>
              <w:left w:w="15" w:type="dxa"/>
              <w:right w:w="15" w:type="dxa"/>
            </w:tcMar>
          </w:tcPr>
          <w:p w14:paraId="69D30F1A"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júl ≥ 16 °C, LD &lt; 50, Iz = 0 až 60 (okolo 500 m n.m.)</w:t>
            </w:r>
          </w:p>
        </w:tc>
      </w:tr>
      <w:tr w:rsidR="00500B9B" w14:paraId="0AF13B70" w14:textId="77777777" w:rsidTr="00295092">
        <w:trPr>
          <w:trHeight w:val="300"/>
        </w:trPr>
        <w:tc>
          <w:tcPr>
            <w:tcW w:w="1140" w:type="dxa"/>
            <w:vMerge/>
            <w:tcBorders>
              <w:left w:val="single" w:sz="0" w:space="0" w:color="auto"/>
              <w:bottom w:val="single" w:sz="0" w:space="0" w:color="000000" w:themeColor="text1"/>
              <w:right w:val="single" w:sz="0" w:space="0" w:color="auto"/>
            </w:tcBorders>
            <w:vAlign w:val="center"/>
          </w:tcPr>
          <w:p w14:paraId="06CC86A2" w14:textId="77777777" w:rsidR="00500B9B" w:rsidRDefault="00500B9B" w:rsidP="00295092"/>
        </w:tc>
        <w:tc>
          <w:tcPr>
            <w:tcW w:w="1665" w:type="dxa"/>
            <w:vMerge/>
            <w:tcBorders>
              <w:left w:val="single" w:sz="0" w:space="0" w:color="auto"/>
              <w:bottom w:val="single" w:sz="0" w:space="0" w:color="000000" w:themeColor="text1"/>
              <w:right w:val="single" w:sz="0" w:space="0" w:color="auto"/>
            </w:tcBorders>
            <w:vAlign w:val="center"/>
          </w:tcPr>
          <w:p w14:paraId="6F55B67C" w14:textId="77777777" w:rsidR="00500B9B" w:rsidRDefault="00500B9B" w:rsidP="00295092"/>
        </w:tc>
        <w:tc>
          <w:tcPr>
            <w:tcW w:w="3675" w:type="dxa"/>
            <w:tcBorders>
              <w:top w:val="nil"/>
              <w:left w:val="nil"/>
              <w:bottom w:val="nil"/>
              <w:right w:val="single" w:sz="8" w:space="0" w:color="auto"/>
            </w:tcBorders>
            <w:tcMar>
              <w:top w:w="15" w:type="dxa"/>
              <w:left w:w="15" w:type="dxa"/>
              <w:right w:w="15" w:type="dxa"/>
            </w:tcMar>
          </w:tcPr>
          <w:p w14:paraId="4646B7BF"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M5 - mierne teplý, vlhký, s chladnou až studenou zimou, dolinový/kotlinový</w:t>
            </w:r>
          </w:p>
        </w:tc>
        <w:tc>
          <w:tcPr>
            <w:tcW w:w="2700" w:type="dxa"/>
            <w:tcBorders>
              <w:top w:val="nil"/>
              <w:left w:val="single" w:sz="8" w:space="0" w:color="auto"/>
              <w:bottom w:val="nil"/>
              <w:right w:val="single" w:sz="8" w:space="0" w:color="auto"/>
            </w:tcBorders>
            <w:tcMar>
              <w:top w:w="15" w:type="dxa"/>
              <w:left w:w="15" w:type="dxa"/>
              <w:right w:w="15" w:type="dxa"/>
            </w:tcMar>
          </w:tcPr>
          <w:p w14:paraId="2203E83D"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január ≤ -3 °C, júl ≥ 16 °C, LD &lt; 50, Iz = 60 až 120</w:t>
            </w:r>
          </w:p>
        </w:tc>
      </w:tr>
      <w:tr w:rsidR="00500B9B" w14:paraId="61CEE958" w14:textId="77777777" w:rsidTr="00295092">
        <w:trPr>
          <w:trHeight w:val="300"/>
        </w:trPr>
        <w:tc>
          <w:tcPr>
            <w:tcW w:w="1140" w:type="dxa"/>
            <w:vMerge/>
            <w:tcBorders>
              <w:left w:val="single" w:sz="0" w:space="0" w:color="auto"/>
              <w:right w:val="single" w:sz="0" w:space="0" w:color="auto"/>
            </w:tcBorders>
            <w:vAlign w:val="center"/>
          </w:tcPr>
          <w:p w14:paraId="6381F1E8" w14:textId="77777777" w:rsidR="00500B9B" w:rsidRDefault="00500B9B" w:rsidP="00295092"/>
        </w:tc>
        <w:tc>
          <w:tcPr>
            <w:tcW w:w="1665" w:type="dxa"/>
            <w:vMerge/>
            <w:tcBorders>
              <w:left w:val="single" w:sz="0" w:space="0" w:color="auto"/>
              <w:right w:val="single" w:sz="0" w:space="0" w:color="auto"/>
            </w:tcBorders>
            <w:vAlign w:val="center"/>
          </w:tcPr>
          <w:p w14:paraId="0B2A304B" w14:textId="77777777" w:rsidR="00500B9B" w:rsidRDefault="00500B9B" w:rsidP="00295092"/>
        </w:tc>
        <w:tc>
          <w:tcPr>
            <w:tcW w:w="3675" w:type="dxa"/>
            <w:tcBorders>
              <w:top w:val="nil"/>
              <w:left w:val="nil"/>
              <w:bottom w:val="nil"/>
              <w:right w:val="single" w:sz="8" w:space="0" w:color="auto"/>
            </w:tcBorders>
            <w:shd w:val="clear" w:color="auto" w:fill="E7E6E6" w:themeFill="background2"/>
            <w:tcMar>
              <w:top w:w="15" w:type="dxa"/>
              <w:left w:w="15" w:type="dxa"/>
              <w:right w:w="15" w:type="dxa"/>
            </w:tcMar>
          </w:tcPr>
          <w:p w14:paraId="6C8B6D02"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M6 - mierne teplý, vlhký, vrchovinový</w:t>
            </w:r>
          </w:p>
        </w:tc>
        <w:tc>
          <w:tcPr>
            <w:tcW w:w="2700" w:type="dxa"/>
            <w:tcBorders>
              <w:top w:val="nil"/>
              <w:left w:val="single" w:sz="8" w:space="0" w:color="auto"/>
              <w:bottom w:val="nil"/>
              <w:right w:val="single" w:sz="8" w:space="0" w:color="auto"/>
            </w:tcBorders>
            <w:shd w:val="clear" w:color="auto" w:fill="E7E6E6" w:themeFill="background2"/>
            <w:tcMar>
              <w:top w:w="15" w:type="dxa"/>
              <w:left w:w="15" w:type="dxa"/>
              <w:right w:w="15" w:type="dxa"/>
            </w:tcMar>
          </w:tcPr>
          <w:p w14:paraId="3BE1D5AC"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júl ≥ 16 °C, LD &lt; 50, Iz = 60 až 120 (prevažne nad 500 m n.m.)</w:t>
            </w:r>
          </w:p>
        </w:tc>
      </w:tr>
      <w:tr w:rsidR="00500B9B" w14:paraId="688F80C8" w14:textId="77777777" w:rsidTr="00295092">
        <w:trPr>
          <w:trHeight w:val="300"/>
        </w:trPr>
        <w:tc>
          <w:tcPr>
            <w:tcW w:w="1140" w:type="dxa"/>
            <w:vMerge/>
            <w:tcBorders>
              <w:left w:val="single" w:sz="0" w:space="0" w:color="auto"/>
              <w:bottom w:val="single" w:sz="0" w:space="0" w:color="000000" w:themeColor="text1"/>
              <w:right w:val="single" w:sz="0" w:space="0" w:color="auto"/>
            </w:tcBorders>
            <w:vAlign w:val="center"/>
          </w:tcPr>
          <w:p w14:paraId="59DAC835" w14:textId="77777777" w:rsidR="00500B9B" w:rsidRDefault="00500B9B" w:rsidP="00295092"/>
        </w:tc>
        <w:tc>
          <w:tcPr>
            <w:tcW w:w="1665" w:type="dxa"/>
            <w:vMerge/>
            <w:tcBorders>
              <w:left w:val="single" w:sz="0" w:space="0" w:color="auto"/>
              <w:bottom w:val="single" w:sz="0" w:space="0" w:color="000000" w:themeColor="text1"/>
              <w:right w:val="single" w:sz="0" w:space="0" w:color="auto"/>
            </w:tcBorders>
            <w:vAlign w:val="center"/>
          </w:tcPr>
          <w:p w14:paraId="393F8108" w14:textId="77777777" w:rsidR="00500B9B" w:rsidRDefault="00500B9B" w:rsidP="00295092"/>
        </w:tc>
        <w:tc>
          <w:tcPr>
            <w:tcW w:w="3675" w:type="dxa"/>
            <w:tcBorders>
              <w:top w:val="nil"/>
              <w:left w:val="nil"/>
              <w:bottom w:val="single" w:sz="8" w:space="0" w:color="auto"/>
              <w:right w:val="single" w:sz="8" w:space="0" w:color="auto"/>
            </w:tcBorders>
            <w:tcMar>
              <w:top w:w="15" w:type="dxa"/>
              <w:left w:w="15" w:type="dxa"/>
              <w:right w:w="15" w:type="dxa"/>
            </w:tcMar>
          </w:tcPr>
          <w:p w14:paraId="5445D956"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M7 - mierne teplý, veľmi vlhký, vrchovinový</w:t>
            </w:r>
          </w:p>
        </w:tc>
        <w:tc>
          <w:tcPr>
            <w:tcW w:w="2700" w:type="dxa"/>
            <w:tcBorders>
              <w:top w:val="nil"/>
              <w:left w:val="single" w:sz="8" w:space="0" w:color="auto"/>
              <w:bottom w:val="single" w:sz="8" w:space="0" w:color="auto"/>
              <w:right w:val="single" w:sz="8" w:space="0" w:color="auto"/>
            </w:tcBorders>
            <w:tcMar>
              <w:top w:w="15" w:type="dxa"/>
              <w:left w:w="15" w:type="dxa"/>
              <w:right w:w="15" w:type="dxa"/>
            </w:tcMar>
          </w:tcPr>
          <w:p w14:paraId="16AF9262"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júl ≥ 16 °C, LD &lt; 50, Iz ≥ 120 (prevažne nad 500 m n.m.)</w:t>
            </w:r>
          </w:p>
        </w:tc>
      </w:tr>
      <w:tr w:rsidR="00500B9B" w14:paraId="16E55CEB" w14:textId="77777777" w:rsidTr="00295092">
        <w:trPr>
          <w:trHeight w:val="300"/>
        </w:trPr>
        <w:tc>
          <w:tcPr>
            <w:tcW w:w="1140" w:type="dxa"/>
            <w:vMerge w:val="restart"/>
            <w:tcBorders>
              <w:top w:val="nil"/>
              <w:left w:val="single" w:sz="8" w:space="0" w:color="auto"/>
              <w:bottom w:val="single" w:sz="8" w:space="0" w:color="000000" w:themeColor="text1"/>
              <w:right w:val="single" w:sz="8" w:space="0" w:color="auto"/>
            </w:tcBorders>
            <w:shd w:val="clear" w:color="auto" w:fill="E7E6E6" w:themeFill="background2"/>
            <w:tcMar>
              <w:top w:w="15" w:type="dxa"/>
              <w:left w:w="15" w:type="dxa"/>
              <w:right w:w="15" w:type="dxa"/>
            </w:tcMar>
            <w:vAlign w:val="center"/>
          </w:tcPr>
          <w:p w14:paraId="644C67EC" w14:textId="77777777" w:rsidR="00500B9B" w:rsidRDefault="00500B9B" w:rsidP="00295092">
            <w:pPr>
              <w:jc w:val="center"/>
              <w:rPr>
                <w:rFonts w:ascii="Calibri" w:eastAsia="Calibri" w:hAnsi="Calibri" w:cs="Calibri"/>
                <w:b/>
                <w:bCs/>
                <w:sz w:val="18"/>
                <w:szCs w:val="18"/>
              </w:rPr>
            </w:pPr>
            <w:r w:rsidRPr="78CF6474">
              <w:rPr>
                <w:rFonts w:ascii="Calibri" w:eastAsia="Calibri" w:hAnsi="Calibri" w:cs="Calibri"/>
                <w:b/>
                <w:bCs/>
                <w:sz w:val="20"/>
                <w:szCs w:val="20"/>
              </w:rPr>
              <w:t>T - Teplá</w:t>
            </w:r>
          </w:p>
        </w:tc>
        <w:tc>
          <w:tcPr>
            <w:tcW w:w="1665" w:type="dxa"/>
            <w:vMerge w:val="restart"/>
            <w:tcBorders>
              <w:top w:val="nil"/>
              <w:left w:val="single" w:sz="8" w:space="0" w:color="auto"/>
              <w:bottom w:val="single" w:sz="8" w:space="0" w:color="000000" w:themeColor="text1"/>
              <w:right w:val="single" w:sz="8" w:space="0" w:color="auto"/>
            </w:tcBorders>
            <w:tcMar>
              <w:top w:w="15" w:type="dxa"/>
              <w:left w:w="15" w:type="dxa"/>
              <w:right w:w="15" w:type="dxa"/>
            </w:tcMar>
            <w:vAlign w:val="center"/>
          </w:tcPr>
          <w:p w14:paraId="623BBED2" w14:textId="77777777" w:rsidR="00500B9B" w:rsidRDefault="00500B9B" w:rsidP="00295092">
            <w:pPr>
              <w:jc w:val="cente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viac ako 50 LD za rok</w:t>
            </w:r>
          </w:p>
        </w:tc>
        <w:tc>
          <w:tcPr>
            <w:tcW w:w="3675" w:type="dxa"/>
            <w:tcBorders>
              <w:top w:val="single" w:sz="8" w:space="0" w:color="auto"/>
              <w:left w:val="single" w:sz="8" w:space="0" w:color="auto"/>
              <w:bottom w:val="nil"/>
              <w:right w:val="single" w:sz="8" w:space="0" w:color="auto"/>
            </w:tcBorders>
            <w:shd w:val="clear" w:color="auto" w:fill="E7E6E6" w:themeFill="background2"/>
            <w:tcMar>
              <w:top w:w="15" w:type="dxa"/>
              <w:left w:w="15" w:type="dxa"/>
              <w:right w:w="15" w:type="dxa"/>
            </w:tcMar>
          </w:tcPr>
          <w:p w14:paraId="29146252"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T5 - teplý, mierne suchý, s chladnou zimou</w:t>
            </w:r>
          </w:p>
        </w:tc>
        <w:tc>
          <w:tcPr>
            <w:tcW w:w="2700" w:type="dxa"/>
            <w:tcBorders>
              <w:top w:val="single" w:sz="8" w:space="0" w:color="auto"/>
              <w:left w:val="single" w:sz="8" w:space="0" w:color="auto"/>
              <w:bottom w:val="nil"/>
              <w:right w:val="single" w:sz="8" w:space="0" w:color="auto"/>
            </w:tcBorders>
            <w:shd w:val="clear" w:color="auto" w:fill="E7E6E6" w:themeFill="background2"/>
            <w:tcMar>
              <w:top w:w="15" w:type="dxa"/>
              <w:left w:w="15" w:type="dxa"/>
              <w:right w:w="15" w:type="dxa"/>
            </w:tcMar>
          </w:tcPr>
          <w:p w14:paraId="0E0CAA13"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január ≤ -3 °C</w:t>
            </w:r>
          </w:p>
        </w:tc>
      </w:tr>
      <w:tr w:rsidR="00500B9B" w14:paraId="27E7DE8C" w14:textId="77777777" w:rsidTr="00295092">
        <w:trPr>
          <w:trHeight w:val="315"/>
        </w:trPr>
        <w:tc>
          <w:tcPr>
            <w:tcW w:w="1140" w:type="dxa"/>
            <w:vMerge/>
            <w:tcBorders>
              <w:left w:val="single" w:sz="0" w:space="0" w:color="auto"/>
              <w:bottom w:val="single" w:sz="0" w:space="0" w:color="000000" w:themeColor="text1"/>
              <w:right w:val="single" w:sz="0" w:space="0" w:color="auto"/>
            </w:tcBorders>
            <w:vAlign w:val="center"/>
          </w:tcPr>
          <w:p w14:paraId="782A57D1" w14:textId="77777777" w:rsidR="00500B9B" w:rsidRDefault="00500B9B" w:rsidP="00295092"/>
        </w:tc>
        <w:tc>
          <w:tcPr>
            <w:tcW w:w="1665" w:type="dxa"/>
            <w:vMerge/>
            <w:tcBorders>
              <w:left w:val="single" w:sz="0" w:space="0" w:color="auto"/>
              <w:bottom w:val="single" w:sz="0" w:space="0" w:color="000000" w:themeColor="text1"/>
              <w:right w:val="single" w:sz="0" w:space="0" w:color="auto"/>
            </w:tcBorders>
            <w:vAlign w:val="center"/>
          </w:tcPr>
          <w:p w14:paraId="0B77F2D4" w14:textId="77777777" w:rsidR="00500B9B" w:rsidRDefault="00500B9B" w:rsidP="00295092"/>
        </w:tc>
        <w:tc>
          <w:tcPr>
            <w:tcW w:w="3675" w:type="dxa"/>
            <w:tcBorders>
              <w:top w:val="nil"/>
              <w:left w:val="nil"/>
              <w:bottom w:val="single" w:sz="8" w:space="0" w:color="auto"/>
              <w:right w:val="single" w:sz="8" w:space="0" w:color="auto"/>
            </w:tcBorders>
            <w:tcMar>
              <w:top w:w="15" w:type="dxa"/>
              <w:left w:w="15" w:type="dxa"/>
              <w:right w:w="15" w:type="dxa"/>
            </w:tcMar>
          </w:tcPr>
          <w:p w14:paraId="13AB52E9"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T7 - teplý, mierne vlhký, s chladnou zimou</w:t>
            </w:r>
          </w:p>
        </w:tc>
        <w:tc>
          <w:tcPr>
            <w:tcW w:w="2700" w:type="dxa"/>
            <w:tcBorders>
              <w:top w:val="nil"/>
              <w:left w:val="single" w:sz="8" w:space="0" w:color="auto"/>
              <w:bottom w:val="single" w:sz="8" w:space="0" w:color="auto"/>
              <w:right w:val="single" w:sz="8" w:space="0" w:color="auto"/>
            </w:tcBorders>
            <w:tcMar>
              <w:top w:w="15" w:type="dxa"/>
              <w:left w:w="15" w:type="dxa"/>
              <w:right w:w="15" w:type="dxa"/>
            </w:tcMar>
          </w:tcPr>
          <w:p w14:paraId="2E986859" w14:textId="77777777" w:rsidR="00500B9B" w:rsidRDefault="00500B9B" w:rsidP="00295092">
            <w:pPr>
              <w:rPr>
                <w:rFonts w:ascii="Calibri" w:eastAsia="Calibri" w:hAnsi="Calibri" w:cs="Calibri"/>
                <w:color w:val="000000" w:themeColor="text1"/>
                <w:sz w:val="18"/>
                <w:szCs w:val="18"/>
              </w:rPr>
            </w:pPr>
            <w:r w:rsidRPr="78CF6474">
              <w:rPr>
                <w:rFonts w:ascii="Calibri" w:eastAsia="Calibri" w:hAnsi="Calibri" w:cs="Calibri"/>
                <w:color w:val="000000" w:themeColor="text1"/>
                <w:sz w:val="20"/>
                <w:szCs w:val="20"/>
              </w:rPr>
              <w:t>január ≤ -3 °C</w:t>
            </w:r>
          </w:p>
        </w:tc>
      </w:tr>
    </w:tbl>
    <w:p w14:paraId="05516DE4" w14:textId="77777777" w:rsidR="00500B9B" w:rsidRDefault="00500B9B" w:rsidP="00500B9B">
      <w:pPr>
        <w:spacing w:line="276" w:lineRule="auto"/>
        <w:jc w:val="both"/>
        <w:rPr>
          <w:rFonts w:asciiTheme="minorHAnsi" w:eastAsia="Times New Roman" w:hAnsiTheme="minorHAnsi"/>
          <w:i/>
          <w:iCs/>
          <w:color w:val="7030A0"/>
          <w:sz w:val="18"/>
          <w:szCs w:val="18"/>
        </w:rPr>
      </w:pPr>
      <w:r w:rsidRPr="78CF6474">
        <w:rPr>
          <w:rFonts w:asciiTheme="minorHAnsi" w:eastAsia="Times New Roman" w:hAnsiTheme="minorHAnsi"/>
          <w:i/>
          <w:iCs/>
          <w:color w:val="7030A0"/>
          <w:sz w:val="20"/>
          <w:szCs w:val="20"/>
        </w:rPr>
        <w:t>Pozn.: LD – letné dni</w:t>
      </w:r>
    </w:p>
    <w:p w14:paraId="1FF16CD1" w14:textId="56F73FFC" w:rsidR="00500B9B" w:rsidRDefault="00500B9B" w:rsidP="00500B9B">
      <w:pPr>
        <w:spacing w:line="276" w:lineRule="auto"/>
        <w:jc w:val="both"/>
        <w:rPr>
          <w:rFonts w:asciiTheme="minorHAnsi" w:eastAsia="Times New Roman" w:hAnsiTheme="minorHAnsi"/>
          <w:i/>
          <w:iCs/>
          <w:color w:val="7030A0"/>
          <w:sz w:val="18"/>
          <w:szCs w:val="18"/>
        </w:rPr>
      </w:pPr>
      <w:r w:rsidRPr="00147A12">
        <w:rPr>
          <w:rFonts w:asciiTheme="minorHAnsi" w:eastAsia="Times New Roman" w:hAnsiTheme="minorHAnsi"/>
          <w:i/>
          <w:iCs/>
          <w:color w:val="7030A0"/>
          <w:sz w:val="18"/>
          <w:szCs w:val="18"/>
        </w:rPr>
        <w:t xml:space="preserve">Zdroj: </w:t>
      </w:r>
      <w:r w:rsidR="00497CA0">
        <w:rPr>
          <w:rFonts w:asciiTheme="minorHAnsi" w:eastAsiaTheme="minorEastAsia" w:hAnsiTheme="minorHAnsi"/>
          <w:i/>
          <w:iCs/>
          <w:color w:val="7030A0"/>
          <w:sz w:val="18"/>
          <w:szCs w:val="18"/>
        </w:rPr>
        <w:t xml:space="preserve">vlastné spracovanie podľa </w:t>
      </w:r>
      <w:r w:rsidRPr="00147A12">
        <w:rPr>
          <w:rFonts w:asciiTheme="minorHAnsi" w:eastAsia="Times New Roman" w:hAnsiTheme="minorHAnsi"/>
          <w:i/>
          <w:iCs/>
          <w:color w:val="7030A0"/>
          <w:sz w:val="18"/>
          <w:szCs w:val="18"/>
        </w:rPr>
        <w:t>Atlas krajiny SR, 2002</w:t>
      </w:r>
    </w:p>
    <w:p w14:paraId="0BE84F1E" w14:textId="7DE37294" w:rsidR="00500B9B" w:rsidRPr="00500B9B" w:rsidRDefault="00500B9B" w:rsidP="00500B9B">
      <w:pPr>
        <w:spacing w:after="160" w:line="259" w:lineRule="auto"/>
        <w:rPr>
          <w:rFonts w:asciiTheme="minorHAnsi" w:eastAsia="Times New Roman" w:hAnsiTheme="minorHAnsi"/>
          <w:i/>
          <w:iCs/>
          <w:color w:val="7030A0"/>
          <w:sz w:val="18"/>
          <w:szCs w:val="18"/>
        </w:rPr>
      </w:pPr>
      <w:r>
        <w:rPr>
          <w:rFonts w:asciiTheme="minorHAnsi" w:eastAsia="Times New Roman" w:hAnsiTheme="minorHAnsi"/>
          <w:i/>
          <w:iCs/>
          <w:color w:val="7030A0"/>
          <w:sz w:val="18"/>
          <w:szCs w:val="18"/>
        </w:rPr>
        <w:br w:type="page"/>
      </w:r>
    </w:p>
    <w:p w14:paraId="6A2FE66C" w14:textId="6139B325" w:rsidR="00500B9B" w:rsidRPr="00147A12" w:rsidRDefault="00500B9B" w:rsidP="00500B9B">
      <w:pPr>
        <w:pStyle w:val="Popis"/>
        <w:keepNext/>
        <w:spacing w:after="0"/>
        <w:rPr>
          <w:rFonts w:asciiTheme="minorHAnsi" w:eastAsia="Times New Roman" w:hAnsiTheme="minorHAnsi"/>
          <w:i w:val="0"/>
          <w:iCs w:val="0"/>
          <w:color w:val="7030A0"/>
          <w:sz w:val="20"/>
          <w:szCs w:val="20"/>
        </w:rPr>
      </w:pPr>
      <w:bookmarkStart w:id="10" w:name="_Toc188621265"/>
      <w:r w:rsidRPr="00500B9B">
        <w:rPr>
          <w:rFonts w:asciiTheme="minorHAnsi" w:eastAsia="Times New Roman" w:hAnsiTheme="minorHAnsi"/>
          <w:color w:val="7030A0"/>
          <w:sz w:val="20"/>
          <w:szCs w:val="20"/>
        </w:rPr>
        <w:lastRenderedPageBreak/>
        <w:t xml:space="preserve">Tabuľka </w:t>
      </w:r>
      <w:r w:rsidRPr="00500B9B">
        <w:rPr>
          <w:rFonts w:asciiTheme="minorHAnsi" w:eastAsia="Times New Roman" w:hAnsiTheme="minorHAnsi"/>
          <w:color w:val="7030A0"/>
          <w:sz w:val="20"/>
          <w:szCs w:val="20"/>
        </w:rPr>
        <w:fldChar w:fldCharType="begin"/>
      </w:r>
      <w:r w:rsidRPr="00500B9B">
        <w:rPr>
          <w:rFonts w:asciiTheme="minorHAnsi" w:eastAsia="Times New Roman" w:hAnsiTheme="minorHAnsi"/>
          <w:color w:val="7030A0"/>
          <w:sz w:val="20"/>
          <w:szCs w:val="20"/>
        </w:rPr>
        <w:instrText xml:space="preserve"> SEQ Tabuľka \* ARABIC </w:instrText>
      </w:r>
      <w:r w:rsidRPr="00500B9B">
        <w:rPr>
          <w:rFonts w:asciiTheme="minorHAnsi" w:eastAsia="Times New Roman" w:hAnsiTheme="minorHAnsi"/>
          <w:color w:val="7030A0"/>
          <w:sz w:val="20"/>
          <w:szCs w:val="20"/>
        </w:rPr>
        <w:fldChar w:fldCharType="separate"/>
      </w:r>
      <w:r w:rsidR="005C4125">
        <w:rPr>
          <w:rFonts w:asciiTheme="minorHAnsi" w:eastAsia="Times New Roman" w:hAnsiTheme="minorHAnsi"/>
          <w:noProof/>
          <w:color w:val="7030A0"/>
          <w:sz w:val="20"/>
          <w:szCs w:val="20"/>
        </w:rPr>
        <w:t>8</w:t>
      </w:r>
      <w:r w:rsidRPr="00500B9B">
        <w:rPr>
          <w:rFonts w:asciiTheme="minorHAnsi" w:eastAsia="Times New Roman" w:hAnsiTheme="minorHAnsi"/>
          <w:color w:val="7030A0"/>
          <w:sz w:val="20"/>
          <w:szCs w:val="20"/>
        </w:rPr>
        <w:fldChar w:fldCharType="end"/>
      </w:r>
      <w:r w:rsidRPr="00500B9B">
        <w:rPr>
          <w:rFonts w:asciiTheme="minorHAnsi" w:eastAsia="Times New Roman" w:hAnsiTheme="minorHAnsi"/>
          <w:color w:val="7030A0"/>
          <w:sz w:val="20"/>
          <w:szCs w:val="20"/>
        </w:rPr>
        <w:t>:</w:t>
      </w:r>
      <w:r w:rsidRPr="00147A12">
        <w:rPr>
          <w:rFonts w:asciiTheme="minorHAnsi" w:eastAsia="Times New Roman" w:hAnsiTheme="minorHAnsi"/>
          <w:color w:val="7030A0"/>
          <w:sz w:val="20"/>
          <w:szCs w:val="20"/>
        </w:rPr>
        <w:t xml:space="preserve"> Rok vyhlásenia a výmera NP a CHKO v Prešovskom kraji podľa jednotlivých okresov v roku 2023</w:t>
      </w:r>
      <w:bookmarkEnd w:id="10"/>
      <w:r w:rsidRPr="00147A12">
        <w:rPr>
          <w:rFonts w:asciiTheme="minorHAnsi" w:eastAsia="Times New Roman" w:hAnsiTheme="minorHAnsi"/>
          <w:color w:val="7030A0"/>
          <w:sz w:val="20"/>
          <w:szCs w:val="20"/>
        </w:rPr>
        <w:t xml:space="preserve"> </w:t>
      </w:r>
    </w:p>
    <w:tbl>
      <w:tblPr>
        <w:tblW w:w="9060" w:type="dxa"/>
        <w:tblBorders>
          <w:top w:val="single" w:sz="2" w:space="0" w:color="FFFFFF" w:themeColor="background2" w:themeTint="00" w:themeShade="40"/>
          <w:left w:val="single" w:sz="2" w:space="0" w:color="FFFFFF" w:themeColor="background2" w:themeTint="00" w:themeShade="40"/>
          <w:bottom w:val="single" w:sz="2" w:space="0" w:color="FFFFFF" w:themeColor="background2" w:themeTint="00" w:themeShade="40"/>
          <w:right w:val="single" w:sz="2" w:space="0" w:color="FFFFFF" w:themeColor="background2" w:themeTint="00" w:themeShade="40"/>
          <w:insideH w:val="single" w:sz="2" w:space="0" w:color="FFFFFF" w:themeColor="background2" w:themeTint="00" w:themeShade="40"/>
          <w:insideV w:val="single" w:sz="2" w:space="0" w:color="FFFFFF" w:themeColor="background2" w:themeTint="00" w:themeShade="40"/>
        </w:tblBorders>
        <w:tblLayout w:type="fixed"/>
        <w:tblLook w:val="04A0" w:firstRow="1" w:lastRow="0" w:firstColumn="1" w:lastColumn="0" w:noHBand="0" w:noVBand="1"/>
      </w:tblPr>
      <w:tblGrid>
        <w:gridCol w:w="1967"/>
        <w:gridCol w:w="1710"/>
        <w:gridCol w:w="1085"/>
        <w:gridCol w:w="1170"/>
        <w:gridCol w:w="795"/>
        <w:gridCol w:w="1491"/>
        <w:gridCol w:w="842"/>
      </w:tblGrid>
      <w:tr w:rsidR="00500B9B" w:rsidRPr="001537E4" w14:paraId="5AE0F0C8" w14:textId="77777777" w:rsidTr="00295092">
        <w:trPr>
          <w:trHeight w:val="300"/>
        </w:trPr>
        <w:tc>
          <w:tcPr>
            <w:tcW w:w="1967" w:type="dxa"/>
            <w:vMerge w:val="restart"/>
            <w:tcBorders>
              <w:bottom w:val="single" w:sz="2" w:space="0" w:color="E7E6E6" w:themeColor="background2"/>
            </w:tcBorders>
            <w:shd w:val="clear" w:color="auto" w:fill="7030A0"/>
            <w:tcMar>
              <w:left w:w="70" w:type="dxa"/>
              <w:right w:w="70" w:type="dxa"/>
            </w:tcMar>
            <w:vAlign w:val="center"/>
          </w:tcPr>
          <w:p w14:paraId="4AA7A3BC" w14:textId="77777777" w:rsidR="00500B9B" w:rsidRPr="001537E4" w:rsidRDefault="00500B9B" w:rsidP="00295092">
            <w:pPr>
              <w:spacing w:line="276" w:lineRule="auto"/>
              <w:rPr>
                <w:rFonts w:asciiTheme="minorHAnsi" w:hAnsiTheme="minorHAnsi"/>
                <w:b/>
                <w:bCs/>
                <w:sz w:val="20"/>
                <w:szCs w:val="20"/>
              </w:rPr>
            </w:pPr>
            <w:r w:rsidRPr="78CF6474">
              <w:rPr>
                <w:rFonts w:asciiTheme="minorHAnsi" w:eastAsia="Calibri" w:hAnsiTheme="minorHAnsi"/>
                <w:b/>
                <w:bCs/>
                <w:color w:val="FFFFFF" w:themeColor="background1"/>
                <w:sz w:val="20"/>
                <w:szCs w:val="20"/>
              </w:rPr>
              <w:t>NÁZOV ÚZEMIA</w:t>
            </w:r>
          </w:p>
        </w:tc>
        <w:tc>
          <w:tcPr>
            <w:tcW w:w="1710" w:type="dxa"/>
            <w:vMerge w:val="restart"/>
            <w:tcBorders>
              <w:bottom w:val="single" w:sz="2" w:space="0" w:color="E7E6E6" w:themeColor="background2"/>
            </w:tcBorders>
            <w:shd w:val="clear" w:color="auto" w:fill="7030A0"/>
            <w:tcMar>
              <w:left w:w="70" w:type="dxa"/>
              <w:right w:w="70" w:type="dxa"/>
            </w:tcMar>
            <w:vAlign w:val="center"/>
          </w:tcPr>
          <w:p w14:paraId="1C414FB8" w14:textId="77777777" w:rsidR="00500B9B" w:rsidRPr="001537E4" w:rsidRDefault="00500B9B" w:rsidP="00295092">
            <w:pPr>
              <w:spacing w:line="276" w:lineRule="auto"/>
              <w:rPr>
                <w:rFonts w:asciiTheme="minorHAnsi" w:hAnsiTheme="minorHAnsi"/>
                <w:b/>
                <w:bCs/>
                <w:sz w:val="20"/>
                <w:szCs w:val="20"/>
              </w:rPr>
            </w:pPr>
            <w:r w:rsidRPr="78CF6474">
              <w:rPr>
                <w:rFonts w:asciiTheme="minorHAnsi" w:eastAsia="Calibri" w:hAnsiTheme="minorHAnsi"/>
                <w:b/>
                <w:bCs/>
                <w:color w:val="FFFFFF" w:themeColor="background1"/>
                <w:sz w:val="20"/>
                <w:szCs w:val="20"/>
              </w:rPr>
              <w:t>ROK VYHLÁSENIA/</w:t>
            </w:r>
          </w:p>
          <w:p w14:paraId="109C1951" w14:textId="77777777" w:rsidR="00500B9B" w:rsidRPr="001537E4" w:rsidRDefault="00500B9B" w:rsidP="00295092">
            <w:pPr>
              <w:spacing w:line="276" w:lineRule="auto"/>
              <w:rPr>
                <w:rFonts w:asciiTheme="minorHAnsi" w:hAnsiTheme="minorHAnsi"/>
                <w:b/>
                <w:bCs/>
                <w:sz w:val="20"/>
                <w:szCs w:val="20"/>
              </w:rPr>
            </w:pPr>
            <w:r w:rsidRPr="78CF6474">
              <w:rPr>
                <w:rFonts w:asciiTheme="minorHAnsi" w:eastAsia="Calibri" w:hAnsiTheme="minorHAnsi"/>
                <w:b/>
                <w:bCs/>
                <w:color w:val="FFFFFF" w:themeColor="background1"/>
                <w:sz w:val="20"/>
                <w:szCs w:val="20"/>
              </w:rPr>
              <w:t>AKTUALIZÁCIE</w:t>
            </w:r>
          </w:p>
        </w:tc>
        <w:tc>
          <w:tcPr>
            <w:tcW w:w="3050" w:type="dxa"/>
            <w:gridSpan w:val="3"/>
            <w:shd w:val="clear" w:color="auto" w:fill="7030A0"/>
            <w:tcMar>
              <w:left w:w="70" w:type="dxa"/>
              <w:right w:w="70" w:type="dxa"/>
            </w:tcMar>
            <w:vAlign w:val="bottom"/>
          </w:tcPr>
          <w:p w14:paraId="4F83F93D" w14:textId="77777777" w:rsidR="00500B9B" w:rsidRPr="001537E4" w:rsidRDefault="00500B9B" w:rsidP="00295092">
            <w:pPr>
              <w:spacing w:line="276" w:lineRule="auto"/>
              <w:jc w:val="center"/>
              <w:rPr>
                <w:rFonts w:asciiTheme="minorHAnsi" w:hAnsiTheme="minorHAnsi"/>
                <w:b/>
                <w:bCs/>
                <w:sz w:val="20"/>
                <w:szCs w:val="20"/>
              </w:rPr>
            </w:pPr>
            <w:r w:rsidRPr="78CF6474">
              <w:rPr>
                <w:rFonts w:asciiTheme="minorHAnsi" w:eastAsia="Calibri" w:hAnsiTheme="minorHAnsi"/>
                <w:b/>
                <w:bCs/>
                <w:color w:val="FFFFFF" w:themeColor="background1"/>
                <w:sz w:val="20"/>
                <w:szCs w:val="20"/>
              </w:rPr>
              <w:t>VÝMERA V HA</w:t>
            </w:r>
          </w:p>
        </w:tc>
        <w:tc>
          <w:tcPr>
            <w:tcW w:w="2333" w:type="dxa"/>
            <w:gridSpan w:val="2"/>
            <w:vMerge w:val="restart"/>
            <w:tcBorders>
              <w:left w:val="nil"/>
              <w:bottom w:val="single" w:sz="2" w:space="0" w:color="E7E6E6" w:themeColor="background2"/>
            </w:tcBorders>
            <w:shd w:val="clear" w:color="auto" w:fill="7030A0"/>
            <w:tcMar>
              <w:left w:w="70" w:type="dxa"/>
              <w:right w:w="70" w:type="dxa"/>
            </w:tcMar>
            <w:vAlign w:val="center"/>
          </w:tcPr>
          <w:p w14:paraId="14FD7793" w14:textId="77777777" w:rsidR="00500B9B" w:rsidRPr="001537E4" w:rsidRDefault="00500B9B" w:rsidP="00295092">
            <w:pPr>
              <w:spacing w:line="276" w:lineRule="auto"/>
              <w:jc w:val="center"/>
              <w:rPr>
                <w:rFonts w:asciiTheme="minorHAnsi" w:hAnsiTheme="minorHAnsi"/>
                <w:b/>
                <w:bCs/>
                <w:sz w:val="20"/>
                <w:szCs w:val="20"/>
              </w:rPr>
            </w:pPr>
            <w:r w:rsidRPr="78CF6474">
              <w:rPr>
                <w:rFonts w:asciiTheme="minorHAnsi" w:eastAsia="Calibri" w:hAnsiTheme="minorHAnsi"/>
                <w:b/>
                <w:bCs/>
                <w:color w:val="FFFFFF" w:themeColor="background1"/>
                <w:sz w:val="20"/>
                <w:szCs w:val="20"/>
              </w:rPr>
              <w:t>VÝMERA V OKRESOCH PSK V HA</w:t>
            </w:r>
          </w:p>
        </w:tc>
      </w:tr>
      <w:tr w:rsidR="00500B9B" w:rsidRPr="001537E4" w14:paraId="381F0758" w14:textId="77777777" w:rsidTr="00295092">
        <w:trPr>
          <w:trHeight w:val="300"/>
        </w:trPr>
        <w:tc>
          <w:tcPr>
            <w:tcW w:w="1967" w:type="dxa"/>
            <w:vMerge/>
            <w:vAlign w:val="center"/>
          </w:tcPr>
          <w:p w14:paraId="02821335" w14:textId="77777777" w:rsidR="00500B9B" w:rsidRPr="001537E4" w:rsidRDefault="00500B9B" w:rsidP="00295092">
            <w:pPr>
              <w:spacing w:line="276" w:lineRule="auto"/>
              <w:rPr>
                <w:rFonts w:asciiTheme="minorHAnsi" w:hAnsiTheme="minorHAnsi" w:cstheme="minorHAnsi"/>
                <w:sz w:val="20"/>
                <w:szCs w:val="20"/>
              </w:rPr>
            </w:pPr>
          </w:p>
        </w:tc>
        <w:tc>
          <w:tcPr>
            <w:tcW w:w="1710" w:type="dxa"/>
            <w:vMerge/>
            <w:vAlign w:val="center"/>
          </w:tcPr>
          <w:p w14:paraId="532796F8" w14:textId="77777777" w:rsidR="00500B9B" w:rsidRPr="001537E4" w:rsidRDefault="00500B9B" w:rsidP="00295092">
            <w:pPr>
              <w:spacing w:line="276" w:lineRule="auto"/>
              <w:rPr>
                <w:rFonts w:asciiTheme="minorHAnsi" w:hAnsiTheme="minorHAnsi" w:cstheme="minorHAnsi"/>
                <w:sz w:val="20"/>
                <w:szCs w:val="20"/>
              </w:rPr>
            </w:pPr>
          </w:p>
        </w:tc>
        <w:tc>
          <w:tcPr>
            <w:tcW w:w="1085" w:type="dxa"/>
            <w:tcBorders>
              <w:bottom w:val="single" w:sz="2" w:space="0" w:color="E7E6E6" w:themeColor="background2"/>
            </w:tcBorders>
            <w:shd w:val="clear" w:color="auto" w:fill="7030A0"/>
            <w:tcMar>
              <w:left w:w="70" w:type="dxa"/>
              <w:right w:w="70" w:type="dxa"/>
            </w:tcMar>
            <w:vAlign w:val="center"/>
          </w:tcPr>
          <w:p w14:paraId="30D78336" w14:textId="77777777" w:rsidR="00500B9B" w:rsidRPr="001537E4" w:rsidRDefault="00500B9B" w:rsidP="00295092">
            <w:pPr>
              <w:spacing w:line="276" w:lineRule="auto"/>
              <w:rPr>
                <w:rFonts w:asciiTheme="minorHAnsi" w:hAnsiTheme="minorHAnsi"/>
                <w:b/>
                <w:bCs/>
                <w:sz w:val="20"/>
                <w:szCs w:val="20"/>
              </w:rPr>
            </w:pPr>
            <w:r w:rsidRPr="78CF6474">
              <w:rPr>
                <w:rFonts w:asciiTheme="minorHAnsi" w:eastAsia="Calibri" w:hAnsiTheme="minorHAnsi"/>
                <w:b/>
                <w:bCs/>
                <w:color w:val="FFFFFF" w:themeColor="background1"/>
                <w:sz w:val="20"/>
                <w:szCs w:val="20"/>
              </w:rPr>
              <w:t>CELKOVÁ</w:t>
            </w:r>
          </w:p>
        </w:tc>
        <w:tc>
          <w:tcPr>
            <w:tcW w:w="1170" w:type="dxa"/>
            <w:tcBorders>
              <w:bottom w:val="single" w:sz="2" w:space="0" w:color="E7E6E6" w:themeColor="background2"/>
            </w:tcBorders>
            <w:shd w:val="clear" w:color="auto" w:fill="7030A0"/>
            <w:tcMar>
              <w:left w:w="70" w:type="dxa"/>
              <w:right w:w="70" w:type="dxa"/>
            </w:tcMar>
            <w:vAlign w:val="center"/>
          </w:tcPr>
          <w:p w14:paraId="56D1744D" w14:textId="77777777" w:rsidR="00500B9B" w:rsidRPr="001537E4" w:rsidRDefault="00500B9B" w:rsidP="00295092">
            <w:pPr>
              <w:spacing w:line="276" w:lineRule="auto"/>
              <w:rPr>
                <w:rFonts w:asciiTheme="minorHAnsi" w:hAnsiTheme="minorHAnsi"/>
                <w:b/>
                <w:bCs/>
                <w:sz w:val="20"/>
                <w:szCs w:val="20"/>
              </w:rPr>
            </w:pPr>
            <w:r w:rsidRPr="78CF6474">
              <w:rPr>
                <w:rFonts w:asciiTheme="minorHAnsi" w:eastAsia="Calibri" w:hAnsiTheme="minorHAnsi"/>
                <w:b/>
                <w:bCs/>
                <w:color w:val="FFFFFF" w:themeColor="background1"/>
                <w:sz w:val="20"/>
                <w:szCs w:val="20"/>
              </w:rPr>
              <w:t>OCHRANNÉ PÁSMO</w:t>
            </w:r>
          </w:p>
        </w:tc>
        <w:tc>
          <w:tcPr>
            <w:tcW w:w="795" w:type="dxa"/>
            <w:tcBorders>
              <w:bottom w:val="single" w:sz="2" w:space="0" w:color="E7E6E6" w:themeColor="background2"/>
            </w:tcBorders>
            <w:shd w:val="clear" w:color="auto" w:fill="7030A0"/>
            <w:tcMar>
              <w:left w:w="70" w:type="dxa"/>
              <w:right w:w="70" w:type="dxa"/>
            </w:tcMar>
            <w:vAlign w:val="center"/>
          </w:tcPr>
          <w:p w14:paraId="3C6784F7" w14:textId="77777777" w:rsidR="00500B9B" w:rsidRPr="001537E4" w:rsidRDefault="00500B9B" w:rsidP="00295092">
            <w:pPr>
              <w:spacing w:line="276" w:lineRule="auto"/>
              <w:rPr>
                <w:rFonts w:asciiTheme="minorHAnsi" w:eastAsia="Calibri" w:hAnsiTheme="minorHAnsi"/>
                <w:b/>
                <w:bCs/>
                <w:color w:val="FFFFFF" w:themeColor="background1"/>
                <w:sz w:val="20"/>
                <w:szCs w:val="20"/>
              </w:rPr>
            </w:pPr>
            <w:r w:rsidRPr="78CF6474">
              <w:rPr>
                <w:rFonts w:asciiTheme="minorHAnsi" w:eastAsia="Calibri" w:hAnsiTheme="minorHAnsi"/>
                <w:b/>
                <w:bCs/>
                <w:color w:val="FFFFFF" w:themeColor="background1"/>
                <w:sz w:val="20"/>
                <w:szCs w:val="20"/>
              </w:rPr>
              <w:t>V PSK</w:t>
            </w:r>
          </w:p>
        </w:tc>
        <w:tc>
          <w:tcPr>
            <w:tcW w:w="2333" w:type="dxa"/>
            <w:gridSpan w:val="2"/>
            <w:vMerge/>
            <w:vAlign w:val="center"/>
          </w:tcPr>
          <w:p w14:paraId="6A64CD25" w14:textId="77777777" w:rsidR="00500B9B" w:rsidRPr="001537E4" w:rsidRDefault="00500B9B" w:rsidP="00295092">
            <w:pPr>
              <w:spacing w:line="276" w:lineRule="auto"/>
              <w:rPr>
                <w:rFonts w:asciiTheme="minorHAnsi" w:hAnsiTheme="minorHAnsi" w:cstheme="minorHAnsi"/>
                <w:sz w:val="20"/>
                <w:szCs w:val="20"/>
              </w:rPr>
            </w:pPr>
          </w:p>
        </w:tc>
      </w:tr>
      <w:tr w:rsidR="00500B9B" w:rsidRPr="001537E4" w14:paraId="6AE538EA" w14:textId="77777777" w:rsidTr="00295092">
        <w:trPr>
          <w:trHeight w:val="300"/>
        </w:trPr>
        <w:tc>
          <w:tcPr>
            <w:tcW w:w="1967"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bottom"/>
          </w:tcPr>
          <w:p w14:paraId="19697AF6" w14:textId="77777777" w:rsidR="00500B9B" w:rsidRPr="001537E4" w:rsidRDefault="00500B9B" w:rsidP="00295092">
            <w:pPr>
              <w:spacing w:line="276" w:lineRule="auto"/>
              <w:rPr>
                <w:rFonts w:asciiTheme="minorHAnsi" w:hAnsiTheme="minorHAnsi"/>
                <w:color w:val="000000" w:themeColor="text1"/>
                <w:sz w:val="20"/>
                <w:szCs w:val="20"/>
              </w:rPr>
            </w:pPr>
            <w:r w:rsidRPr="78CF6474">
              <w:rPr>
                <w:rFonts w:asciiTheme="minorHAnsi" w:eastAsia="Calibri" w:hAnsiTheme="minorHAnsi"/>
                <w:b/>
                <w:bCs/>
                <w:color w:val="000000" w:themeColor="text1"/>
                <w:sz w:val="20"/>
                <w:szCs w:val="20"/>
              </w:rPr>
              <w:t>NP Nízke Tatry</w:t>
            </w:r>
          </w:p>
        </w:tc>
        <w:tc>
          <w:tcPr>
            <w:tcW w:w="1710"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bottom"/>
          </w:tcPr>
          <w:p w14:paraId="7E9EE77C" w14:textId="77777777" w:rsidR="00500B9B" w:rsidRPr="001537E4" w:rsidRDefault="00500B9B" w:rsidP="00295092">
            <w:pPr>
              <w:spacing w:line="276" w:lineRule="auto"/>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1978/1997</w:t>
            </w:r>
          </w:p>
        </w:tc>
        <w:tc>
          <w:tcPr>
            <w:tcW w:w="1085"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31238220"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72 843</w:t>
            </w:r>
          </w:p>
        </w:tc>
        <w:tc>
          <w:tcPr>
            <w:tcW w:w="1170"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3A43C5B0"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110 162</w:t>
            </w:r>
          </w:p>
        </w:tc>
        <w:tc>
          <w:tcPr>
            <w:tcW w:w="795"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5503D664"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5 736</w:t>
            </w:r>
          </w:p>
        </w:tc>
        <w:tc>
          <w:tcPr>
            <w:tcW w:w="1491"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0F4491EC"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Poprad</w:t>
            </w:r>
          </w:p>
        </w:tc>
        <w:tc>
          <w:tcPr>
            <w:tcW w:w="842"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549ECB2C"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5 736</w:t>
            </w:r>
          </w:p>
        </w:tc>
      </w:tr>
      <w:tr w:rsidR="00500B9B" w:rsidRPr="001537E4" w14:paraId="34B344C9" w14:textId="77777777" w:rsidTr="00295092">
        <w:trPr>
          <w:trHeight w:val="300"/>
        </w:trPr>
        <w:tc>
          <w:tcPr>
            <w:tcW w:w="1967" w:type="dxa"/>
            <w:vMerge w:val="restart"/>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76C5525B" w14:textId="77777777" w:rsidR="00500B9B" w:rsidRPr="001537E4" w:rsidRDefault="00500B9B" w:rsidP="00295092">
            <w:pPr>
              <w:spacing w:line="276" w:lineRule="auto"/>
              <w:rPr>
                <w:rFonts w:asciiTheme="minorHAnsi" w:hAnsiTheme="minorHAnsi"/>
                <w:color w:val="000000" w:themeColor="text1"/>
                <w:sz w:val="20"/>
                <w:szCs w:val="20"/>
              </w:rPr>
            </w:pPr>
            <w:r w:rsidRPr="78CF6474">
              <w:rPr>
                <w:rFonts w:asciiTheme="minorHAnsi" w:eastAsia="Calibri" w:hAnsiTheme="minorHAnsi"/>
                <w:b/>
                <w:bCs/>
                <w:color w:val="000000" w:themeColor="text1"/>
                <w:sz w:val="20"/>
                <w:szCs w:val="20"/>
              </w:rPr>
              <w:t>Pieninský NP</w:t>
            </w:r>
          </w:p>
        </w:tc>
        <w:tc>
          <w:tcPr>
            <w:tcW w:w="1710" w:type="dxa"/>
            <w:vMerge w:val="restart"/>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0AF555E3" w14:textId="77777777" w:rsidR="00500B9B" w:rsidRPr="001537E4" w:rsidRDefault="00500B9B" w:rsidP="00295092">
            <w:pPr>
              <w:spacing w:line="276" w:lineRule="auto"/>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1967/1997</w:t>
            </w:r>
          </w:p>
        </w:tc>
        <w:tc>
          <w:tcPr>
            <w:tcW w:w="1085" w:type="dxa"/>
            <w:vMerge w:val="restart"/>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00EC9D71"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3 749</w:t>
            </w:r>
          </w:p>
        </w:tc>
        <w:tc>
          <w:tcPr>
            <w:tcW w:w="1170" w:type="dxa"/>
            <w:vMerge w:val="restart"/>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10609F77"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22 444</w:t>
            </w:r>
          </w:p>
        </w:tc>
        <w:tc>
          <w:tcPr>
            <w:tcW w:w="795" w:type="dxa"/>
            <w:vMerge w:val="restart"/>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65D26089"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3 749</w:t>
            </w:r>
          </w:p>
        </w:tc>
        <w:tc>
          <w:tcPr>
            <w:tcW w:w="1491"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52CE57F9"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Kežmarok</w:t>
            </w:r>
          </w:p>
        </w:tc>
        <w:tc>
          <w:tcPr>
            <w:tcW w:w="842"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5111D8B4"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438</w:t>
            </w:r>
          </w:p>
        </w:tc>
      </w:tr>
      <w:tr w:rsidR="00500B9B" w:rsidRPr="001537E4" w14:paraId="7794A9EA" w14:textId="77777777" w:rsidTr="00295092">
        <w:trPr>
          <w:trHeight w:val="300"/>
        </w:trPr>
        <w:tc>
          <w:tcPr>
            <w:tcW w:w="1967" w:type="dxa"/>
            <w:vMerge/>
            <w:tcBorders>
              <w:left w:val="single" w:sz="2" w:space="0" w:color="E7E6E6" w:themeColor="background2"/>
              <w:bottom w:val="single" w:sz="2" w:space="0" w:color="E7E6E6" w:themeColor="background2"/>
              <w:right w:val="single" w:sz="2" w:space="0" w:color="E7E6E6" w:themeColor="background2"/>
            </w:tcBorders>
            <w:vAlign w:val="center"/>
          </w:tcPr>
          <w:p w14:paraId="5C62B33A" w14:textId="77777777" w:rsidR="00500B9B" w:rsidRPr="001537E4" w:rsidRDefault="00500B9B" w:rsidP="00295092">
            <w:pPr>
              <w:spacing w:line="276" w:lineRule="auto"/>
              <w:rPr>
                <w:rFonts w:asciiTheme="minorHAnsi" w:hAnsiTheme="minorHAnsi" w:cstheme="minorHAnsi"/>
                <w:sz w:val="20"/>
                <w:szCs w:val="20"/>
              </w:rPr>
            </w:pPr>
          </w:p>
        </w:tc>
        <w:tc>
          <w:tcPr>
            <w:tcW w:w="1710" w:type="dxa"/>
            <w:vMerge/>
            <w:tcBorders>
              <w:bottom w:val="single" w:sz="2" w:space="0" w:color="E7E6E6" w:themeColor="background2"/>
              <w:right w:val="single" w:sz="2" w:space="0" w:color="E7E6E6" w:themeColor="background2"/>
            </w:tcBorders>
            <w:vAlign w:val="center"/>
          </w:tcPr>
          <w:p w14:paraId="51829A9A" w14:textId="77777777" w:rsidR="00500B9B" w:rsidRPr="001537E4" w:rsidRDefault="00500B9B" w:rsidP="00295092">
            <w:pPr>
              <w:spacing w:line="276" w:lineRule="auto"/>
              <w:rPr>
                <w:rFonts w:asciiTheme="minorHAnsi" w:hAnsiTheme="minorHAnsi" w:cstheme="minorHAnsi"/>
                <w:sz w:val="20"/>
                <w:szCs w:val="20"/>
              </w:rPr>
            </w:pPr>
          </w:p>
        </w:tc>
        <w:tc>
          <w:tcPr>
            <w:tcW w:w="1085" w:type="dxa"/>
            <w:vMerge/>
            <w:tcBorders>
              <w:bottom w:val="single" w:sz="2" w:space="0" w:color="E7E6E6" w:themeColor="background2"/>
              <w:right w:val="single" w:sz="2" w:space="0" w:color="E7E6E6" w:themeColor="background2"/>
            </w:tcBorders>
            <w:vAlign w:val="center"/>
          </w:tcPr>
          <w:p w14:paraId="1A71DA51" w14:textId="77777777" w:rsidR="00500B9B" w:rsidRPr="001537E4" w:rsidRDefault="00500B9B" w:rsidP="00295092">
            <w:pPr>
              <w:spacing w:line="276" w:lineRule="auto"/>
              <w:rPr>
                <w:rFonts w:asciiTheme="minorHAnsi" w:hAnsiTheme="minorHAnsi" w:cstheme="minorHAnsi"/>
                <w:sz w:val="20"/>
                <w:szCs w:val="20"/>
              </w:rPr>
            </w:pPr>
          </w:p>
        </w:tc>
        <w:tc>
          <w:tcPr>
            <w:tcW w:w="1170" w:type="dxa"/>
            <w:vMerge/>
            <w:tcBorders>
              <w:bottom w:val="single" w:sz="2" w:space="0" w:color="E7E6E6" w:themeColor="background2"/>
              <w:right w:val="single" w:sz="2" w:space="0" w:color="E7E6E6" w:themeColor="background2"/>
            </w:tcBorders>
            <w:vAlign w:val="center"/>
          </w:tcPr>
          <w:p w14:paraId="1CD11D22" w14:textId="77777777" w:rsidR="00500B9B" w:rsidRPr="001537E4" w:rsidRDefault="00500B9B" w:rsidP="00295092">
            <w:pPr>
              <w:spacing w:line="276" w:lineRule="auto"/>
              <w:rPr>
                <w:rFonts w:asciiTheme="minorHAnsi" w:hAnsiTheme="minorHAnsi" w:cstheme="minorHAnsi"/>
                <w:sz w:val="20"/>
                <w:szCs w:val="20"/>
              </w:rPr>
            </w:pPr>
          </w:p>
        </w:tc>
        <w:tc>
          <w:tcPr>
            <w:tcW w:w="795" w:type="dxa"/>
            <w:vMerge/>
            <w:tcBorders>
              <w:bottom w:val="single" w:sz="2" w:space="0" w:color="E7E6E6" w:themeColor="background2"/>
              <w:right w:val="single" w:sz="2" w:space="0" w:color="E7E6E6" w:themeColor="background2"/>
            </w:tcBorders>
            <w:vAlign w:val="center"/>
          </w:tcPr>
          <w:p w14:paraId="1D5774AD" w14:textId="77777777" w:rsidR="00500B9B" w:rsidRPr="001537E4" w:rsidRDefault="00500B9B" w:rsidP="00295092">
            <w:pPr>
              <w:spacing w:line="276" w:lineRule="auto"/>
              <w:rPr>
                <w:rFonts w:asciiTheme="minorHAnsi" w:hAnsiTheme="minorHAnsi" w:cstheme="minorHAnsi"/>
                <w:sz w:val="20"/>
                <w:szCs w:val="20"/>
              </w:rPr>
            </w:pPr>
          </w:p>
        </w:tc>
        <w:tc>
          <w:tcPr>
            <w:tcW w:w="1491"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3F23C3B9"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Stará Ľubovňa</w:t>
            </w:r>
          </w:p>
        </w:tc>
        <w:tc>
          <w:tcPr>
            <w:tcW w:w="842"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5A1876DC"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3 312</w:t>
            </w:r>
          </w:p>
        </w:tc>
      </w:tr>
      <w:tr w:rsidR="00500B9B" w:rsidRPr="001537E4" w14:paraId="6256D1D4" w14:textId="77777777" w:rsidTr="00295092">
        <w:trPr>
          <w:trHeight w:val="300"/>
        </w:trPr>
        <w:tc>
          <w:tcPr>
            <w:tcW w:w="1967"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bottom"/>
          </w:tcPr>
          <w:p w14:paraId="1D47679A" w14:textId="77777777" w:rsidR="00500B9B" w:rsidRPr="001537E4" w:rsidRDefault="00500B9B" w:rsidP="00295092">
            <w:pPr>
              <w:spacing w:line="276" w:lineRule="auto"/>
              <w:rPr>
                <w:rFonts w:asciiTheme="minorHAnsi" w:hAnsiTheme="minorHAnsi"/>
                <w:color w:val="000000" w:themeColor="text1"/>
                <w:sz w:val="20"/>
                <w:szCs w:val="20"/>
              </w:rPr>
            </w:pPr>
            <w:r w:rsidRPr="78CF6474">
              <w:rPr>
                <w:rFonts w:asciiTheme="minorHAnsi" w:eastAsia="Calibri" w:hAnsiTheme="minorHAnsi"/>
                <w:b/>
                <w:bCs/>
                <w:color w:val="000000" w:themeColor="text1"/>
                <w:sz w:val="20"/>
                <w:szCs w:val="20"/>
              </w:rPr>
              <w:t>NP Poloniny</w:t>
            </w:r>
          </w:p>
        </w:tc>
        <w:tc>
          <w:tcPr>
            <w:tcW w:w="1710"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bottom"/>
          </w:tcPr>
          <w:p w14:paraId="575E4082" w14:textId="77777777" w:rsidR="00500B9B" w:rsidRPr="001537E4" w:rsidRDefault="00500B9B" w:rsidP="00295092">
            <w:pPr>
              <w:spacing w:line="276" w:lineRule="auto"/>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1997</w:t>
            </w:r>
          </w:p>
        </w:tc>
        <w:tc>
          <w:tcPr>
            <w:tcW w:w="1085"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55DD9298"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29 805</w:t>
            </w:r>
          </w:p>
        </w:tc>
        <w:tc>
          <w:tcPr>
            <w:tcW w:w="1170"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304DA31E"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10 973</w:t>
            </w:r>
          </w:p>
        </w:tc>
        <w:tc>
          <w:tcPr>
            <w:tcW w:w="795"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2D777DD5"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29 805</w:t>
            </w:r>
          </w:p>
        </w:tc>
        <w:tc>
          <w:tcPr>
            <w:tcW w:w="1491"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5C23163D"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Snina</w:t>
            </w:r>
          </w:p>
        </w:tc>
        <w:tc>
          <w:tcPr>
            <w:tcW w:w="842"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49191566"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29 805</w:t>
            </w:r>
          </w:p>
        </w:tc>
      </w:tr>
      <w:tr w:rsidR="00500B9B" w:rsidRPr="001537E4" w14:paraId="050125FE" w14:textId="77777777" w:rsidTr="00295092">
        <w:trPr>
          <w:trHeight w:val="300"/>
        </w:trPr>
        <w:tc>
          <w:tcPr>
            <w:tcW w:w="1967"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bottom"/>
          </w:tcPr>
          <w:p w14:paraId="37BCA1CF" w14:textId="77777777" w:rsidR="00500B9B" w:rsidRPr="001537E4" w:rsidRDefault="00500B9B" w:rsidP="00295092">
            <w:pPr>
              <w:spacing w:line="276" w:lineRule="auto"/>
              <w:rPr>
                <w:rFonts w:asciiTheme="minorHAnsi" w:hAnsiTheme="minorHAnsi"/>
                <w:color w:val="000000" w:themeColor="text1"/>
                <w:sz w:val="20"/>
                <w:szCs w:val="20"/>
              </w:rPr>
            </w:pPr>
            <w:r w:rsidRPr="78CF6474">
              <w:rPr>
                <w:rFonts w:asciiTheme="minorHAnsi" w:eastAsia="Calibri" w:hAnsiTheme="minorHAnsi"/>
                <w:b/>
                <w:bCs/>
                <w:color w:val="000000" w:themeColor="text1"/>
                <w:sz w:val="20"/>
                <w:szCs w:val="20"/>
              </w:rPr>
              <w:t>NP Slovenský raj</w:t>
            </w:r>
          </w:p>
        </w:tc>
        <w:tc>
          <w:tcPr>
            <w:tcW w:w="1710"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bottom"/>
          </w:tcPr>
          <w:p w14:paraId="5A985C56" w14:textId="77777777" w:rsidR="00500B9B" w:rsidRPr="001537E4" w:rsidRDefault="00500B9B" w:rsidP="00295092">
            <w:pPr>
              <w:spacing w:line="276" w:lineRule="auto"/>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1964 ako CHKO/1988/2016</w:t>
            </w:r>
          </w:p>
        </w:tc>
        <w:tc>
          <w:tcPr>
            <w:tcW w:w="1085"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221B3CCA"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19 414</w:t>
            </w:r>
          </w:p>
        </w:tc>
        <w:tc>
          <w:tcPr>
            <w:tcW w:w="1170"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09F7DA4B"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5 475</w:t>
            </w:r>
          </w:p>
        </w:tc>
        <w:tc>
          <w:tcPr>
            <w:tcW w:w="795"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047E189C"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5 004</w:t>
            </w:r>
          </w:p>
        </w:tc>
        <w:tc>
          <w:tcPr>
            <w:tcW w:w="1491"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7482D656"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Poprad</w:t>
            </w:r>
          </w:p>
        </w:tc>
        <w:tc>
          <w:tcPr>
            <w:tcW w:w="842"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5A658DE3"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5 004</w:t>
            </w:r>
          </w:p>
        </w:tc>
      </w:tr>
      <w:tr w:rsidR="00500B9B" w:rsidRPr="001537E4" w14:paraId="32A22CDB" w14:textId="77777777" w:rsidTr="00295092">
        <w:trPr>
          <w:trHeight w:val="300"/>
        </w:trPr>
        <w:tc>
          <w:tcPr>
            <w:tcW w:w="1967"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bottom"/>
          </w:tcPr>
          <w:p w14:paraId="181B43AA" w14:textId="77777777" w:rsidR="00500B9B" w:rsidRPr="001537E4" w:rsidRDefault="00500B9B" w:rsidP="00295092">
            <w:pPr>
              <w:spacing w:line="276" w:lineRule="auto"/>
              <w:rPr>
                <w:rFonts w:asciiTheme="minorHAnsi" w:hAnsiTheme="minorHAnsi"/>
                <w:color w:val="000000" w:themeColor="text1"/>
                <w:sz w:val="20"/>
                <w:szCs w:val="20"/>
              </w:rPr>
            </w:pPr>
            <w:r w:rsidRPr="78CF6474">
              <w:rPr>
                <w:rFonts w:asciiTheme="minorHAnsi" w:eastAsia="Calibri" w:hAnsiTheme="minorHAnsi"/>
                <w:b/>
                <w:bCs/>
                <w:color w:val="000000" w:themeColor="text1"/>
                <w:sz w:val="20"/>
                <w:szCs w:val="20"/>
              </w:rPr>
              <w:t>Tatranský NP</w:t>
            </w:r>
          </w:p>
        </w:tc>
        <w:tc>
          <w:tcPr>
            <w:tcW w:w="1710"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bottom"/>
          </w:tcPr>
          <w:p w14:paraId="68FF81AF" w14:textId="77777777" w:rsidR="00500B9B" w:rsidRPr="001537E4" w:rsidRDefault="00500B9B" w:rsidP="00295092">
            <w:pPr>
              <w:spacing w:line="276" w:lineRule="auto"/>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1948/1987/2003</w:t>
            </w:r>
          </w:p>
        </w:tc>
        <w:tc>
          <w:tcPr>
            <w:tcW w:w="1085"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2D1F07DE"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73 800</w:t>
            </w:r>
          </w:p>
        </w:tc>
        <w:tc>
          <w:tcPr>
            <w:tcW w:w="1170"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1A7D9BB4"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30 703</w:t>
            </w:r>
          </w:p>
        </w:tc>
        <w:tc>
          <w:tcPr>
            <w:tcW w:w="795"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5FCB09E0"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48 818</w:t>
            </w:r>
          </w:p>
        </w:tc>
        <w:tc>
          <w:tcPr>
            <w:tcW w:w="1491"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0B46CD24"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Poprad</w:t>
            </w:r>
          </w:p>
        </w:tc>
        <w:tc>
          <w:tcPr>
            <w:tcW w:w="842" w:type="dxa"/>
            <w:tcBorders>
              <w:top w:val="single" w:sz="2" w:space="0" w:color="E7E6E6" w:themeColor="background2"/>
              <w:left w:val="single" w:sz="2" w:space="0" w:color="E7E6E6" w:themeColor="background2"/>
              <w:bottom w:val="single" w:sz="2" w:space="0" w:color="E7E6E6" w:themeColor="background2"/>
              <w:right w:val="single" w:sz="2" w:space="0" w:color="E7E6E6" w:themeColor="background2"/>
            </w:tcBorders>
            <w:shd w:val="clear" w:color="auto" w:fill="FFFFFF" w:themeFill="background1"/>
            <w:tcMar>
              <w:left w:w="70" w:type="dxa"/>
              <w:right w:w="70" w:type="dxa"/>
            </w:tcMar>
            <w:vAlign w:val="center"/>
          </w:tcPr>
          <w:p w14:paraId="36388DBC"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48 818</w:t>
            </w:r>
          </w:p>
        </w:tc>
      </w:tr>
      <w:tr w:rsidR="00500B9B" w:rsidRPr="001537E4" w14:paraId="0ED50909" w14:textId="77777777" w:rsidTr="00295092">
        <w:trPr>
          <w:trHeight w:val="300"/>
        </w:trPr>
        <w:tc>
          <w:tcPr>
            <w:tcW w:w="9060" w:type="dxa"/>
            <w:gridSpan w:val="7"/>
            <w:tcBorders>
              <w:left w:val="single" w:sz="2" w:space="0" w:color="E7E6E6" w:themeColor="background2"/>
              <w:bottom w:val="single" w:sz="2" w:space="0" w:color="FFFFFF" w:themeColor="background1"/>
              <w:right w:val="single" w:sz="2" w:space="0" w:color="E7E6E6" w:themeColor="background2"/>
            </w:tcBorders>
            <w:shd w:val="clear" w:color="auto" w:fill="7030A0"/>
            <w:tcMar>
              <w:left w:w="70" w:type="dxa"/>
              <w:right w:w="70" w:type="dxa"/>
            </w:tcMar>
            <w:vAlign w:val="bottom"/>
          </w:tcPr>
          <w:p w14:paraId="129F92F2" w14:textId="77777777" w:rsidR="00500B9B" w:rsidRPr="001537E4" w:rsidRDefault="00500B9B" w:rsidP="00295092">
            <w:pPr>
              <w:spacing w:line="276" w:lineRule="auto"/>
              <w:rPr>
                <w:rFonts w:asciiTheme="minorHAnsi" w:hAnsiTheme="minorHAnsi"/>
                <w:color w:val="000000" w:themeColor="text1"/>
                <w:sz w:val="20"/>
                <w:szCs w:val="20"/>
              </w:rPr>
            </w:pPr>
          </w:p>
        </w:tc>
      </w:tr>
      <w:tr w:rsidR="00500B9B" w:rsidRPr="001537E4" w14:paraId="47F493B1" w14:textId="77777777" w:rsidTr="00295092">
        <w:trPr>
          <w:trHeight w:val="300"/>
        </w:trPr>
        <w:tc>
          <w:tcPr>
            <w:tcW w:w="1967" w:type="dxa"/>
            <w:vMerge w:val="restart"/>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1DC85DD0" w14:textId="77777777" w:rsidR="00500B9B" w:rsidRPr="001537E4" w:rsidRDefault="00500B9B" w:rsidP="00295092">
            <w:pPr>
              <w:spacing w:line="276" w:lineRule="auto"/>
              <w:rPr>
                <w:rFonts w:asciiTheme="minorHAnsi" w:hAnsiTheme="minorHAnsi"/>
                <w:color w:val="000000" w:themeColor="text1"/>
                <w:sz w:val="20"/>
                <w:szCs w:val="20"/>
              </w:rPr>
            </w:pPr>
            <w:r w:rsidRPr="78CF6474">
              <w:rPr>
                <w:rFonts w:asciiTheme="minorHAnsi" w:eastAsia="Calibri" w:hAnsiTheme="minorHAnsi"/>
                <w:b/>
                <w:bCs/>
                <w:color w:val="000000" w:themeColor="text1"/>
                <w:sz w:val="20"/>
                <w:szCs w:val="20"/>
              </w:rPr>
              <w:t>CHKO Vihorlat</w:t>
            </w:r>
          </w:p>
        </w:tc>
        <w:tc>
          <w:tcPr>
            <w:tcW w:w="1710" w:type="dxa"/>
            <w:vMerge w:val="restart"/>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2AC3A93D" w14:textId="77777777" w:rsidR="00500B9B" w:rsidRPr="001537E4" w:rsidRDefault="00500B9B" w:rsidP="00295092">
            <w:pPr>
              <w:spacing w:line="276" w:lineRule="auto"/>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1973/1999</w:t>
            </w:r>
          </w:p>
        </w:tc>
        <w:tc>
          <w:tcPr>
            <w:tcW w:w="1085" w:type="dxa"/>
            <w:vMerge w:val="restart"/>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2F40573D"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17 485</w:t>
            </w:r>
          </w:p>
        </w:tc>
        <w:tc>
          <w:tcPr>
            <w:tcW w:w="1170" w:type="dxa"/>
            <w:vMerge w:val="restart"/>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525F7CFA"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w:t>
            </w:r>
          </w:p>
        </w:tc>
        <w:tc>
          <w:tcPr>
            <w:tcW w:w="795" w:type="dxa"/>
            <w:vMerge w:val="restart"/>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344A570A"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6 577</w:t>
            </w:r>
          </w:p>
        </w:tc>
        <w:tc>
          <w:tcPr>
            <w:tcW w:w="1491" w:type="dxa"/>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22F9FAC5"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Snina</w:t>
            </w:r>
          </w:p>
        </w:tc>
        <w:tc>
          <w:tcPr>
            <w:tcW w:w="842" w:type="dxa"/>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6B160CC3"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2 557</w:t>
            </w:r>
          </w:p>
        </w:tc>
      </w:tr>
      <w:tr w:rsidR="00500B9B" w:rsidRPr="001537E4" w14:paraId="4A6AC533" w14:textId="77777777" w:rsidTr="00295092">
        <w:trPr>
          <w:trHeight w:val="300"/>
        </w:trPr>
        <w:tc>
          <w:tcPr>
            <w:tcW w:w="1967" w:type="dxa"/>
            <w:vMerge/>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vAlign w:val="center"/>
          </w:tcPr>
          <w:p w14:paraId="0CD2DB13" w14:textId="77777777" w:rsidR="00500B9B" w:rsidRPr="001537E4" w:rsidRDefault="00500B9B" w:rsidP="00295092">
            <w:pPr>
              <w:spacing w:line="276" w:lineRule="auto"/>
              <w:rPr>
                <w:rFonts w:asciiTheme="minorHAnsi" w:hAnsiTheme="minorHAnsi" w:cstheme="minorHAnsi"/>
                <w:sz w:val="20"/>
                <w:szCs w:val="20"/>
              </w:rPr>
            </w:pPr>
          </w:p>
        </w:tc>
        <w:tc>
          <w:tcPr>
            <w:tcW w:w="1710" w:type="dxa"/>
            <w:vMerge/>
            <w:tcBorders>
              <w:top w:val="single" w:sz="2" w:space="0" w:color="FFFFFF" w:themeColor="background1"/>
              <w:bottom w:val="single" w:sz="2" w:space="0" w:color="FFFFFF" w:themeColor="background1"/>
              <w:right w:val="single" w:sz="2" w:space="0" w:color="FFFFFF" w:themeColor="background1"/>
            </w:tcBorders>
            <w:vAlign w:val="center"/>
          </w:tcPr>
          <w:p w14:paraId="102B1F5A" w14:textId="77777777" w:rsidR="00500B9B" w:rsidRPr="001537E4" w:rsidRDefault="00500B9B" w:rsidP="00295092">
            <w:pPr>
              <w:spacing w:line="276" w:lineRule="auto"/>
              <w:rPr>
                <w:rFonts w:asciiTheme="minorHAnsi" w:hAnsiTheme="minorHAnsi" w:cstheme="minorHAnsi"/>
                <w:sz w:val="20"/>
                <w:szCs w:val="20"/>
              </w:rPr>
            </w:pPr>
          </w:p>
        </w:tc>
        <w:tc>
          <w:tcPr>
            <w:tcW w:w="1085" w:type="dxa"/>
            <w:vMerge/>
            <w:tcBorders>
              <w:top w:val="single" w:sz="2" w:space="0" w:color="FFFFFF" w:themeColor="background1"/>
              <w:bottom w:val="single" w:sz="2" w:space="0" w:color="FFFFFF" w:themeColor="background1"/>
              <w:right w:val="single" w:sz="2" w:space="0" w:color="FFFFFF" w:themeColor="background1"/>
            </w:tcBorders>
            <w:vAlign w:val="center"/>
          </w:tcPr>
          <w:p w14:paraId="615E830E" w14:textId="77777777" w:rsidR="00500B9B" w:rsidRPr="001537E4" w:rsidRDefault="00500B9B" w:rsidP="00295092">
            <w:pPr>
              <w:spacing w:line="276" w:lineRule="auto"/>
              <w:rPr>
                <w:rFonts w:asciiTheme="minorHAnsi" w:hAnsiTheme="minorHAnsi" w:cstheme="minorHAnsi"/>
                <w:sz w:val="20"/>
                <w:szCs w:val="20"/>
              </w:rPr>
            </w:pPr>
          </w:p>
        </w:tc>
        <w:tc>
          <w:tcPr>
            <w:tcW w:w="1170" w:type="dxa"/>
            <w:vMerge/>
            <w:tcBorders>
              <w:top w:val="single" w:sz="2" w:space="0" w:color="FFFFFF" w:themeColor="background1"/>
              <w:bottom w:val="single" w:sz="2" w:space="0" w:color="FFFFFF" w:themeColor="background1"/>
              <w:right w:val="single" w:sz="2" w:space="0" w:color="FFFFFF" w:themeColor="background1"/>
            </w:tcBorders>
            <w:vAlign w:val="center"/>
          </w:tcPr>
          <w:p w14:paraId="01D6953E" w14:textId="77777777" w:rsidR="00500B9B" w:rsidRPr="001537E4" w:rsidRDefault="00500B9B" w:rsidP="00295092">
            <w:pPr>
              <w:spacing w:line="276" w:lineRule="auto"/>
              <w:rPr>
                <w:rFonts w:asciiTheme="minorHAnsi" w:hAnsiTheme="minorHAnsi" w:cstheme="minorHAnsi"/>
                <w:sz w:val="20"/>
                <w:szCs w:val="20"/>
              </w:rPr>
            </w:pPr>
          </w:p>
        </w:tc>
        <w:tc>
          <w:tcPr>
            <w:tcW w:w="795" w:type="dxa"/>
            <w:vMerge/>
            <w:tcBorders>
              <w:top w:val="single" w:sz="2" w:space="0" w:color="FFFFFF" w:themeColor="background1"/>
              <w:bottom w:val="single" w:sz="2" w:space="0" w:color="FFFFFF" w:themeColor="background1"/>
              <w:right w:val="single" w:sz="2" w:space="0" w:color="FFFFFF" w:themeColor="background1"/>
            </w:tcBorders>
            <w:vAlign w:val="center"/>
          </w:tcPr>
          <w:p w14:paraId="2028273E" w14:textId="77777777" w:rsidR="00500B9B" w:rsidRPr="001537E4" w:rsidRDefault="00500B9B" w:rsidP="00295092">
            <w:pPr>
              <w:spacing w:line="276" w:lineRule="auto"/>
              <w:rPr>
                <w:rFonts w:asciiTheme="minorHAnsi" w:hAnsiTheme="minorHAnsi" w:cstheme="minorHAnsi"/>
                <w:sz w:val="20"/>
                <w:szCs w:val="20"/>
              </w:rPr>
            </w:pPr>
          </w:p>
        </w:tc>
        <w:tc>
          <w:tcPr>
            <w:tcW w:w="1491" w:type="dxa"/>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3F764673"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Humenné</w:t>
            </w:r>
          </w:p>
        </w:tc>
        <w:tc>
          <w:tcPr>
            <w:tcW w:w="842" w:type="dxa"/>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37797ADA"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4 020</w:t>
            </w:r>
          </w:p>
        </w:tc>
      </w:tr>
      <w:tr w:rsidR="00500B9B" w:rsidRPr="001537E4" w14:paraId="4A1BA1FF" w14:textId="77777777" w:rsidTr="00295092">
        <w:trPr>
          <w:trHeight w:val="300"/>
        </w:trPr>
        <w:tc>
          <w:tcPr>
            <w:tcW w:w="1967" w:type="dxa"/>
            <w:vMerge w:val="restart"/>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7D1C24B8" w14:textId="77777777" w:rsidR="00500B9B" w:rsidRPr="001537E4" w:rsidRDefault="00500B9B" w:rsidP="00295092">
            <w:pPr>
              <w:spacing w:line="276" w:lineRule="auto"/>
              <w:rPr>
                <w:rFonts w:asciiTheme="minorHAnsi" w:hAnsiTheme="minorHAnsi"/>
                <w:color w:val="000000" w:themeColor="text1"/>
                <w:sz w:val="20"/>
                <w:szCs w:val="20"/>
              </w:rPr>
            </w:pPr>
            <w:r w:rsidRPr="78CF6474">
              <w:rPr>
                <w:rFonts w:asciiTheme="minorHAnsi" w:eastAsia="Calibri" w:hAnsiTheme="minorHAnsi"/>
                <w:b/>
                <w:bCs/>
                <w:color w:val="000000" w:themeColor="text1"/>
                <w:sz w:val="20"/>
                <w:szCs w:val="20"/>
              </w:rPr>
              <w:t>CHKO Východné Karpaty</w:t>
            </w:r>
          </w:p>
        </w:tc>
        <w:tc>
          <w:tcPr>
            <w:tcW w:w="1710" w:type="dxa"/>
            <w:vMerge w:val="restart"/>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3BB995F7" w14:textId="77777777" w:rsidR="00500B9B" w:rsidRPr="001537E4" w:rsidRDefault="00500B9B" w:rsidP="00295092">
            <w:pPr>
              <w:spacing w:line="276" w:lineRule="auto"/>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1977/2002</w:t>
            </w:r>
          </w:p>
        </w:tc>
        <w:tc>
          <w:tcPr>
            <w:tcW w:w="1085" w:type="dxa"/>
            <w:vMerge w:val="restart"/>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59BAE697"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25 308</w:t>
            </w:r>
          </w:p>
        </w:tc>
        <w:tc>
          <w:tcPr>
            <w:tcW w:w="1170" w:type="dxa"/>
            <w:vMerge w:val="restart"/>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722D2218"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w:t>
            </w:r>
          </w:p>
        </w:tc>
        <w:tc>
          <w:tcPr>
            <w:tcW w:w="795" w:type="dxa"/>
            <w:vMerge w:val="restart"/>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4881DA7F"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25 308</w:t>
            </w:r>
          </w:p>
        </w:tc>
        <w:tc>
          <w:tcPr>
            <w:tcW w:w="1491" w:type="dxa"/>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38A803A4"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Snina</w:t>
            </w:r>
          </w:p>
        </w:tc>
        <w:tc>
          <w:tcPr>
            <w:tcW w:w="842" w:type="dxa"/>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20A08BB0"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1 645</w:t>
            </w:r>
          </w:p>
        </w:tc>
      </w:tr>
      <w:tr w:rsidR="00500B9B" w:rsidRPr="001537E4" w14:paraId="5542DEE8" w14:textId="77777777" w:rsidTr="00295092">
        <w:trPr>
          <w:trHeight w:val="300"/>
        </w:trPr>
        <w:tc>
          <w:tcPr>
            <w:tcW w:w="1967" w:type="dxa"/>
            <w:vMerge/>
            <w:tcBorders>
              <w:left w:val="single" w:sz="2" w:space="0" w:color="FFFFFF" w:themeColor="background1"/>
              <w:bottom w:val="single" w:sz="2" w:space="0" w:color="FFFFFF" w:themeColor="background1"/>
              <w:right w:val="single" w:sz="2" w:space="0" w:color="FFFFFF" w:themeColor="background1"/>
            </w:tcBorders>
            <w:vAlign w:val="center"/>
          </w:tcPr>
          <w:p w14:paraId="2122A348" w14:textId="77777777" w:rsidR="00500B9B" w:rsidRPr="001537E4" w:rsidRDefault="00500B9B" w:rsidP="00295092">
            <w:pPr>
              <w:spacing w:line="276" w:lineRule="auto"/>
              <w:rPr>
                <w:rFonts w:asciiTheme="minorHAnsi" w:hAnsiTheme="minorHAnsi" w:cstheme="minorHAnsi"/>
                <w:sz w:val="20"/>
                <w:szCs w:val="20"/>
              </w:rPr>
            </w:pPr>
          </w:p>
        </w:tc>
        <w:tc>
          <w:tcPr>
            <w:tcW w:w="1710" w:type="dxa"/>
            <w:vMerge/>
            <w:tcBorders>
              <w:bottom w:val="single" w:sz="2" w:space="0" w:color="FFFFFF" w:themeColor="background1"/>
              <w:right w:val="single" w:sz="2" w:space="0" w:color="FFFFFF" w:themeColor="background1"/>
            </w:tcBorders>
            <w:vAlign w:val="center"/>
          </w:tcPr>
          <w:p w14:paraId="48DECD5C" w14:textId="77777777" w:rsidR="00500B9B" w:rsidRPr="001537E4" w:rsidRDefault="00500B9B" w:rsidP="00295092">
            <w:pPr>
              <w:spacing w:line="276" w:lineRule="auto"/>
              <w:rPr>
                <w:rFonts w:asciiTheme="minorHAnsi" w:hAnsiTheme="minorHAnsi" w:cstheme="minorHAnsi"/>
                <w:sz w:val="20"/>
                <w:szCs w:val="20"/>
              </w:rPr>
            </w:pPr>
          </w:p>
        </w:tc>
        <w:tc>
          <w:tcPr>
            <w:tcW w:w="1085" w:type="dxa"/>
            <w:vMerge/>
            <w:tcBorders>
              <w:bottom w:val="single" w:sz="2" w:space="0" w:color="FFFFFF" w:themeColor="background1"/>
              <w:right w:val="single" w:sz="2" w:space="0" w:color="FFFFFF" w:themeColor="background1"/>
            </w:tcBorders>
            <w:vAlign w:val="center"/>
          </w:tcPr>
          <w:p w14:paraId="267911D9" w14:textId="77777777" w:rsidR="00500B9B" w:rsidRPr="001537E4" w:rsidRDefault="00500B9B" w:rsidP="00295092">
            <w:pPr>
              <w:spacing w:line="276" w:lineRule="auto"/>
              <w:rPr>
                <w:rFonts w:asciiTheme="minorHAnsi" w:hAnsiTheme="minorHAnsi" w:cstheme="minorHAnsi"/>
                <w:sz w:val="20"/>
                <w:szCs w:val="20"/>
              </w:rPr>
            </w:pPr>
          </w:p>
        </w:tc>
        <w:tc>
          <w:tcPr>
            <w:tcW w:w="1170" w:type="dxa"/>
            <w:vMerge/>
            <w:tcBorders>
              <w:bottom w:val="single" w:sz="2" w:space="0" w:color="FFFFFF" w:themeColor="background1"/>
              <w:right w:val="single" w:sz="2" w:space="0" w:color="FFFFFF" w:themeColor="background1"/>
            </w:tcBorders>
            <w:vAlign w:val="center"/>
          </w:tcPr>
          <w:p w14:paraId="0DAE79FE" w14:textId="77777777" w:rsidR="00500B9B" w:rsidRPr="001537E4" w:rsidRDefault="00500B9B" w:rsidP="00295092">
            <w:pPr>
              <w:spacing w:line="276" w:lineRule="auto"/>
              <w:rPr>
                <w:rFonts w:asciiTheme="minorHAnsi" w:hAnsiTheme="minorHAnsi" w:cstheme="minorHAnsi"/>
                <w:sz w:val="20"/>
                <w:szCs w:val="20"/>
              </w:rPr>
            </w:pPr>
          </w:p>
        </w:tc>
        <w:tc>
          <w:tcPr>
            <w:tcW w:w="795" w:type="dxa"/>
            <w:vMerge/>
            <w:tcBorders>
              <w:bottom w:val="single" w:sz="2" w:space="0" w:color="FFFFFF" w:themeColor="background1"/>
              <w:right w:val="single" w:sz="2" w:space="0" w:color="FFFFFF" w:themeColor="background1"/>
            </w:tcBorders>
            <w:vAlign w:val="center"/>
          </w:tcPr>
          <w:p w14:paraId="798AB5AD" w14:textId="77777777" w:rsidR="00500B9B" w:rsidRPr="001537E4" w:rsidRDefault="00500B9B" w:rsidP="00295092">
            <w:pPr>
              <w:spacing w:line="276" w:lineRule="auto"/>
              <w:rPr>
                <w:rFonts w:asciiTheme="minorHAnsi" w:hAnsiTheme="minorHAnsi" w:cstheme="minorHAnsi"/>
                <w:sz w:val="20"/>
                <w:szCs w:val="20"/>
              </w:rPr>
            </w:pPr>
          </w:p>
        </w:tc>
        <w:tc>
          <w:tcPr>
            <w:tcW w:w="1491" w:type="dxa"/>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596894B9"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Humenné</w:t>
            </w:r>
          </w:p>
        </w:tc>
        <w:tc>
          <w:tcPr>
            <w:tcW w:w="842" w:type="dxa"/>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1C1E662F"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1 922</w:t>
            </w:r>
          </w:p>
        </w:tc>
      </w:tr>
      <w:tr w:rsidR="00500B9B" w:rsidRPr="001537E4" w14:paraId="6DF693B5" w14:textId="77777777" w:rsidTr="00295092">
        <w:trPr>
          <w:trHeight w:val="300"/>
        </w:trPr>
        <w:tc>
          <w:tcPr>
            <w:tcW w:w="1967" w:type="dxa"/>
            <w:vMerge/>
            <w:tcBorders>
              <w:left w:val="single" w:sz="2" w:space="0" w:color="FFFFFF" w:themeColor="background1"/>
              <w:bottom w:val="single" w:sz="2" w:space="0" w:color="FFFFFF" w:themeColor="background1"/>
              <w:right w:val="single" w:sz="2" w:space="0" w:color="FFFFFF" w:themeColor="background1"/>
            </w:tcBorders>
            <w:vAlign w:val="center"/>
          </w:tcPr>
          <w:p w14:paraId="016E4F37" w14:textId="77777777" w:rsidR="00500B9B" w:rsidRPr="001537E4" w:rsidRDefault="00500B9B" w:rsidP="00295092">
            <w:pPr>
              <w:spacing w:line="276" w:lineRule="auto"/>
              <w:rPr>
                <w:rFonts w:asciiTheme="minorHAnsi" w:hAnsiTheme="minorHAnsi" w:cstheme="minorHAnsi"/>
                <w:sz w:val="20"/>
                <w:szCs w:val="20"/>
              </w:rPr>
            </w:pPr>
          </w:p>
        </w:tc>
        <w:tc>
          <w:tcPr>
            <w:tcW w:w="1710" w:type="dxa"/>
            <w:vMerge/>
            <w:tcBorders>
              <w:bottom w:val="single" w:sz="2" w:space="0" w:color="FFFFFF" w:themeColor="background1"/>
              <w:right w:val="single" w:sz="2" w:space="0" w:color="FFFFFF" w:themeColor="background1"/>
            </w:tcBorders>
            <w:vAlign w:val="center"/>
          </w:tcPr>
          <w:p w14:paraId="7FE197CA" w14:textId="77777777" w:rsidR="00500B9B" w:rsidRPr="001537E4" w:rsidRDefault="00500B9B" w:rsidP="00295092">
            <w:pPr>
              <w:spacing w:line="276" w:lineRule="auto"/>
              <w:rPr>
                <w:rFonts w:asciiTheme="minorHAnsi" w:hAnsiTheme="minorHAnsi" w:cstheme="minorHAnsi"/>
                <w:sz w:val="20"/>
                <w:szCs w:val="20"/>
              </w:rPr>
            </w:pPr>
          </w:p>
        </w:tc>
        <w:tc>
          <w:tcPr>
            <w:tcW w:w="1085" w:type="dxa"/>
            <w:vMerge/>
            <w:tcBorders>
              <w:bottom w:val="single" w:sz="2" w:space="0" w:color="FFFFFF" w:themeColor="background1"/>
              <w:right w:val="single" w:sz="2" w:space="0" w:color="FFFFFF" w:themeColor="background1"/>
            </w:tcBorders>
            <w:vAlign w:val="center"/>
          </w:tcPr>
          <w:p w14:paraId="0C892409" w14:textId="77777777" w:rsidR="00500B9B" w:rsidRPr="001537E4" w:rsidRDefault="00500B9B" w:rsidP="00295092">
            <w:pPr>
              <w:spacing w:line="276" w:lineRule="auto"/>
              <w:rPr>
                <w:rFonts w:asciiTheme="minorHAnsi" w:hAnsiTheme="minorHAnsi" w:cstheme="minorHAnsi"/>
                <w:sz w:val="20"/>
                <w:szCs w:val="20"/>
              </w:rPr>
            </w:pPr>
          </w:p>
        </w:tc>
        <w:tc>
          <w:tcPr>
            <w:tcW w:w="1170" w:type="dxa"/>
            <w:vMerge/>
            <w:tcBorders>
              <w:bottom w:val="single" w:sz="2" w:space="0" w:color="FFFFFF" w:themeColor="background1"/>
              <w:right w:val="single" w:sz="2" w:space="0" w:color="FFFFFF" w:themeColor="background1"/>
            </w:tcBorders>
            <w:vAlign w:val="center"/>
          </w:tcPr>
          <w:p w14:paraId="043831D5" w14:textId="77777777" w:rsidR="00500B9B" w:rsidRPr="001537E4" w:rsidRDefault="00500B9B" w:rsidP="00295092">
            <w:pPr>
              <w:spacing w:line="276" w:lineRule="auto"/>
              <w:rPr>
                <w:rFonts w:asciiTheme="minorHAnsi" w:hAnsiTheme="minorHAnsi" w:cstheme="minorHAnsi"/>
                <w:sz w:val="20"/>
                <w:szCs w:val="20"/>
              </w:rPr>
            </w:pPr>
          </w:p>
        </w:tc>
        <w:tc>
          <w:tcPr>
            <w:tcW w:w="795" w:type="dxa"/>
            <w:vMerge/>
            <w:tcBorders>
              <w:bottom w:val="single" w:sz="2" w:space="0" w:color="FFFFFF" w:themeColor="background1"/>
              <w:right w:val="single" w:sz="2" w:space="0" w:color="FFFFFF" w:themeColor="background1"/>
            </w:tcBorders>
            <w:vAlign w:val="center"/>
          </w:tcPr>
          <w:p w14:paraId="7ADC7392" w14:textId="77777777" w:rsidR="00500B9B" w:rsidRPr="001537E4" w:rsidRDefault="00500B9B" w:rsidP="00295092">
            <w:pPr>
              <w:spacing w:line="276" w:lineRule="auto"/>
              <w:rPr>
                <w:rFonts w:asciiTheme="minorHAnsi" w:hAnsiTheme="minorHAnsi" w:cstheme="minorHAnsi"/>
                <w:sz w:val="20"/>
                <w:szCs w:val="20"/>
              </w:rPr>
            </w:pPr>
          </w:p>
        </w:tc>
        <w:tc>
          <w:tcPr>
            <w:tcW w:w="1491" w:type="dxa"/>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764A94E8"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Medzilaborce</w:t>
            </w:r>
          </w:p>
        </w:tc>
        <w:tc>
          <w:tcPr>
            <w:tcW w:w="842" w:type="dxa"/>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263F85A3" w14:textId="77777777" w:rsidR="00500B9B" w:rsidRPr="001537E4" w:rsidRDefault="00500B9B" w:rsidP="00295092">
            <w:pPr>
              <w:spacing w:line="276" w:lineRule="auto"/>
              <w:jc w:val="right"/>
              <w:rPr>
                <w:rFonts w:asciiTheme="minorHAnsi" w:eastAsia="Calibri" w:hAnsiTheme="minorHAnsi"/>
                <w:color w:val="000000" w:themeColor="text1"/>
                <w:sz w:val="20"/>
                <w:szCs w:val="20"/>
              </w:rPr>
            </w:pPr>
            <w:r w:rsidRPr="78CF6474">
              <w:rPr>
                <w:rFonts w:asciiTheme="minorHAnsi" w:eastAsia="Calibri" w:hAnsiTheme="minorHAnsi"/>
                <w:color w:val="000000" w:themeColor="text1"/>
                <w:sz w:val="20"/>
                <w:szCs w:val="20"/>
              </w:rPr>
              <w:t>13  673</w:t>
            </w:r>
          </w:p>
        </w:tc>
      </w:tr>
      <w:tr w:rsidR="00500B9B" w:rsidRPr="001537E4" w14:paraId="1A0CA77A" w14:textId="77777777" w:rsidTr="00295092">
        <w:trPr>
          <w:trHeight w:val="300"/>
        </w:trPr>
        <w:tc>
          <w:tcPr>
            <w:tcW w:w="1967" w:type="dxa"/>
            <w:vMerge/>
            <w:tcBorders>
              <w:left w:val="single" w:sz="2" w:space="0" w:color="FFFFFF" w:themeColor="background1"/>
              <w:bottom w:val="single" w:sz="2" w:space="0" w:color="FFFFFF" w:themeColor="background1"/>
              <w:right w:val="single" w:sz="2" w:space="0" w:color="FFFFFF" w:themeColor="background1"/>
            </w:tcBorders>
            <w:vAlign w:val="center"/>
          </w:tcPr>
          <w:p w14:paraId="278D6A43" w14:textId="77777777" w:rsidR="00500B9B" w:rsidRPr="001537E4" w:rsidRDefault="00500B9B" w:rsidP="00295092">
            <w:pPr>
              <w:spacing w:line="276" w:lineRule="auto"/>
              <w:rPr>
                <w:rFonts w:asciiTheme="minorHAnsi" w:hAnsiTheme="minorHAnsi" w:cstheme="minorHAnsi"/>
                <w:sz w:val="20"/>
                <w:szCs w:val="20"/>
              </w:rPr>
            </w:pPr>
          </w:p>
        </w:tc>
        <w:tc>
          <w:tcPr>
            <w:tcW w:w="1710" w:type="dxa"/>
            <w:vMerge/>
            <w:tcBorders>
              <w:bottom w:val="single" w:sz="2" w:space="0" w:color="FFFFFF" w:themeColor="background1"/>
              <w:right w:val="single" w:sz="2" w:space="0" w:color="FFFFFF" w:themeColor="background1"/>
            </w:tcBorders>
            <w:vAlign w:val="center"/>
          </w:tcPr>
          <w:p w14:paraId="77324834" w14:textId="77777777" w:rsidR="00500B9B" w:rsidRPr="001537E4" w:rsidRDefault="00500B9B" w:rsidP="00295092">
            <w:pPr>
              <w:spacing w:line="276" w:lineRule="auto"/>
              <w:rPr>
                <w:rFonts w:asciiTheme="minorHAnsi" w:hAnsiTheme="minorHAnsi" w:cstheme="minorHAnsi"/>
                <w:sz w:val="20"/>
                <w:szCs w:val="20"/>
              </w:rPr>
            </w:pPr>
          </w:p>
        </w:tc>
        <w:tc>
          <w:tcPr>
            <w:tcW w:w="1085" w:type="dxa"/>
            <w:vMerge/>
            <w:tcBorders>
              <w:bottom w:val="single" w:sz="2" w:space="0" w:color="FFFFFF" w:themeColor="background1"/>
              <w:right w:val="single" w:sz="2" w:space="0" w:color="FFFFFF" w:themeColor="background1"/>
            </w:tcBorders>
            <w:vAlign w:val="center"/>
          </w:tcPr>
          <w:p w14:paraId="5F08F81D" w14:textId="77777777" w:rsidR="00500B9B" w:rsidRPr="001537E4" w:rsidRDefault="00500B9B" w:rsidP="00295092">
            <w:pPr>
              <w:spacing w:line="276" w:lineRule="auto"/>
              <w:rPr>
                <w:rFonts w:asciiTheme="minorHAnsi" w:hAnsiTheme="minorHAnsi" w:cstheme="minorHAnsi"/>
                <w:sz w:val="20"/>
                <w:szCs w:val="20"/>
              </w:rPr>
            </w:pPr>
          </w:p>
        </w:tc>
        <w:tc>
          <w:tcPr>
            <w:tcW w:w="1170" w:type="dxa"/>
            <w:vMerge/>
            <w:tcBorders>
              <w:bottom w:val="single" w:sz="2" w:space="0" w:color="FFFFFF" w:themeColor="background1"/>
              <w:right w:val="single" w:sz="2" w:space="0" w:color="FFFFFF" w:themeColor="background1"/>
            </w:tcBorders>
            <w:vAlign w:val="center"/>
          </w:tcPr>
          <w:p w14:paraId="762348DF" w14:textId="77777777" w:rsidR="00500B9B" w:rsidRPr="001537E4" w:rsidRDefault="00500B9B" w:rsidP="00295092">
            <w:pPr>
              <w:spacing w:line="276" w:lineRule="auto"/>
              <w:rPr>
                <w:rFonts w:asciiTheme="minorHAnsi" w:hAnsiTheme="minorHAnsi" w:cstheme="minorHAnsi"/>
                <w:sz w:val="20"/>
                <w:szCs w:val="20"/>
              </w:rPr>
            </w:pPr>
          </w:p>
        </w:tc>
        <w:tc>
          <w:tcPr>
            <w:tcW w:w="795" w:type="dxa"/>
            <w:vMerge/>
            <w:tcBorders>
              <w:bottom w:val="single" w:sz="2" w:space="0" w:color="FFFFFF" w:themeColor="background1"/>
              <w:right w:val="single" w:sz="2" w:space="0" w:color="FFFFFF" w:themeColor="background1"/>
            </w:tcBorders>
            <w:vAlign w:val="center"/>
          </w:tcPr>
          <w:p w14:paraId="42AF9922" w14:textId="77777777" w:rsidR="00500B9B" w:rsidRPr="001537E4" w:rsidRDefault="00500B9B" w:rsidP="00295092">
            <w:pPr>
              <w:spacing w:line="276" w:lineRule="auto"/>
              <w:rPr>
                <w:rFonts w:asciiTheme="minorHAnsi" w:hAnsiTheme="minorHAnsi" w:cstheme="minorHAnsi"/>
                <w:sz w:val="20"/>
                <w:szCs w:val="20"/>
              </w:rPr>
            </w:pPr>
          </w:p>
        </w:tc>
        <w:tc>
          <w:tcPr>
            <w:tcW w:w="1491" w:type="dxa"/>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65928C95"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Stropkov</w:t>
            </w:r>
          </w:p>
        </w:tc>
        <w:tc>
          <w:tcPr>
            <w:tcW w:w="842" w:type="dxa"/>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42282B29"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482</w:t>
            </w:r>
          </w:p>
        </w:tc>
      </w:tr>
      <w:tr w:rsidR="00500B9B" w:rsidRPr="001537E4" w14:paraId="3DA063A7" w14:textId="77777777" w:rsidTr="00295092">
        <w:trPr>
          <w:trHeight w:val="300"/>
        </w:trPr>
        <w:tc>
          <w:tcPr>
            <w:tcW w:w="1967" w:type="dxa"/>
            <w:vMerge/>
            <w:tcBorders>
              <w:left w:val="single" w:sz="2" w:space="0" w:color="FFFFFF" w:themeColor="background1"/>
              <w:bottom w:val="single" w:sz="2" w:space="0" w:color="FFFFFF" w:themeColor="background1"/>
              <w:right w:val="single" w:sz="2" w:space="0" w:color="FFFFFF" w:themeColor="background1"/>
            </w:tcBorders>
            <w:vAlign w:val="center"/>
          </w:tcPr>
          <w:p w14:paraId="7281B627" w14:textId="77777777" w:rsidR="00500B9B" w:rsidRPr="001537E4" w:rsidRDefault="00500B9B" w:rsidP="00295092">
            <w:pPr>
              <w:spacing w:line="276" w:lineRule="auto"/>
              <w:rPr>
                <w:rFonts w:asciiTheme="minorHAnsi" w:hAnsiTheme="minorHAnsi" w:cstheme="minorHAnsi"/>
                <w:sz w:val="20"/>
                <w:szCs w:val="20"/>
              </w:rPr>
            </w:pPr>
          </w:p>
        </w:tc>
        <w:tc>
          <w:tcPr>
            <w:tcW w:w="1710" w:type="dxa"/>
            <w:vMerge/>
            <w:tcBorders>
              <w:bottom w:val="single" w:sz="2" w:space="0" w:color="FFFFFF" w:themeColor="background1"/>
              <w:right w:val="single" w:sz="2" w:space="0" w:color="FFFFFF" w:themeColor="background1"/>
            </w:tcBorders>
            <w:vAlign w:val="center"/>
          </w:tcPr>
          <w:p w14:paraId="7535F744" w14:textId="77777777" w:rsidR="00500B9B" w:rsidRPr="001537E4" w:rsidRDefault="00500B9B" w:rsidP="00295092">
            <w:pPr>
              <w:spacing w:line="276" w:lineRule="auto"/>
              <w:rPr>
                <w:rFonts w:asciiTheme="minorHAnsi" w:hAnsiTheme="minorHAnsi" w:cstheme="minorHAnsi"/>
                <w:sz w:val="20"/>
                <w:szCs w:val="20"/>
              </w:rPr>
            </w:pPr>
          </w:p>
        </w:tc>
        <w:tc>
          <w:tcPr>
            <w:tcW w:w="1085" w:type="dxa"/>
            <w:vMerge/>
            <w:tcBorders>
              <w:bottom w:val="single" w:sz="2" w:space="0" w:color="FFFFFF" w:themeColor="background1"/>
              <w:right w:val="single" w:sz="2" w:space="0" w:color="FFFFFF" w:themeColor="background1"/>
            </w:tcBorders>
            <w:vAlign w:val="center"/>
          </w:tcPr>
          <w:p w14:paraId="325BEAB5" w14:textId="77777777" w:rsidR="00500B9B" w:rsidRPr="001537E4" w:rsidRDefault="00500B9B" w:rsidP="00295092">
            <w:pPr>
              <w:spacing w:line="276" w:lineRule="auto"/>
              <w:rPr>
                <w:rFonts w:asciiTheme="minorHAnsi" w:hAnsiTheme="minorHAnsi" w:cstheme="minorHAnsi"/>
                <w:sz w:val="20"/>
                <w:szCs w:val="20"/>
              </w:rPr>
            </w:pPr>
          </w:p>
        </w:tc>
        <w:tc>
          <w:tcPr>
            <w:tcW w:w="1170" w:type="dxa"/>
            <w:vMerge/>
            <w:tcBorders>
              <w:bottom w:val="single" w:sz="2" w:space="0" w:color="FFFFFF" w:themeColor="background1"/>
              <w:right w:val="single" w:sz="2" w:space="0" w:color="FFFFFF" w:themeColor="background1"/>
            </w:tcBorders>
            <w:vAlign w:val="center"/>
          </w:tcPr>
          <w:p w14:paraId="0B47F71A" w14:textId="77777777" w:rsidR="00500B9B" w:rsidRPr="001537E4" w:rsidRDefault="00500B9B" w:rsidP="00295092">
            <w:pPr>
              <w:spacing w:line="276" w:lineRule="auto"/>
              <w:rPr>
                <w:rFonts w:asciiTheme="minorHAnsi" w:hAnsiTheme="minorHAnsi" w:cstheme="minorHAnsi"/>
                <w:sz w:val="20"/>
                <w:szCs w:val="20"/>
              </w:rPr>
            </w:pPr>
          </w:p>
        </w:tc>
        <w:tc>
          <w:tcPr>
            <w:tcW w:w="795" w:type="dxa"/>
            <w:vMerge/>
            <w:tcBorders>
              <w:bottom w:val="single" w:sz="2" w:space="0" w:color="FFFFFF" w:themeColor="background1"/>
              <w:right w:val="single" w:sz="2" w:space="0" w:color="FFFFFF" w:themeColor="background1"/>
            </w:tcBorders>
            <w:vAlign w:val="center"/>
          </w:tcPr>
          <w:p w14:paraId="62DF4FA6" w14:textId="77777777" w:rsidR="00500B9B" w:rsidRPr="001537E4" w:rsidRDefault="00500B9B" w:rsidP="00295092">
            <w:pPr>
              <w:spacing w:line="276" w:lineRule="auto"/>
              <w:rPr>
                <w:rFonts w:asciiTheme="minorHAnsi" w:hAnsiTheme="minorHAnsi" w:cstheme="minorHAnsi"/>
                <w:sz w:val="20"/>
                <w:szCs w:val="20"/>
              </w:rPr>
            </w:pPr>
          </w:p>
        </w:tc>
        <w:tc>
          <w:tcPr>
            <w:tcW w:w="1491" w:type="dxa"/>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2BFF7DC8"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Svidník</w:t>
            </w:r>
          </w:p>
        </w:tc>
        <w:tc>
          <w:tcPr>
            <w:tcW w:w="842" w:type="dxa"/>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Mar>
              <w:left w:w="70" w:type="dxa"/>
              <w:right w:w="70" w:type="dxa"/>
            </w:tcMar>
            <w:vAlign w:val="center"/>
          </w:tcPr>
          <w:p w14:paraId="03891968" w14:textId="77777777" w:rsidR="00500B9B" w:rsidRPr="001537E4" w:rsidRDefault="00500B9B" w:rsidP="00295092">
            <w:pPr>
              <w:spacing w:line="276" w:lineRule="auto"/>
              <w:jc w:val="right"/>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7 584</w:t>
            </w:r>
          </w:p>
        </w:tc>
      </w:tr>
    </w:tbl>
    <w:p w14:paraId="4D1BD256" w14:textId="1112E838" w:rsidR="00500B9B" w:rsidRPr="00147A12" w:rsidRDefault="00500B9B" w:rsidP="4D4125DC">
      <w:pPr>
        <w:spacing w:line="276" w:lineRule="auto"/>
        <w:rPr>
          <w:rFonts w:asciiTheme="minorHAnsi" w:eastAsia="Times New Roman" w:hAnsiTheme="minorHAnsi"/>
          <w:i/>
          <w:iCs/>
          <w:color w:val="7030A0"/>
          <w:sz w:val="18"/>
          <w:szCs w:val="18"/>
        </w:rPr>
      </w:pPr>
      <w:r w:rsidRPr="4D4125DC">
        <w:rPr>
          <w:rFonts w:asciiTheme="minorHAnsi" w:eastAsia="Times New Roman" w:hAnsiTheme="minorHAnsi"/>
          <w:i/>
          <w:iCs/>
          <w:color w:val="7030A0"/>
          <w:sz w:val="18"/>
          <w:szCs w:val="18"/>
        </w:rPr>
        <w:t xml:space="preserve">Zdroj: </w:t>
      </w:r>
      <w:r w:rsidR="00497CA0" w:rsidRPr="4D4125DC">
        <w:rPr>
          <w:rFonts w:asciiTheme="minorHAnsi" w:eastAsiaTheme="minorEastAsia" w:hAnsiTheme="minorHAnsi"/>
          <w:i/>
          <w:iCs/>
          <w:color w:val="7030A0"/>
          <w:sz w:val="18"/>
          <w:szCs w:val="18"/>
        </w:rPr>
        <w:t xml:space="preserve">vlastné spracovanie podľa </w:t>
      </w:r>
      <w:r w:rsidRPr="4D4125DC">
        <w:rPr>
          <w:rFonts w:asciiTheme="minorHAnsi" w:eastAsia="Times New Roman" w:hAnsiTheme="minorHAnsi"/>
          <w:i/>
          <w:iCs/>
          <w:color w:val="7030A0"/>
          <w:sz w:val="18"/>
          <w:szCs w:val="18"/>
        </w:rPr>
        <w:t>ŠOP SR 2023, Adaptačná stratégia na zmen</w:t>
      </w:r>
      <w:r w:rsidR="25C43792" w:rsidRPr="4D4125DC">
        <w:rPr>
          <w:rFonts w:asciiTheme="minorHAnsi" w:eastAsia="Times New Roman" w:hAnsiTheme="minorHAnsi"/>
          <w:i/>
          <w:iCs/>
          <w:color w:val="7030A0"/>
          <w:sz w:val="18"/>
          <w:szCs w:val="18"/>
        </w:rPr>
        <w:t>u</w:t>
      </w:r>
      <w:r w:rsidRPr="4D4125DC">
        <w:rPr>
          <w:rFonts w:asciiTheme="minorHAnsi" w:eastAsia="Times New Roman" w:hAnsiTheme="minorHAnsi"/>
          <w:i/>
          <w:iCs/>
          <w:color w:val="7030A0"/>
          <w:sz w:val="18"/>
          <w:szCs w:val="18"/>
        </w:rPr>
        <w:t xml:space="preserve"> klímy PSK</w:t>
      </w:r>
      <w:r w:rsidR="17511CCF" w:rsidRPr="4D4125DC">
        <w:rPr>
          <w:rFonts w:asciiTheme="minorHAnsi" w:eastAsia="Times New Roman" w:hAnsiTheme="minorHAnsi"/>
          <w:i/>
          <w:iCs/>
          <w:color w:val="7030A0"/>
          <w:sz w:val="18"/>
          <w:szCs w:val="18"/>
        </w:rPr>
        <w:t>,</w:t>
      </w:r>
      <w:r w:rsidRPr="4D4125DC">
        <w:rPr>
          <w:rFonts w:asciiTheme="minorHAnsi" w:eastAsia="Times New Roman" w:hAnsiTheme="minorHAnsi"/>
          <w:i/>
          <w:iCs/>
          <w:color w:val="7030A0"/>
          <w:sz w:val="18"/>
          <w:szCs w:val="18"/>
        </w:rPr>
        <w:t xml:space="preserve"> 2021</w:t>
      </w:r>
    </w:p>
    <w:p w14:paraId="3F6110D2" w14:textId="77777777" w:rsidR="00500B9B" w:rsidRDefault="00500B9B" w:rsidP="00500B9B">
      <w:pPr>
        <w:spacing w:line="276" w:lineRule="auto"/>
        <w:jc w:val="both"/>
      </w:pPr>
    </w:p>
    <w:p w14:paraId="09CF317E" w14:textId="380B0269" w:rsidR="00500B9B" w:rsidRPr="00147A12" w:rsidRDefault="00FE49E8" w:rsidP="00FE49E8">
      <w:pPr>
        <w:pStyle w:val="Popis"/>
        <w:keepNext/>
        <w:spacing w:after="0"/>
        <w:rPr>
          <w:rFonts w:asciiTheme="minorHAnsi" w:eastAsia="Times New Roman" w:hAnsiTheme="minorHAnsi"/>
          <w:i w:val="0"/>
          <w:iCs w:val="0"/>
          <w:color w:val="7030A0"/>
          <w:sz w:val="20"/>
          <w:szCs w:val="20"/>
        </w:rPr>
      </w:pPr>
      <w:bookmarkStart w:id="11" w:name="_Toc188621266"/>
      <w:r w:rsidRPr="00FE49E8">
        <w:rPr>
          <w:rFonts w:asciiTheme="minorHAnsi" w:eastAsia="Times New Roman" w:hAnsiTheme="minorHAnsi"/>
          <w:color w:val="7030A0"/>
          <w:sz w:val="20"/>
          <w:szCs w:val="20"/>
        </w:rPr>
        <w:t xml:space="preserve">Tabuľka </w:t>
      </w:r>
      <w:r w:rsidRPr="00FE49E8">
        <w:rPr>
          <w:rFonts w:asciiTheme="minorHAnsi" w:eastAsia="Times New Roman" w:hAnsiTheme="minorHAnsi"/>
          <w:color w:val="7030A0"/>
          <w:sz w:val="20"/>
          <w:szCs w:val="20"/>
        </w:rPr>
        <w:fldChar w:fldCharType="begin"/>
      </w:r>
      <w:r w:rsidRPr="00FE49E8">
        <w:rPr>
          <w:rFonts w:asciiTheme="minorHAnsi" w:eastAsia="Times New Roman" w:hAnsiTheme="minorHAnsi"/>
          <w:color w:val="7030A0"/>
          <w:sz w:val="20"/>
          <w:szCs w:val="20"/>
        </w:rPr>
        <w:instrText xml:space="preserve"> SEQ Tabuľka \* ARABIC </w:instrText>
      </w:r>
      <w:r w:rsidRPr="00FE49E8">
        <w:rPr>
          <w:rFonts w:asciiTheme="minorHAnsi" w:eastAsia="Times New Roman" w:hAnsiTheme="minorHAnsi"/>
          <w:color w:val="7030A0"/>
          <w:sz w:val="20"/>
          <w:szCs w:val="20"/>
        </w:rPr>
        <w:fldChar w:fldCharType="separate"/>
      </w:r>
      <w:r w:rsidR="005C4125">
        <w:rPr>
          <w:rFonts w:asciiTheme="minorHAnsi" w:eastAsia="Times New Roman" w:hAnsiTheme="minorHAnsi"/>
          <w:noProof/>
          <w:color w:val="7030A0"/>
          <w:sz w:val="20"/>
          <w:szCs w:val="20"/>
        </w:rPr>
        <w:t>9</w:t>
      </w:r>
      <w:r w:rsidRPr="00FE49E8">
        <w:rPr>
          <w:rFonts w:asciiTheme="minorHAnsi" w:eastAsia="Times New Roman" w:hAnsiTheme="minorHAnsi"/>
          <w:color w:val="7030A0"/>
          <w:sz w:val="20"/>
          <w:szCs w:val="20"/>
        </w:rPr>
        <w:fldChar w:fldCharType="end"/>
      </w:r>
      <w:r w:rsidRPr="00FE49E8">
        <w:rPr>
          <w:rFonts w:asciiTheme="minorHAnsi" w:eastAsia="Times New Roman" w:hAnsiTheme="minorHAnsi"/>
          <w:color w:val="7030A0"/>
          <w:sz w:val="20"/>
          <w:szCs w:val="20"/>
        </w:rPr>
        <w:t>:</w:t>
      </w:r>
      <w:r w:rsidR="00500B9B" w:rsidRPr="00147A12">
        <w:rPr>
          <w:rFonts w:asciiTheme="minorHAnsi" w:eastAsia="Times New Roman" w:hAnsiTheme="minorHAnsi"/>
          <w:color w:val="7030A0"/>
          <w:sz w:val="20"/>
          <w:szCs w:val="20"/>
        </w:rPr>
        <w:t xml:space="preserve"> Prehľad maloplošných chránených území v Prešovskom kraji podľa okresov</w:t>
      </w:r>
      <w:bookmarkEnd w:id="11"/>
    </w:p>
    <w:tbl>
      <w:tblPr>
        <w:tblW w:w="0" w:type="auto"/>
        <w:tblLayout w:type="fixed"/>
        <w:tblLook w:val="06A0" w:firstRow="1" w:lastRow="0" w:firstColumn="1" w:lastColumn="0" w:noHBand="1" w:noVBand="1"/>
      </w:tblPr>
      <w:tblGrid>
        <w:gridCol w:w="1890"/>
        <w:gridCol w:w="763"/>
        <w:gridCol w:w="760"/>
        <w:gridCol w:w="767"/>
        <w:gridCol w:w="767"/>
        <w:gridCol w:w="763"/>
        <w:gridCol w:w="1226"/>
        <w:gridCol w:w="1356"/>
        <w:gridCol w:w="768"/>
      </w:tblGrid>
      <w:tr w:rsidR="00500B9B" w:rsidRPr="001537E4" w14:paraId="2B31E7F7" w14:textId="77777777" w:rsidTr="00295092">
        <w:trPr>
          <w:trHeight w:val="600"/>
        </w:trPr>
        <w:tc>
          <w:tcPr>
            <w:tcW w:w="189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30A0"/>
            <w:tcMar>
              <w:top w:w="15" w:type="dxa"/>
              <w:left w:w="15" w:type="dxa"/>
              <w:right w:w="15" w:type="dxa"/>
            </w:tcMar>
            <w:vAlign w:val="center"/>
          </w:tcPr>
          <w:p w14:paraId="6CAA6325" w14:textId="77777777" w:rsidR="00500B9B" w:rsidRPr="001537E4" w:rsidRDefault="00500B9B" w:rsidP="00295092">
            <w:pPr>
              <w:spacing w:line="276" w:lineRule="auto"/>
              <w:jc w:val="center"/>
              <w:rPr>
                <w:rFonts w:asciiTheme="minorHAnsi" w:hAnsiTheme="minorHAnsi"/>
                <w:sz w:val="20"/>
                <w:szCs w:val="20"/>
              </w:rPr>
            </w:pPr>
            <w:r w:rsidRPr="78CF6474">
              <w:rPr>
                <w:rFonts w:asciiTheme="minorHAnsi" w:eastAsia="Calibri" w:hAnsiTheme="minorHAnsi"/>
                <w:b/>
                <w:bCs/>
                <w:color w:val="FFFFFF" w:themeColor="background1"/>
                <w:sz w:val="20"/>
                <w:szCs w:val="20"/>
              </w:rPr>
              <w:t>OKRES</w:t>
            </w:r>
          </w:p>
        </w:tc>
        <w:tc>
          <w:tcPr>
            <w:tcW w:w="7170" w:type="dxa"/>
            <w:gridSpan w:val="8"/>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30A0"/>
            <w:tcMar>
              <w:top w:w="15" w:type="dxa"/>
              <w:left w:w="15" w:type="dxa"/>
              <w:right w:w="15" w:type="dxa"/>
            </w:tcMar>
            <w:vAlign w:val="bottom"/>
          </w:tcPr>
          <w:p w14:paraId="5FAA815E" w14:textId="77777777" w:rsidR="00500B9B" w:rsidRPr="001537E4" w:rsidRDefault="00500B9B" w:rsidP="00295092">
            <w:pPr>
              <w:spacing w:line="276" w:lineRule="auto"/>
              <w:jc w:val="center"/>
              <w:rPr>
                <w:rFonts w:asciiTheme="minorHAnsi" w:hAnsiTheme="minorHAnsi"/>
                <w:sz w:val="20"/>
                <w:szCs w:val="20"/>
              </w:rPr>
            </w:pPr>
            <w:r w:rsidRPr="78CF6474">
              <w:rPr>
                <w:rFonts w:asciiTheme="minorHAnsi" w:eastAsia="Calibri" w:hAnsiTheme="minorHAnsi"/>
                <w:b/>
                <w:bCs/>
                <w:color w:val="FFFFFF" w:themeColor="background1"/>
                <w:sz w:val="20"/>
                <w:szCs w:val="20"/>
              </w:rPr>
              <w:t>KATEGÓRIA CHRÁNENÉHO ÚZEMIA</w:t>
            </w:r>
          </w:p>
        </w:tc>
      </w:tr>
      <w:tr w:rsidR="00500B9B" w:rsidRPr="001537E4" w14:paraId="0B11AFD2" w14:textId="77777777" w:rsidTr="00295092">
        <w:trPr>
          <w:trHeight w:val="300"/>
        </w:trPr>
        <w:tc>
          <w:tcPr>
            <w:tcW w:w="1890" w:type="dxa"/>
            <w:vMerge/>
            <w:vAlign w:val="center"/>
          </w:tcPr>
          <w:p w14:paraId="349CA907" w14:textId="77777777" w:rsidR="00500B9B" w:rsidRPr="001537E4" w:rsidRDefault="00500B9B" w:rsidP="00295092">
            <w:pPr>
              <w:spacing w:line="276" w:lineRule="auto"/>
              <w:rPr>
                <w:rFonts w:asciiTheme="minorHAnsi" w:hAnsiTheme="minorHAnsi" w:cstheme="minorHAnsi"/>
                <w:sz w:val="20"/>
                <w:szCs w:val="20"/>
              </w:rPr>
            </w:pPr>
          </w:p>
        </w:tc>
        <w:tc>
          <w:tcPr>
            <w:tcW w:w="763" w:type="dxa"/>
            <w:tcBorders>
              <w:top w:val="single" w:sz="4" w:space="0" w:color="FFFFFF" w:themeColor="background1"/>
              <w:left w:val="nil"/>
              <w:bottom w:val="nil"/>
              <w:right w:val="single" w:sz="4" w:space="0" w:color="FFFFFF" w:themeColor="background1"/>
            </w:tcBorders>
            <w:shd w:val="clear" w:color="auto" w:fill="7030A0"/>
            <w:tcMar>
              <w:top w:w="15" w:type="dxa"/>
              <w:left w:w="15" w:type="dxa"/>
              <w:right w:w="15" w:type="dxa"/>
            </w:tcMar>
            <w:vAlign w:val="center"/>
          </w:tcPr>
          <w:p w14:paraId="790D3127"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Calibri" w:hAnsiTheme="minorHAnsi" w:cstheme="minorHAnsi"/>
                <w:b/>
                <w:bCs/>
                <w:color w:val="FFFFFF" w:themeColor="background1"/>
                <w:sz w:val="20"/>
                <w:szCs w:val="20"/>
              </w:rPr>
              <w:t>NPP</w:t>
            </w:r>
          </w:p>
        </w:tc>
        <w:tc>
          <w:tcPr>
            <w:tcW w:w="760" w:type="dxa"/>
            <w:tcBorders>
              <w:top w:val="nil"/>
              <w:left w:val="single" w:sz="4" w:space="0" w:color="FFFFFF" w:themeColor="background1"/>
              <w:bottom w:val="nil"/>
              <w:right w:val="single" w:sz="4" w:space="0" w:color="FFFFFF" w:themeColor="background1"/>
            </w:tcBorders>
            <w:shd w:val="clear" w:color="auto" w:fill="7030A0"/>
            <w:tcMar>
              <w:top w:w="15" w:type="dxa"/>
              <w:left w:w="15" w:type="dxa"/>
              <w:right w:w="15" w:type="dxa"/>
            </w:tcMar>
            <w:vAlign w:val="center"/>
          </w:tcPr>
          <w:p w14:paraId="0A23AD8B"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Calibri" w:hAnsiTheme="minorHAnsi" w:cstheme="minorHAnsi"/>
                <w:b/>
                <w:bCs/>
                <w:color w:val="FFFFFF" w:themeColor="background1"/>
                <w:sz w:val="20"/>
                <w:szCs w:val="20"/>
              </w:rPr>
              <w:t>PP</w:t>
            </w:r>
          </w:p>
        </w:tc>
        <w:tc>
          <w:tcPr>
            <w:tcW w:w="767" w:type="dxa"/>
            <w:tcBorders>
              <w:top w:val="nil"/>
              <w:left w:val="single" w:sz="4" w:space="0" w:color="FFFFFF" w:themeColor="background1"/>
              <w:bottom w:val="nil"/>
              <w:right w:val="single" w:sz="4" w:space="0" w:color="FFFFFF" w:themeColor="background1"/>
            </w:tcBorders>
            <w:shd w:val="clear" w:color="auto" w:fill="7030A0"/>
            <w:tcMar>
              <w:top w:w="15" w:type="dxa"/>
              <w:left w:w="15" w:type="dxa"/>
              <w:right w:w="15" w:type="dxa"/>
            </w:tcMar>
            <w:vAlign w:val="center"/>
          </w:tcPr>
          <w:p w14:paraId="15C55117"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Calibri" w:hAnsiTheme="minorHAnsi" w:cstheme="minorHAnsi"/>
                <w:b/>
                <w:bCs/>
                <w:color w:val="FFFFFF" w:themeColor="background1"/>
                <w:sz w:val="20"/>
                <w:szCs w:val="20"/>
              </w:rPr>
              <w:t>NPR</w:t>
            </w:r>
          </w:p>
        </w:tc>
        <w:tc>
          <w:tcPr>
            <w:tcW w:w="767" w:type="dxa"/>
            <w:tcBorders>
              <w:top w:val="nil"/>
              <w:left w:val="single" w:sz="4" w:space="0" w:color="FFFFFF" w:themeColor="background1"/>
              <w:bottom w:val="nil"/>
              <w:right w:val="single" w:sz="4" w:space="0" w:color="FFFFFF" w:themeColor="background1"/>
            </w:tcBorders>
            <w:shd w:val="clear" w:color="auto" w:fill="7030A0"/>
            <w:tcMar>
              <w:top w:w="15" w:type="dxa"/>
              <w:left w:w="15" w:type="dxa"/>
              <w:right w:w="15" w:type="dxa"/>
            </w:tcMar>
            <w:vAlign w:val="center"/>
          </w:tcPr>
          <w:p w14:paraId="4DC49D8C"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Calibri" w:hAnsiTheme="minorHAnsi" w:cstheme="minorHAnsi"/>
                <w:b/>
                <w:bCs/>
                <w:color w:val="FFFFFF" w:themeColor="background1"/>
                <w:sz w:val="20"/>
                <w:szCs w:val="20"/>
              </w:rPr>
              <w:t>PR</w:t>
            </w:r>
          </w:p>
        </w:tc>
        <w:tc>
          <w:tcPr>
            <w:tcW w:w="763" w:type="dxa"/>
            <w:tcBorders>
              <w:top w:val="nil"/>
              <w:left w:val="single" w:sz="4" w:space="0" w:color="FFFFFF" w:themeColor="background1"/>
              <w:bottom w:val="nil"/>
              <w:right w:val="single" w:sz="4" w:space="0" w:color="FFFFFF" w:themeColor="background1"/>
            </w:tcBorders>
            <w:shd w:val="clear" w:color="auto" w:fill="7030A0"/>
            <w:tcMar>
              <w:top w:w="15" w:type="dxa"/>
              <w:left w:w="15" w:type="dxa"/>
              <w:right w:w="15" w:type="dxa"/>
            </w:tcMar>
            <w:vAlign w:val="center"/>
          </w:tcPr>
          <w:p w14:paraId="0ADCD490"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Calibri" w:hAnsiTheme="minorHAnsi" w:cstheme="minorHAnsi"/>
                <w:b/>
                <w:bCs/>
                <w:color w:val="FFFFFF" w:themeColor="background1"/>
                <w:sz w:val="20"/>
                <w:szCs w:val="20"/>
              </w:rPr>
              <w:t>CHA</w:t>
            </w:r>
          </w:p>
        </w:tc>
        <w:tc>
          <w:tcPr>
            <w:tcW w:w="1226" w:type="dxa"/>
            <w:tcBorders>
              <w:top w:val="nil"/>
              <w:left w:val="single" w:sz="4" w:space="0" w:color="FFFFFF" w:themeColor="background1"/>
              <w:bottom w:val="nil"/>
              <w:right w:val="single" w:sz="4" w:space="0" w:color="FFFFFF" w:themeColor="background1"/>
            </w:tcBorders>
            <w:shd w:val="clear" w:color="auto" w:fill="7030A0"/>
            <w:tcMar>
              <w:top w:w="15" w:type="dxa"/>
              <w:left w:w="15" w:type="dxa"/>
              <w:right w:w="15" w:type="dxa"/>
            </w:tcMar>
            <w:vAlign w:val="center"/>
          </w:tcPr>
          <w:p w14:paraId="54D33D7A" w14:textId="77777777" w:rsidR="00500B9B" w:rsidRPr="001537E4" w:rsidRDefault="00500B9B" w:rsidP="00295092">
            <w:pPr>
              <w:spacing w:line="276" w:lineRule="auto"/>
              <w:jc w:val="center"/>
              <w:rPr>
                <w:rFonts w:asciiTheme="minorHAnsi" w:hAnsiTheme="minorHAnsi"/>
                <w:sz w:val="20"/>
                <w:szCs w:val="20"/>
              </w:rPr>
            </w:pPr>
            <w:r w:rsidRPr="78CF6474">
              <w:rPr>
                <w:rFonts w:asciiTheme="minorHAnsi" w:eastAsia="Calibri" w:hAnsiTheme="minorHAnsi"/>
                <w:b/>
                <w:bCs/>
                <w:color w:val="FFFFFF" w:themeColor="background1"/>
                <w:sz w:val="20"/>
                <w:szCs w:val="20"/>
              </w:rPr>
              <w:t>SÚKROMNÁ PR</w:t>
            </w:r>
          </w:p>
        </w:tc>
        <w:tc>
          <w:tcPr>
            <w:tcW w:w="1356" w:type="dxa"/>
            <w:tcBorders>
              <w:top w:val="nil"/>
              <w:left w:val="single" w:sz="4" w:space="0" w:color="FFFFFF" w:themeColor="background1"/>
              <w:bottom w:val="nil"/>
              <w:right w:val="single" w:sz="4" w:space="0" w:color="FFFFFF" w:themeColor="background1"/>
            </w:tcBorders>
            <w:shd w:val="clear" w:color="auto" w:fill="7030A0"/>
            <w:tcMar>
              <w:top w:w="15" w:type="dxa"/>
              <w:left w:w="15" w:type="dxa"/>
              <w:right w:w="15" w:type="dxa"/>
            </w:tcMar>
            <w:vAlign w:val="center"/>
          </w:tcPr>
          <w:p w14:paraId="46EA4EC1" w14:textId="77777777" w:rsidR="00500B9B" w:rsidRPr="001537E4" w:rsidRDefault="00500B9B" w:rsidP="00295092">
            <w:pPr>
              <w:spacing w:line="276" w:lineRule="auto"/>
              <w:jc w:val="center"/>
              <w:rPr>
                <w:rFonts w:asciiTheme="minorHAnsi" w:hAnsiTheme="minorHAnsi"/>
                <w:sz w:val="20"/>
                <w:szCs w:val="20"/>
              </w:rPr>
            </w:pPr>
            <w:r w:rsidRPr="78CF6474">
              <w:rPr>
                <w:rFonts w:asciiTheme="minorHAnsi" w:eastAsia="Calibri" w:hAnsiTheme="minorHAnsi"/>
                <w:b/>
                <w:bCs/>
                <w:color w:val="FFFFFF" w:themeColor="background1"/>
                <w:sz w:val="20"/>
                <w:szCs w:val="20"/>
              </w:rPr>
              <w:t>OBECNÉ CHÚ</w:t>
            </w:r>
          </w:p>
        </w:tc>
        <w:tc>
          <w:tcPr>
            <w:tcW w:w="768" w:type="dxa"/>
            <w:tcBorders>
              <w:top w:val="nil"/>
              <w:left w:val="single" w:sz="4" w:space="0" w:color="FFFFFF" w:themeColor="background1"/>
              <w:bottom w:val="nil"/>
              <w:right w:val="single" w:sz="4" w:space="0" w:color="FFFFFF" w:themeColor="background1"/>
            </w:tcBorders>
            <w:shd w:val="clear" w:color="auto" w:fill="7030A0"/>
            <w:tcMar>
              <w:top w:w="15" w:type="dxa"/>
              <w:left w:w="15" w:type="dxa"/>
              <w:right w:w="15" w:type="dxa"/>
            </w:tcMar>
            <w:vAlign w:val="center"/>
          </w:tcPr>
          <w:p w14:paraId="25DC2F5C" w14:textId="77777777" w:rsidR="00500B9B" w:rsidRPr="001537E4" w:rsidRDefault="00500B9B" w:rsidP="00295092">
            <w:pPr>
              <w:spacing w:line="276" w:lineRule="auto"/>
              <w:jc w:val="center"/>
              <w:rPr>
                <w:rFonts w:asciiTheme="minorHAnsi" w:hAnsiTheme="minorHAnsi"/>
                <w:sz w:val="20"/>
                <w:szCs w:val="20"/>
              </w:rPr>
            </w:pPr>
            <w:r w:rsidRPr="78CF6474">
              <w:rPr>
                <w:rFonts w:asciiTheme="minorHAnsi" w:eastAsia="Calibri" w:hAnsiTheme="minorHAnsi"/>
                <w:b/>
                <w:bCs/>
                <w:color w:val="FFFFFF" w:themeColor="background1"/>
                <w:sz w:val="20"/>
                <w:szCs w:val="20"/>
              </w:rPr>
              <w:t>SPOLU</w:t>
            </w:r>
          </w:p>
        </w:tc>
      </w:tr>
      <w:tr w:rsidR="00500B9B" w:rsidRPr="001537E4" w14:paraId="2870BECA" w14:textId="77777777" w:rsidTr="00295092">
        <w:trPr>
          <w:trHeight w:val="300"/>
        </w:trPr>
        <w:tc>
          <w:tcPr>
            <w:tcW w:w="1890" w:type="dxa"/>
            <w:tcBorders>
              <w:top w:val="nil"/>
              <w:left w:val="single" w:sz="4" w:space="0" w:color="FFFFFF" w:themeColor="background1"/>
              <w:bottom w:val="single" w:sz="4" w:space="0" w:color="FFFFFF" w:themeColor="background1"/>
              <w:right w:val="single" w:sz="4" w:space="0" w:color="E7E6E6" w:themeColor="background2"/>
            </w:tcBorders>
            <w:shd w:val="clear" w:color="auto" w:fill="E7E6E6" w:themeFill="background2"/>
            <w:tcMar>
              <w:top w:w="15" w:type="dxa"/>
              <w:left w:w="15" w:type="dxa"/>
              <w:right w:w="15" w:type="dxa"/>
            </w:tcMar>
            <w:vAlign w:val="bottom"/>
          </w:tcPr>
          <w:p w14:paraId="4092C522" w14:textId="77777777" w:rsidR="00500B9B" w:rsidRPr="001537E4" w:rsidRDefault="00500B9B" w:rsidP="00295092">
            <w:pPr>
              <w:spacing w:line="276" w:lineRule="auto"/>
              <w:rPr>
                <w:rFonts w:asciiTheme="minorHAnsi" w:hAnsiTheme="minorHAnsi"/>
                <w:b/>
                <w:bCs/>
                <w:color w:val="000000" w:themeColor="text1"/>
                <w:sz w:val="20"/>
                <w:szCs w:val="20"/>
              </w:rPr>
            </w:pPr>
            <w:r w:rsidRPr="78CF6474">
              <w:rPr>
                <w:rFonts w:asciiTheme="minorHAnsi" w:eastAsia="Calibri" w:hAnsiTheme="minorHAnsi"/>
                <w:b/>
                <w:bCs/>
                <w:color w:val="000000" w:themeColor="text1"/>
                <w:sz w:val="20"/>
                <w:szCs w:val="20"/>
              </w:rPr>
              <w:t>Poprad</w:t>
            </w:r>
          </w:p>
        </w:tc>
        <w:tc>
          <w:tcPr>
            <w:tcW w:w="763"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59A18BE2"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3</w:t>
            </w:r>
          </w:p>
        </w:tc>
        <w:tc>
          <w:tcPr>
            <w:tcW w:w="760"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25803179"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3</w:t>
            </w:r>
          </w:p>
        </w:tc>
        <w:tc>
          <w:tcPr>
            <w:tcW w:w="767"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41F6B6AA"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17+3*</w:t>
            </w:r>
          </w:p>
        </w:tc>
        <w:tc>
          <w:tcPr>
            <w:tcW w:w="767"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30CA6B14"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23+1*</w:t>
            </w:r>
          </w:p>
        </w:tc>
        <w:tc>
          <w:tcPr>
            <w:tcW w:w="763"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607AB781"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226"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5EDEB683"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356"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210CB9F3"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8"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00466A82"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50*</w:t>
            </w:r>
          </w:p>
        </w:tc>
      </w:tr>
      <w:tr w:rsidR="00500B9B" w:rsidRPr="001537E4" w14:paraId="4F49536F" w14:textId="77777777" w:rsidTr="00295092">
        <w:trPr>
          <w:trHeight w:val="300"/>
        </w:trPr>
        <w:tc>
          <w:tcPr>
            <w:tcW w:w="1890" w:type="dxa"/>
            <w:tcBorders>
              <w:top w:val="single" w:sz="4" w:space="0" w:color="FFFFFF" w:themeColor="background1"/>
              <w:left w:val="single" w:sz="4" w:space="0" w:color="FFFFFF" w:themeColor="background1"/>
              <w:bottom w:val="single" w:sz="4" w:space="0" w:color="FFFFFF" w:themeColor="background1"/>
              <w:right w:val="single" w:sz="4" w:space="0" w:color="E7E6E6" w:themeColor="background2"/>
            </w:tcBorders>
            <w:shd w:val="clear" w:color="auto" w:fill="E7E6E6" w:themeFill="background2"/>
            <w:tcMar>
              <w:top w:w="15" w:type="dxa"/>
              <w:left w:w="15" w:type="dxa"/>
              <w:right w:w="15" w:type="dxa"/>
            </w:tcMar>
            <w:vAlign w:val="bottom"/>
          </w:tcPr>
          <w:p w14:paraId="085422C1" w14:textId="77777777" w:rsidR="00500B9B" w:rsidRPr="001537E4" w:rsidRDefault="00500B9B" w:rsidP="00295092">
            <w:pPr>
              <w:spacing w:line="276" w:lineRule="auto"/>
              <w:rPr>
                <w:rFonts w:asciiTheme="minorHAnsi" w:hAnsiTheme="minorHAnsi"/>
                <w:b/>
                <w:bCs/>
                <w:color w:val="000000" w:themeColor="text1"/>
                <w:sz w:val="20"/>
                <w:szCs w:val="20"/>
              </w:rPr>
            </w:pPr>
            <w:r w:rsidRPr="78CF6474">
              <w:rPr>
                <w:rFonts w:asciiTheme="minorHAnsi" w:eastAsia="Calibri" w:hAnsiTheme="minorHAnsi"/>
                <w:b/>
                <w:bCs/>
                <w:color w:val="000000" w:themeColor="text1"/>
                <w:sz w:val="20"/>
                <w:szCs w:val="20"/>
              </w:rPr>
              <w:t>Snina</w:t>
            </w:r>
          </w:p>
        </w:tc>
        <w:tc>
          <w:tcPr>
            <w:tcW w:w="763"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1EC60009"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0"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2CFC1C68"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w:t>
            </w:r>
          </w:p>
        </w:tc>
        <w:tc>
          <w:tcPr>
            <w:tcW w:w="767"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5EDA9207"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7</w:t>
            </w:r>
          </w:p>
        </w:tc>
        <w:tc>
          <w:tcPr>
            <w:tcW w:w="767"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022104FE"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17</w:t>
            </w:r>
          </w:p>
        </w:tc>
        <w:tc>
          <w:tcPr>
            <w:tcW w:w="763"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47C92DB5"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226"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0BEB63C2"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356"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605EBC47"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8"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2D69CF7A"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25</w:t>
            </w:r>
          </w:p>
        </w:tc>
      </w:tr>
      <w:tr w:rsidR="00500B9B" w:rsidRPr="001537E4" w14:paraId="57482483" w14:textId="77777777" w:rsidTr="00295092">
        <w:trPr>
          <w:trHeight w:val="300"/>
        </w:trPr>
        <w:tc>
          <w:tcPr>
            <w:tcW w:w="1890" w:type="dxa"/>
            <w:tcBorders>
              <w:top w:val="single" w:sz="4" w:space="0" w:color="FFFFFF" w:themeColor="background1"/>
              <w:left w:val="single" w:sz="4" w:space="0" w:color="FFFFFF" w:themeColor="background1"/>
              <w:bottom w:val="nil"/>
              <w:right w:val="single" w:sz="4" w:space="0" w:color="E7E6E6" w:themeColor="background2"/>
            </w:tcBorders>
            <w:shd w:val="clear" w:color="auto" w:fill="E7E6E6" w:themeFill="background2"/>
            <w:tcMar>
              <w:top w:w="15" w:type="dxa"/>
              <w:left w:w="15" w:type="dxa"/>
              <w:right w:w="15" w:type="dxa"/>
            </w:tcMar>
            <w:vAlign w:val="bottom"/>
          </w:tcPr>
          <w:p w14:paraId="4B12BA8A" w14:textId="77777777" w:rsidR="00500B9B" w:rsidRPr="001537E4" w:rsidRDefault="00500B9B" w:rsidP="00295092">
            <w:pPr>
              <w:spacing w:line="276" w:lineRule="auto"/>
              <w:rPr>
                <w:rFonts w:asciiTheme="minorHAnsi" w:hAnsiTheme="minorHAnsi"/>
                <w:b/>
                <w:bCs/>
                <w:color w:val="000000" w:themeColor="text1"/>
                <w:sz w:val="20"/>
                <w:szCs w:val="20"/>
              </w:rPr>
            </w:pPr>
            <w:r w:rsidRPr="78CF6474">
              <w:rPr>
                <w:rFonts w:asciiTheme="minorHAnsi" w:eastAsia="Calibri" w:hAnsiTheme="minorHAnsi"/>
                <w:b/>
                <w:bCs/>
                <w:color w:val="000000" w:themeColor="text1"/>
                <w:sz w:val="20"/>
                <w:szCs w:val="20"/>
              </w:rPr>
              <w:t>Prešov</w:t>
            </w:r>
          </w:p>
        </w:tc>
        <w:tc>
          <w:tcPr>
            <w:tcW w:w="763"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288B2B95"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0"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7E13B8BC"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4</w:t>
            </w:r>
          </w:p>
        </w:tc>
        <w:tc>
          <w:tcPr>
            <w:tcW w:w="767"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55A2FAAF"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5</w:t>
            </w:r>
          </w:p>
        </w:tc>
        <w:tc>
          <w:tcPr>
            <w:tcW w:w="767"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6877E51D"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11</w:t>
            </w:r>
          </w:p>
        </w:tc>
        <w:tc>
          <w:tcPr>
            <w:tcW w:w="763"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5A9D65B2"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w:t>
            </w:r>
          </w:p>
        </w:tc>
        <w:tc>
          <w:tcPr>
            <w:tcW w:w="1226"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63534789"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356"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0CEC45DD"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w:t>
            </w:r>
          </w:p>
        </w:tc>
        <w:tc>
          <w:tcPr>
            <w:tcW w:w="768"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5F40E2C2"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22</w:t>
            </w:r>
          </w:p>
        </w:tc>
      </w:tr>
      <w:tr w:rsidR="00500B9B" w:rsidRPr="001537E4" w14:paraId="554F5A25" w14:textId="77777777" w:rsidTr="00295092">
        <w:trPr>
          <w:trHeight w:val="300"/>
        </w:trPr>
        <w:tc>
          <w:tcPr>
            <w:tcW w:w="1890" w:type="dxa"/>
            <w:tcBorders>
              <w:top w:val="single" w:sz="4" w:space="0" w:color="FFFFFF" w:themeColor="background1"/>
              <w:left w:val="single" w:sz="4" w:space="0" w:color="FFFFFF" w:themeColor="background1"/>
              <w:bottom w:val="single" w:sz="4" w:space="0" w:color="FFFFFF" w:themeColor="background1"/>
              <w:right w:val="single" w:sz="4" w:space="0" w:color="E7E6E6" w:themeColor="background2"/>
            </w:tcBorders>
            <w:shd w:val="clear" w:color="auto" w:fill="E7E6E6" w:themeFill="background2"/>
            <w:tcMar>
              <w:top w:w="15" w:type="dxa"/>
              <w:left w:w="15" w:type="dxa"/>
              <w:right w:w="15" w:type="dxa"/>
            </w:tcMar>
            <w:vAlign w:val="bottom"/>
          </w:tcPr>
          <w:p w14:paraId="05AD8EFC" w14:textId="77777777" w:rsidR="00500B9B" w:rsidRPr="001537E4" w:rsidRDefault="00500B9B" w:rsidP="00295092">
            <w:pPr>
              <w:spacing w:line="276" w:lineRule="auto"/>
              <w:rPr>
                <w:rFonts w:asciiTheme="minorHAnsi" w:hAnsiTheme="minorHAnsi"/>
                <w:b/>
                <w:bCs/>
                <w:color w:val="000000" w:themeColor="text1"/>
                <w:sz w:val="20"/>
                <w:szCs w:val="20"/>
              </w:rPr>
            </w:pPr>
            <w:r w:rsidRPr="78CF6474">
              <w:rPr>
                <w:rFonts w:asciiTheme="minorHAnsi" w:eastAsia="Calibri" w:hAnsiTheme="minorHAnsi"/>
                <w:b/>
                <w:bCs/>
                <w:color w:val="000000" w:themeColor="text1"/>
                <w:sz w:val="20"/>
                <w:szCs w:val="20"/>
              </w:rPr>
              <w:t>Vranov nad Topľou</w:t>
            </w:r>
          </w:p>
        </w:tc>
        <w:tc>
          <w:tcPr>
            <w:tcW w:w="763"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6E530168"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0"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0169E4E7"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5</w:t>
            </w:r>
          </w:p>
        </w:tc>
        <w:tc>
          <w:tcPr>
            <w:tcW w:w="767"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567F179B"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1+1*</w:t>
            </w:r>
          </w:p>
        </w:tc>
        <w:tc>
          <w:tcPr>
            <w:tcW w:w="767"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64B97D29"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6</w:t>
            </w:r>
          </w:p>
        </w:tc>
        <w:tc>
          <w:tcPr>
            <w:tcW w:w="763"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3B0369C2"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3</w:t>
            </w:r>
          </w:p>
        </w:tc>
        <w:tc>
          <w:tcPr>
            <w:tcW w:w="1226"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0CFD057B"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356"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61C7F688"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8"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4F4997BF"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16*</w:t>
            </w:r>
          </w:p>
        </w:tc>
      </w:tr>
      <w:tr w:rsidR="00500B9B" w:rsidRPr="001537E4" w14:paraId="38685C1D" w14:textId="77777777" w:rsidTr="00295092">
        <w:trPr>
          <w:trHeight w:val="300"/>
        </w:trPr>
        <w:tc>
          <w:tcPr>
            <w:tcW w:w="1890" w:type="dxa"/>
            <w:tcBorders>
              <w:top w:val="single" w:sz="4" w:space="0" w:color="FFFFFF" w:themeColor="background1"/>
              <w:left w:val="single" w:sz="4" w:space="0" w:color="FFFFFF" w:themeColor="background1"/>
              <w:bottom w:val="single" w:sz="4" w:space="0" w:color="FFFFFF" w:themeColor="background1"/>
              <w:right w:val="single" w:sz="4" w:space="0" w:color="E7E6E6" w:themeColor="background2"/>
            </w:tcBorders>
            <w:shd w:val="clear" w:color="auto" w:fill="E7E6E6" w:themeFill="background2"/>
            <w:tcMar>
              <w:top w:w="15" w:type="dxa"/>
              <w:left w:w="15" w:type="dxa"/>
              <w:right w:w="15" w:type="dxa"/>
            </w:tcMar>
            <w:vAlign w:val="bottom"/>
          </w:tcPr>
          <w:p w14:paraId="60421C86" w14:textId="77777777" w:rsidR="00500B9B" w:rsidRPr="001537E4" w:rsidRDefault="00500B9B" w:rsidP="00295092">
            <w:pPr>
              <w:spacing w:line="276" w:lineRule="auto"/>
              <w:rPr>
                <w:rFonts w:asciiTheme="minorHAnsi" w:hAnsiTheme="minorHAnsi"/>
                <w:b/>
                <w:bCs/>
                <w:color w:val="000000" w:themeColor="text1"/>
                <w:sz w:val="20"/>
                <w:szCs w:val="20"/>
              </w:rPr>
            </w:pPr>
            <w:r w:rsidRPr="78CF6474">
              <w:rPr>
                <w:rFonts w:asciiTheme="minorHAnsi" w:eastAsia="Calibri" w:hAnsiTheme="minorHAnsi"/>
                <w:b/>
                <w:bCs/>
                <w:color w:val="000000" w:themeColor="text1"/>
                <w:sz w:val="20"/>
                <w:szCs w:val="20"/>
              </w:rPr>
              <w:t>Stará Ľubovňa</w:t>
            </w:r>
          </w:p>
        </w:tc>
        <w:tc>
          <w:tcPr>
            <w:tcW w:w="763"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634D2DC6"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w:t>
            </w:r>
          </w:p>
        </w:tc>
        <w:tc>
          <w:tcPr>
            <w:tcW w:w="760"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22E1F0C1"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8</w:t>
            </w:r>
          </w:p>
        </w:tc>
        <w:tc>
          <w:tcPr>
            <w:tcW w:w="767"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50DDDE33"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w:t>
            </w:r>
          </w:p>
        </w:tc>
        <w:tc>
          <w:tcPr>
            <w:tcW w:w="767"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6AA22C4E"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w:t>
            </w:r>
          </w:p>
        </w:tc>
        <w:tc>
          <w:tcPr>
            <w:tcW w:w="763"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6A8AAE1C"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w:t>
            </w:r>
          </w:p>
        </w:tc>
        <w:tc>
          <w:tcPr>
            <w:tcW w:w="1226"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65465916"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356"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56D496EE"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w:t>
            </w:r>
          </w:p>
        </w:tc>
        <w:tc>
          <w:tcPr>
            <w:tcW w:w="768"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34AEFE8E"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13</w:t>
            </w:r>
          </w:p>
        </w:tc>
      </w:tr>
      <w:tr w:rsidR="00500B9B" w:rsidRPr="001537E4" w14:paraId="25B2418E" w14:textId="77777777" w:rsidTr="00295092">
        <w:trPr>
          <w:trHeight w:val="300"/>
        </w:trPr>
        <w:tc>
          <w:tcPr>
            <w:tcW w:w="1890" w:type="dxa"/>
            <w:tcBorders>
              <w:top w:val="single" w:sz="4" w:space="0" w:color="FFFFFF" w:themeColor="background1"/>
              <w:left w:val="single" w:sz="4" w:space="0" w:color="FFFFFF" w:themeColor="background1"/>
              <w:bottom w:val="single" w:sz="4" w:space="0" w:color="FFFFFF" w:themeColor="background1"/>
              <w:right w:val="single" w:sz="4" w:space="0" w:color="E7E6E6" w:themeColor="background2"/>
            </w:tcBorders>
            <w:shd w:val="clear" w:color="auto" w:fill="E7E6E6" w:themeFill="background2"/>
            <w:tcMar>
              <w:top w:w="15" w:type="dxa"/>
              <w:left w:w="15" w:type="dxa"/>
              <w:right w:w="15" w:type="dxa"/>
            </w:tcMar>
            <w:vAlign w:val="bottom"/>
          </w:tcPr>
          <w:p w14:paraId="16A285CD" w14:textId="77777777" w:rsidR="00500B9B" w:rsidRPr="001537E4" w:rsidRDefault="00500B9B" w:rsidP="00295092">
            <w:pPr>
              <w:spacing w:line="276" w:lineRule="auto"/>
              <w:rPr>
                <w:rFonts w:asciiTheme="minorHAnsi" w:hAnsiTheme="minorHAnsi"/>
                <w:b/>
                <w:bCs/>
                <w:color w:val="000000" w:themeColor="text1"/>
                <w:sz w:val="20"/>
                <w:szCs w:val="20"/>
              </w:rPr>
            </w:pPr>
            <w:r w:rsidRPr="78CF6474">
              <w:rPr>
                <w:rFonts w:asciiTheme="minorHAnsi" w:eastAsia="Calibri" w:hAnsiTheme="minorHAnsi"/>
                <w:b/>
                <w:bCs/>
                <w:color w:val="000000" w:themeColor="text1"/>
                <w:sz w:val="20"/>
                <w:szCs w:val="20"/>
              </w:rPr>
              <w:t>Bardejov</w:t>
            </w:r>
          </w:p>
        </w:tc>
        <w:tc>
          <w:tcPr>
            <w:tcW w:w="763"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73F3C4F6"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0"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69D81A1C"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7"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226E910B"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4+1*</w:t>
            </w:r>
          </w:p>
        </w:tc>
        <w:tc>
          <w:tcPr>
            <w:tcW w:w="767"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06BF29EB"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7</w:t>
            </w:r>
          </w:p>
        </w:tc>
        <w:tc>
          <w:tcPr>
            <w:tcW w:w="763"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6EB7C475"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226"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1AF89D2A"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356"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4EB21405"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8"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20B6F3C3"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12*</w:t>
            </w:r>
          </w:p>
        </w:tc>
      </w:tr>
      <w:tr w:rsidR="00500B9B" w:rsidRPr="001537E4" w14:paraId="70A44939" w14:textId="77777777" w:rsidTr="00295092">
        <w:trPr>
          <w:trHeight w:val="300"/>
        </w:trPr>
        <w:tc>
          <w:tcPr>
            <w:tcW w:w="1890" w:type="dxa"/>
            <w:tcBorders>
              <w:top w:val="single" w:sz="4" w:space="0" w:color="FFFFFF" w:themeColor="background1"/>
              <w:left w:val="single" w:sz="4" w:space="0" w:color="FFFFFF" w:themeColor="background1"/>
              <w:bottom w:val="nil"/>
              <w:right w:val="single" w:sz="4" w:space="0" w:color="E7E6E6" w:themeColor="background2"/>
            </w:tcBorders>
            <w:shd w:val="clear" w:color="auto" w:fill="E7E6E6" w:themeFill="background2"/>
            <w:tcMar>
              <w:top w:w="15" w:type="dxa"/>
              <w:left w:w="15" w:type="dxa"/>
              <w:right w:w="15" w:type="dxa"/>
            </w:tcMar>
            <w:vAlign w:val="bottom"/>
          </w:tcPr>
          <w:p w14:paraId="4289A387" w14:textId="77777777" w:rsidR="00500B9B" w:rsidRPr="001537E4" w:rsidRDefault="00500B9B" w:rsidP="00295092">
            <w:pPr>
              <w:spacing w:line="276" w:lineRule="auto"/>
              <w:rPr>
                <w:rFonts w:asciiTheme="minorHAnsi" w:hAnsiTheme="minorHAnsi"/>
                <w:b/>
                <w:bCs/>
                <w:color w:val="000000" w:themeColor="text1"/>
                <w:sz w:val="20"/>
                <w:szCs w:val="20"/>
              </w:rPr>
            </w:pPr>
            <w:r w:rsidRPr="78CF6474">
              <w:rPr>
                <w:rFonts w:asciiTheme="minorHAnsi" w:eastAsia="Calibri" w:hAnsiTheme="minorHAnsi"/>
                <w:b/>
                <w:bCs/>
                <w:color w:val="000000" w:themeColor="text1"/>
                <w:sz w:val="20"/>
                <w:szCs w:val="20"/>
              </w:rPr>
              <w:t>Kežmarok</w:t>
            </w:r>
          </w:p>
        </w:tc>
        <w:tc>
          <w:tcPr>
            <w:tcW w:w="763"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35533BB3"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0"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55260AB5"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3</w:t>
            </w:r>
          </w:p>
        </w:tc>
        <w:tc>
          <w:tcPr>
            <w:tcW w:w="767"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2F75A2F0"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w:t>
            </w:r>
          </w:p>
        </w:tc>
        <w:tc>
          <w:tcPr>
            <w:tcW w:w="767"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4EF89B37"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5+1*</w:t>
            </w:r>
          </w:p>
        </w:tc>
        <w:tc>
          <w:tcPr>
            <w:tcW w:w="763"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32677881"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226"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4686B971"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356"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3984EFF4"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8"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3BF63D8E"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10*</w:t>
            </w:r>
          </w:p>
        </w:tc>
      </w:tr>
      <w:tr w:rsidR="00500B9B" w:rsidRPr="001537E4" w14:paraId="5BE7840A" w14:textId="77777777" w:rsidTr="00295092">
        <w:trPr>
          <w:trHeight w:val="300"/>
        </w:trPr>
        <w:tc>
          <w:tcPr>
            <w:tcW w:w="1890" w:type="dxa"/>
            <w:tcBorders>
              <w:top w:val="nil"/>
              <w:left w:val="single" w:sz="4" w:space="0" w:color="FFFFFF" w:themeColor="background1"/>
              <w:bottom w:val="nil"/>
              <w:right w:val="single" w:sz="4" w:space="0" w:color="E7E6E6" w:themeColor="background2"/>
            </w:tcBorders>
            <w:shd w:val="clear" w:color="auto" w:fill="E7E6E6" w:themeFill="background2"/>
            <w:tcMar>
              <w:top w:w="15" w:type="dxa"/>
              <w:left w:w="15" w:type="dxa"/>
              <w:right w:w="15" w:type="dxa"/>
            </w:tcMar>
            <w:vAlign w:val="bottom"/>
          </w:tcPr>
          <w:p w14:paraId="699A0B56" w14:textId="77777777" w:rsidR="00500B9B" w:rsidRPr="001537E4" w:rsidRDefault="00500B9B" w:rsidP="00295092">
            <w:pPr>
              <w:spacing w:line="276" w:lineRule="auto"/>
              <w:rPr>
                <w:rFonts w:asciiTheme="minorHAnsi" w:hAnsiTheme="minorHAnsi"/>
                <w:b/>
                <w:bCs/>
                <w:color w:val="000000" w:themeColor="text1"/>
                <w:sz w:val="20"/>
                <w:szCs w:val="20"/>
              </w:rPr>
            </w:pPr>
            <w:r w:rsidRPr="78CF6474">
              <w:rPr>
                <w:rFonts w:asciiTheme="minorHAnsi" w:eastAsia="Calibri" w:hAnsiTheme="minorHAnsi"/>
                <w:b/>
                <w:bCs/>
                <w:color w:val="000000" w:themeColor="text1"/>
                <w:sz w:val="20"/>
                <w:szCs w:val="20"/>
              </w:rPr>
              <w:t>Levoča</w:t>
            </w:r>
          </w:p>
        </w:tc>
        <w:tc>
          <w:tcPr>
            <w:tcW w:w="763" w:type="dxa"/>
            <w:tcBorders>
              <w:top w:val="nil"/>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55B1D75B"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0" w:type="dxa"/>
            <w:tcBorders>
              <w:top w:val="nil"/>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229F943A"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4</w:t>
            </w:r>
          </w:p>
        </w:tc>
        <w:tc>
          <w:tcPr>
            <w:tcW w:w="767" w:type="dxa"/>
            <w:tcBorders>
              <w:top w:val="nil"/>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5F064A90"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2</w:t>
            </w:r>
          </w:p>
        </w:tc>
        <w:tc>
          <w:tcPr>
            <w:tcW w:w="767" w:type="dxa"/>
            <w:tcBorders>
              <w:top w:val="nil"/>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0F6759D2"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2</w:t>
            </w:r>
          </w:p>
        </w:tc>
        <w:tc>
          <w:tcPr>
            <w:tcW w:w="763" w:type="dxa"/>
            <w:tcBorders>
              <w:top w:val="nil"/>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0AED8929"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226" w:type="dxa"/>
            <w:tcBorders>
              <w:top w:val="nil"/>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55B3A264"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356" w:type="dxa"/>
            <w:tcBorders>
              <w:top w:val="nil"/>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6769AE84"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8" w:type="dxa"/>
            <w:tcBorders>
              <w:top w:val="nil"/>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5C58F623"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8</w:t>
            </w:r>
          </w:p>
        </w:tc>
      </w:tr>
      <w:tr w:rsidR="00500B9B" w:rsidRPr="001537E4" w14:paraId="3FFA818F" w14:textId="77777777" w:rsidTr="00295092">
        <w:trPr>
          <w:trHeight w:val="300"/>
        </w:trPr>
        <w:tc>
          <w:tcPr>
            <w:tcW w:w="1890" w:type="dxa"/>
            <w:tcBorders>
              <w:top w:val="single" w:sz="4" w:space="0" w:color="FFFFFF" w:themeColor="background1"/>
              <w:left w:val="single" w:sz="4" w:space="0" w:color="FFFFFF" w:themeColor="background1"/>
              <w:bottom w:val="single" w:sz="4" w:space="0" w:color="FFFFFF" w:themeColor="background1"/>
              <w:right w:val="single" w:sz="4" w:space="0" w:color="E7E6E6" w:themeColor="background2"/>
            </w:tcBorders>
            <w:shd w:val="clear" w:color="auto" w:fill="E7E6E6" w:themeFill="background2"/>
            <w:tcMar>
              <w:top w:w="15" w:type="dxa"/>
              <w:left w:w="15" w:type="dxa"/>
              <w:right w:w="15" w:type="dxa"/>
            </w:tcMar>
            <w:vAlign w:val="bottom"/>
          </w:tcPr>
          <w:p w14:paraId="5BC15FFA" w14:textId="77777777" w:rsidR="00500B9B" w:rsidRPr="001537E4" w:rsidRDefault="00500B9B" w:rsidP="00295092">
            <w:pPr>
              <w:spacing w:line="276" w:lineRule="auto"/>
              <w:rPr>
                <w:rFonts w:asciiTheme="minorHAnsi" w:hAnsiTheme="minorHAnsi"/>
                <w:b/>
                <w:bCs/>
                <w:color w:val="000000" w:themeColor="text1"/>
                <w:sz w:val="20"/>
                <w:szCs w:val="20"/>
              </w:rPr>
            </w:pPr>
            <w:r w:rsidRPr="78CF6474">
              <w:rPr>
                <w:rFonts w:asciiTheme="minorHAnsi" w:eastAsia="Calibri" w:hAnsiTheme="minorHAnsi"/>
                <w:b/>
                <w:bCs/>
                <w:color w:val="000000" w:themeColor="text1"/>
                <w:sz w:val="20"/>
                <w:szCs w:val="20"/>
              </w:rPr>
              <w:t>Humenné</w:t>
            </w:r>
          </w:p>
        </w:tc>
        <w:tc>
          <w:tcPr>
            <w:tcW w:w="763"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248BECB0"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0"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2703E0E0"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2</w:t>
            </w:r>
          </w:p>
        </w:tc>
        <w:tc>
          <w:tcPr>
            <w:tcW w:w="767"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5AD6A90C"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3</w:t>
            </w:r>
          </w:p>
        </w:tc>
        <w:tc>
          <w:tcPr>
            <w:tcW w:w="767"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7820099F"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3</w:t>
            </w:r>
          </w:p>
        </w:tc>
        <w:tc>
          <w:tcPr>
            <w:tcW w:w="763"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001E17EB"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226"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1D884F4A"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356"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11569737"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8"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41F3C5DD"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8</w:t>
            </w:r>
          </w:p>
        </w:tc>
      </w:tr>
      <w:tr w:rsidR="00500B9B" w:rsidRPr="001537E4" w14:paraId="39646B5E" w14:textId="77777777" w:rsidTr="00295092">
        <w:trPr>
          <w:trHeight w:val="300"/>
        </w:trPr>
        <w:tc>
          <w:tcPr>
            <w:tcW w:w="1890" w:type="dxa"/>
            <w:tcBorders>
              <w:top w:val="single" w:sz="4" w:space="0" w:color="FFFFFF" w:themeColor="background1"/>
              <w:left w:val="single" w:sz="4" w:space="0" w:color="FFFFFF" w:themeColor="background1"/>
              <w:bottom w:val="nil"/>
              <w:right w:val="single" w:sz="4" w:space="0" w:color="E7E6E6" w:themeColor="background2"/>
            </w:tcBorders>
            <w:shd w:val="clear" w:color="auto" w:fill="E7E6E6" w:themeFill="background2"/>
            <w:tcMar>
              <w:top w:w="15" w:type="dxa"/>
              <w:left w:w="15" w:type="dxa"/>
              <w:right w:w="15" w:type="dxa"/>
            </w:tcMar>
            <w:vAlign w:val="bottom"/>
          </w:tcPr>
          <w:p w14:paraId="08490F5D" w14:textId="77777777" w:rsidR="00500B9B" w:rsidRPr="001537E4" w:rsidRDefault="00500B9B" w:rsidP="00295092">
            <w:pPr>
              <w:spacing w:line="276" w:lineRule="auto"/>
              <w:rPr>
                <w:rFonts w:asciiTheme="minorHAnsi" w:hAnsiTheme="minorHAnsi"/>
                <w:b/>
                <w:bCs/>
                <w:color w:val="000000" w:themeColor="text1"/>
                <w:sz w:val="20"/>
                <w:szCs w:val="20"/>
              </w:rPr>
            </w:pPr>
            <w:r w:rsidRPr="78CF6474">
              <w:rPr>
                <w:rFonts w:asciiTheme="minorHAnsi" w:eastAsia="Calibri" w:hAnsiTheme="minorHAnsi"/>
                <w:b/>
                <w:bCs/>
                <w:color w:val="000000" w:themeColor="text1"/>
                <w:sz w:val="20"/>
                <w:szCs w:val="20"/>
              </w:rPr>
              <w:t>Medzilaborce</w:t>
            </w:r>
          </w:p>
        </w:tc>
        <w:tc>
          <w:tcPr>
            <w:tcW w:w="763"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75DF100A"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0"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097744C0"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7"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3F9529A1"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w:t>
            </w:r>
          </w:p>
        </w:tc>
        <w:tc>
          <w:tcPr>
            <w:tcW w:w="767"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586AE1F3"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4</w:t>
            </w:r>
          </w:p>
        </w:tc>
        <w:tc>
          <w:tcPr>
            <w:tcW w:w="763"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176B06AA"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2</w:t>
            </w:r>
          </w:p>
        </w:tc>
        <w:tc>
          <w:tcPr>
            <w:tcW w:w="1226"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7FEB63FF"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356"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04682F57"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8"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2BECE044"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7</w:t>
            </w:r>
          </w:p>
        </w:tc>
      </w:tr>
      <w:tr w:rsidR="00500B9B" w:rsidRPr="001537E4" w14:paraId="01C68213" w14:textId="77777777" w:rsidTr="00295092">
        <w:trPr>
          <w:trHeight w:val="300"/>
        </w:trPr>
        <w:tc>
          <w:tcPr>
            <w:tcW w:w="1890" w:type="dxa"/>
            <w:tcBorders>
              <w:top w:val="single" w:sz="4" w:space="0" w:color="FFFFFF" w:themeColor="background1"/>
              <w:left w:val="single" w:sz="4" w:space="0" w:color="FFFFFF" w:themeColor="background1"/>
              <w:bottom w:val="single" w:sz="4" w:space="0" w:color="FFFFFF" w:themeColor="background1"/>
              <w:right w:val="single" w:sz="4" w:space="0" w:color="E7E6E6" w:themeColor="background2"/>
            </w:tcBorders>
            <w:shd w:val="clear" w:color="auto" w:fill="E7E6E6" w:themeFill="background2"/>
            <w:tcMar>
              <w:top w:w="15" w:type="dxa"/>
              <w:left w:w="15" w:type="dxa"/>
              <w:right w:w="15" w:type="dxa"/>
            </w:tcMar>
            <w:vAlign w:val="bottom"/>
          </w:tcPr>
          <w:p w14:paraId="5C77C6BE" w14:textId="77777777" w:rsidR="00500B9B" w:rsidRPr="001537E4" w:rsidRDefault="00500B9B" w:rsidP="00295092">
            <w:pPr>
              <w:spacing w:line="276" w:lineRule="auto"/>
              <w:rPr>
                <w:rFonts w:asciiTheme="minorHAnsi" w:hAnsiTheme="minorHAnsi"/>
                <w:b/>
                <w:bCs/>
                <w:color w:val="000000" w:themeColor="text1"/>
                <w:sz w:val="20"/>
                <w:szCs w:val="20"/>
              </w:rPr>
            </w:pPr>
            <w:r w:rsidRPr="78CF6474">
              <w:rPr>
                <w:rFonts w:asciiTheme="minorHAnsi" w:eastAsia="Calibri" w:hAnsiTheme="minorHAnsi"/>
                <w:b/>
                <w:bCs/>
                <w:color w:val="000000" w:themeColor="text1"/>
                <w:sz w:val="20"/>
                <w:szCs w:val="20"/>
              </w:rPr>
              <w:t>Sabinov</w:t>
            </w:r>
          </w:p>
        </w:tc>
        <w:tc>
          <w:tcPr>
            <w:tcW w:w="763"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7A105FCE"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0"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61385A8B"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w:t>
            </w:r>
          </w:p>
        </w:tc>
        <w:tc>
          <w:tcPr>
            <w:tcW w:w="767"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49F67850"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1+1*</w:t>
            </w:r>
          </w:p>
        </w:tc>
        <w:tc>
          <w:tcPr>
            <w:tcW w:w="767"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0F726B88"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2</w:t>
            </w:r>
          </w:p>
        </w:tc>
        <w:tc>
          <w:tcPr>
            <w:tcW w:w="763"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33940B69"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226"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51868E2A"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w:t>
            </w:r>
          </w:p>
        </w:tc>
        <w:tc>
          <w:tcPr>
            <w:tcW w:w="1356"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3208C4FD"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8"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1579EEB0"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6*</w:t>
            </w:r>
          </w:p>
        </w:tc>
      </w:tr>
      <w:tr w:rsidR="00500B9B" w:rsidRPr="001537E4" w14:paraId="6A95921A" w14:textId="77777777" w:rsidTr="00295092">
        <w:trPr>
          <w:trHeight w:val="300"/>
        </w:trPr>
        <w:tc>
          <w:tcPr>
            <w:tcW w:w="1890" w:type="dxa"/>
            <w:tcBorders>
              <w:top w:val="single" w:sz="4" w:space="0" w:color="FFFFFF" w:themeColor="background1"/>
              <w:left w:val="single" w:sz="4" w:space="0" w:color="FFFFFF" w:themeColor="background1"/>
              <w:bottom w:val="nil"/>
              <w:right w:val="single" w:sz="4" w:space="0" w:color="E7E6E6" w:themeColor="background2"/>
            </w:tcBorders>
            <w:shd w:val="clear" w:color="auto" w:fill="E7E6E6" w:themeFill="background2"/>
            <w:tcMar>
              <w:top w:w="15" w:type="dxa"/>
              <w:left w:w="15" w:type="dxa"/>
              <w:right w:w="15" w:type="dxa"/>
            </w:tcMar>
            <w:vAlign w:val="bottom"/>
          </w:tcPr>
          <w:p w14:paraId="3778C5DB" w14:textId="77777777" w:rsidR="00500B9B" w:rsidRPr="001537E4" w:rsidRDefault="00500B9B" w:rsidP="00295092">
            <w:pPr>
              <w:spacing w:line="276" w:lineRule="auto"/>
              <w:rPr>
                <w:rFonts w:asciiTheme="minorHAnsi" w:hAnsiTheme="minorHAnsi"/>
                <w:b/>
                <w:bCs/>
                <w:color w:val="000000" w:themeColor="text1"/>
                <w:sz w:val="20"/>
                <w:szCs w:val="20"/>
              </w:rPr>
            </w:pPr>
            <w:r w:rsidRPr="78CF6474">
              <w:rPr>
                <w:rFonts w:asciiTheme="minorHAnsi" w:eastAsia="Calibri" w:hAnsiTheme="minorHAnsi"/>
                <w:b/>
                <w:bCs/>
                <w:color w:val="000000" w:themeColor="text1"/>
                <w:sz w:val="20"/>
                <w:szCs w:val="20"/>
              </w:rPr>
              <w:t>Svidník</w:t>
            </w:r>
          </w:p>
        </w:tc>
        <w:tc>
          <w:tcPr>
            <w:tcW w:w="763"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2F4B29D2"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0"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71901DCD"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7"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40D42A5F"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w:t>
            </w:r>
          </w:p>
        </w:tc>
        <w:tc>
          <w:tcPr>
            <w:tcW w:w="767"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266A63BE"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3</w:t>
            </w:r>
          </w:p>
        </w:tc>
        <w:tc>
          <w:tcPr>
            <w:tcW w:w="763"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5A8132B5"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1</w:t>
            </w:r>
          </w:p>
        </w:tc>
        <w:tc>
          <w:tcPr>
            <w:tcW w:w="1226"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29833CEC"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356"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2AC4E42E"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8" w:type="dxa"/>
            <w:tcBorders>
              <w:top w:val="single" w:sz="4" w:space="0" w:color="E7E6E6" w:themeColor="background2"/>
              <w:left w:val="single" w:sz="4" w:space="0" w:color="E7E6E6" w:themeColor="background2"/>
              <w:bottom w:val="nil"/>
              <w:right w:val="single" w:sz="4" w:space="0" w:color="E7E6E6" w:themeColor="background2"/>
            </w:tcBorders>
            <w:shd w:val="clear" w:color="auto" w:fill="FFFFFF" w:themeFill="background1"/>
            <w:tcMar>
              <w:top w:w="15" w:type="dxa"/>
              <w:left w:w="15" w:type="dxa"/>
              <w:right w:w="15" w:type="dxa"/>
            </w:tcMar>
            <w:vAlign w:val="center"/>
          </w:tcPr>
          <w:p w14:paraId="5E728643"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5</w:t>
            </w:r>
          </w:p>
        </w:tc>
      </w:tr>
      <w:tr w:rsidR="00500B9B" w:rsidRPr="001537E4" w14:paraId="1C33DF77" w14:textId="77777777" w:rsidTr="00295092">
        <w:trPr>
          <w:trHeight w:val="300"/>
        </w:trPr>
        <w:tc>
          <w:tcPr>
            <w:tcW w:w="1890" w:type="dxa"/>
            <w:tcBorders>
              <w:top w:val="single" w:sz="4" w:space="0" w:color="FFFFFF" w:themeColor="background1"/>
              <w:left w:val="single" w:sz="4" w:space="0" w:color="FFFFFF" w:themeColor="background1"/>
              <w:bottom w:val="single" w:sz="4" w:space="0" w:color="FFFFFF" w:themeColor="background1"/>
              <w:right w:val="single" w:sz="4" w:space="0" w:color="E7E6E6" w:themeColor="background2"/>
            </w:tcBorders>
            <w:shd w:val="clear" w:color="auto" w:fill="E7E6E6" w:themeFill="background2"/>
            <w:tcMar>
              <w:top w:w="15" w:type="dxa"/>
              <w:left w:w="15" w:type="dxa"/>
              <w:right w:w="15" w:type="dxa"/>
            </w:tcMar>
            <w:vAlign w:val="bottom"/>
          </w:tcPr>
          <w:p w14:paraId="0712E084" w14:textId="77777777" w:rsidR="00500B9B" w:rsidRPr="001537E4" w:rsidRDefault="00500B9B" w:rsidP="00295092">
            <w:pPr>
              <w:spacing w:line="276" w:lineRule="auto"/>
              <w:rPr>
                <w:rFonts w:asciiTheme="minorHAnsi" w:hAnsiTheme="minorHAnsi"/>
                <w:b/>
                <w:bCs/>
                <w:color w:val="000000" w:themeColor="text1"/>
                <w:sz w:val="20"/>
                <w:szCs w:val="20"/>
              </w:rPr>
            </w:pPr>
            <w:r w:rsidRPr="78CF6474">
              <w:rPr>
                <w:rFonts w:asciiTheme="minorHAnsi" w:eastAsia="Calibri" w:hAnsiTheme="minorHAnsi"/>
                <w:b/>
                <w:bCs/>
                <w:color w:val="000000" w:themeColor="text1"/>
                <w:sz w:val="20"/>
                <w:szCs w:val="20"/>
              </w:rPr>
              <w:t>Stropkov</w:t>
            </w:r>
          </w:p>
        </w:tc>
        <w:tc>
          <w:tcPr>
            <w:tcW w:w="763"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7A3BDF19"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0"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65EAB64B"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7"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786050F5"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7"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220EAE8F"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3"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284B58A0"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2</w:t>
            </w:r>
          </w:p>
        </w:tc>
        <w:tc>
          <w:tcPr>
            <w:tcW w:w="1226"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6D93C033"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1356"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584148B5"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 xml:space="preserve"> </w:t>
            </w:r>
          </w:p>
        </w:tc>
        <w:tc>
          <w:tcPr>
            <w:tcW w:w="768" w:type="dxa"/>
            <w:tcBorders>
              <w:top w:val="single" w:sz="4" w:space="0" w:color="E7E6E6" w:themeColor="background2"/>
              <w:left w:val="single" w:sz="4" w:space="0" w:color="E7E6E6" w:themeColor="background2"/>
              <w:bottom w:val="single" w:sz="4" w:space="0" w:color="E7E6E6" w:themeColor="background2"/>
              <w:right w:val="single" w:sz="4" w:space="0" w:color="E7E6E6" w:themeColor="background2"/>
            </w:tcBorders>
            <w:shd w:val="clear" w:color="auto" w:fill="FFFFFF" w:themeFill="background1"/>
            <w:tcMar>
              <w:top w:w="15" w:type="dxa"/>
              <w:left w:w="15" w:type="dxa"/>
              <w:right w:w="15" w:type="dxa"/>
            </w:tcMar>
            <w:vAlign w:val="center"/>
          </w:tcPr>
          <w:p w14:paraId="5B8F1C0C" w14:textId="77777777" w:rsidR="00500B9B" w:rsidRPr="001537E4" w:rsidRDefault="00500B9B" w:rsidP="00295092">
            <w:pPr>
              <w:spacing w:line="276" w:lineRule="auto"/>
              <w:jc w:val="center"/>
              <w:rPr>
                <w:rFonts w:asciiTheme="minorHAnsi" w:hAnsiTheme="minorHAnsi"/>
                <w:color w:val="000000" w:themeColor="text1"/>
                <w:sz w:val="20"/>
                <w:szCs w:val="20"/>
              </w:rPr>
            </w:pPr>
            <w:r w:rsidRPr="78CF6474">
              <w:rPr>
                <w:rFonts w:asciiTheme="minorHAnsi" w:eastAsia="Calibri" w:hAnsiTheme="minorHAnsi"/>
                <w:color w:val="000000" w:themeColor="text1"/>
                <w:sz w:val="20"/>
                <w:szCs w:val="20"/>
              </w:rPr>
              <w:t>2</w:t>
            </w:r>
          </w:p>
        </w:tc>
      </w:tr>
      <w:tr w:rsidR="00500B9B" w:rsidRPr="001537E4" w14:paraId="6A79DEBB" w14:textId="77777777" w:rsidTr="00295092">
        <w:trPr>
          <w:trHeight w:val="300"/>
        </w:trPr>
        <w:tc>
          <w:tcPr>
            <w:tcW w:w="18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30A0"/>
            <w:tcMar>
              <w:top w:w="15" w:type="dxa"/>
              <w:left w:w="15" w:type="dxa"/>
              <w:right w:w="15" w:type="dxa"/>
            </w:tcMar>
            <w:vAlign w:val="bottom"/>
          </w:tcPr>
          <w:p w14:paraId="0D108950" w14:textId="77777777" w:rsidR="00500B9B" w:rsidRPr="001537E4" w:rsidRDefault="00500B9B" w:rsidP="00295092">
            <w:pPr>
              <w:spacing w:line="276" w:lineRule="auto"/>
              <w:rPr>
                <w:rFonts w:asciiTheme="minorHAnsi" w:eastAsia="Calibri" w:hAnsiTheme="minorHAnsi" w:cstheme="minorHAnsi"/>
                <w:b/>
                <w:bCs/>
                <w:color w:val="FFFFFF" w:themeColor="background1"/>
                <w:sz w:val="20"/>
                <w:szCs w:val="20"/>
              </w:rPr>
            </w:pPr>
            <w:r w:rsidRPr="001537E4">
              <w:rPr>
                <w:rFonts w:asciiTheme="minorHAnsi" w:eastAsia="Calibri" w:hAnsiTheme="minorHAnsi" w:cstheme="minorHAnsi"/>
                <w:b/>
                <w:bCs/>
                <w:color w:val="FFFFFF" w:themeColor="background1"/>
                <w:sz w:val="20"/>
                <w:szCs w:val="20"/>
              </w:rPr>
              <w:t>Spolu</w:t>
            </w:r>
          </w:p>
        </w:tc>
        <w:tc>
          <w:tcPr>
            <w:tcW w:w="763" w:type="dxa"/>
            <w:tcBorders>
              <w:top w:val="single" w:sz="4" w:space="0" w:color="E7E6E6" w:themeColor="background2"/>
              <w:left w:val="single" w:sz="4" w:space="0" w:color="FFFFFF" w:themeColor="background1"/>
              <w:bottom w:val="single" w:sz="4" w:space="0" w:color="FFFFFF" w:themeColor="background1"/>
              <w:right w:val="single" w:sz="4" w:space="0" w:color="FFFFFF" w:themeColor="background1"/>
            </w:tcBorders>
            <w:shd w:val="clear" w:color="auto" w:fill="7030A0"/>
            <w:tcMar>
              <w:top w:w="15" w:type="dxa"/>
              <w:left w:w="15" w:type="dxa"/>
              <w:right w:w="15" w:type="dxa"/>
            </w:tcMar>
            <w:vAlign w:val="center"/>
          </w:tcPr>
          <w:p w14:paraId="4E707490" w14:textId="77777777" w:rsidR="00500B9B" w:rsidRPr="001537E4" w:rsidRDefault="00500B9B" w:rsidP="00295092">
            <w:pPr>
              <w:spacing w:line="276" w:lineRule="auto"/>
              <w:jc w:val="center"/>
              <w:rPr>
                <w:rFonts w:asciiTheme="minorHAnsi" w:eastAsia="Calibri" w:hAnsiTheme="minorHAnsi" w:cstheme="minorHAnsi"/>
                <w:b/>
                <w:bCs/>
                <w:color w:val="FFFFFF" w:themeColor="background1"/>
                <w:sz w:val="20"/>
                <w:szCs w:val="20"/>
              </w:rPr>
            </w:pPr>
            <w:r w:rsidRPr="001537E4">
              <w:rPr>
                <w:rFonts w:asciiTheme="minorHAnsi" w:eastAsia="Calibri" w:hAnsiTheme="minorHAnsi" w:cstheme="minorHAnsi"/>
                <w:b/>
                <w:bCs/>
                <w:color w:val="FFFFFF" w:themeColor="background1"/>
                <w:sz w:val="20"/>
                <w:szCs w:val="20"/>
              </w:rPr>
              <w:t>4</w:t>
            </w:r>
          </w:p>
        </w:tc>
        <w:tc>
          <w:tcPr>
            <w:tcW w:w="760" w:type="dxa"/>
            <w:tcBorders>
              <w:top w:val="single" w:sz="4" w:space="0" w:color="E7E6E6" w:themeColor="background2"/>
              <w:left w:val="single" w:sz="4" w:space="0" w:color="FFFFFF" w:themeColor="background1"/>
              <w:bottom w:val="single" w:sz="4" w:space="0" w:color="FFFFFF" w:themeColor="background1"/>
              <w:right w:val="single" w:sz="4" w:space="0" w:color="FFFFFF" w:themeColor="background1"/>
            </w:tcBorders>
            <w:shd w:val="clear" w:color="auto" w:fill="7030A0"/>
            <w:tcMar>
              <w:top w:w="15" w:type="dxa"/>
              <w:left w:w="15" w:type="dxa"/>
              <w:right w:w="15" w:type="dxa"/>
            </w:tcMar>
            <w:vAlign w:val="center"/>
          </w:tcPr>
          <w:p w14:paraId="4B34A27C" w14:textId="77777777" w:rsidR="00500B9B" w:rsidRPr="001537E4" w:rsidRDefault="00500B9B" w:rsidP="00295092">
            <w:pPr>
              <w:spacing w:line="276" w:lineRule="auto"/>
              <w:jc w:val="center"/>
              <w:rPr>
                <w:rFonts w:asciiTheme="minorHAnsi" w:eastAsia="Calibri" w:hAnsiTheme="minorHAnsi" w:cstheme="minorHAnsi"/>
                <w:b/>
                <w:bCs/>
                <w:color w:val="FFFFFF" w:themeColor="background1"/>
                <w:sz w:val="20"/>
                <w:szCs w:val="20"/>
              </w:rPr>
            </w:pPr>
            <w:r w:rsidRPr="001537E4">
              <w:rPr>
                <w:rFonts w:asciiTheme="minorHAnsi" w:eastAsia="Calibri" w:hAnsiTheme="minorHAnsi" w:cstheme="minorHAnsi"/>
                <w:b/>
                <w:bCs/>
                <w:color w:val="FFFFFF" w:themeColor="background1"/>
                <w:sz w:val="20"/>
                <w:szCs w:val="20"/>
              </w:rPr>
              <w:t>31</w:t>
            </w:r>
          </w:p>
        </w:tc>
        <w:tc>
          <w:tcPr>
            <w:tcW w:w="767" w:type="dxa"/>
            <w:tcBorders>
              <w:top w:val="single" w:sz="4" w:space="0" w:color="E7E6E6" w:themeColor="background2"/>
              <w:left w:val="single" w:sz="4" w:space="0" w:color="FFFFFF" w:themeColor="background1"/>
              <w:bottom w:val="single" w:sz="4" w:space="0" w:color="FFFFFF" w:themeColor="background1"/>
              <w:right w:val="single" w:sz="4" w:space="0" w:color="FFFFFF" w:themeColor="background1"/>
            </w:tcBorders>
            <w:shd w:val="clear" w:color="auto" w:fill="7030A0"/>
            <w:tcMar>
              <w:top w:w="15" w:type="dxa"/>
              <w:left w:w="15" w:type="dxa"/>
              <w:right w:w="15" w:type="dxa"/>
            </w:tcMar>
            <w:vAlign w:val="center"/>
          </w:tcPr>
          <w:p w14:paraId="3D4A57A6" w14:textId="77777777" w:rsidR="00500B9B" w:rsidRPr="001537E4" w:rsidRDefault="00500B9B" w:rsidP="00295092">
            <w:pPr>
              <w:spacing w:line="276" w:lineRule="auto"/>
              <w:jc w:val="center"/>
              <w:rPr>
                <w:rFonts w:asciiTheme="minorHAnsi" w:eastAsia="Calibri" w:hAnsiTheme="minorHAnsi" w:cstheme="minorHAnsi"/>
                <w:b/>
                <w:bCs/>
                <w:color w:val="FFFFFF" w:themeColor="background1"/>
                <w:sz w:val="20"/>
                <w:szCs w:val="20"/>
              </w:rPr>
            </w:pPr>
            <w:r w:rsidRPr="001537E4">
              <w:rPr>
                <w:rFonts w:asciiTheme="minorHAnsi" w:eastAsia="Calibri" w:hAnsiTheme="minorHAnsi" w:cstheme="minorHAnsi"/>
                <w:b/>
                <w:bCs/>
                <w:color w:val="FFFFFF" w:themeColor="background1"/>
                <w:sz w:val="20"/>
                <w:szCs w:val="20"/>
              </w:rPr>
              <w:t>50</w:t>
            </w:r>
          </w:p>
        </w:tc>
        <w:tc>
          <w:tcPr>
            <w:tcW w:w="767" w:type="dxa"/>
            <w:tcBorders>
              <w:top w:val="single" w:sz="4" w:space="0" w:color="E7E6E6" w:themeColor="background2"/>
              <w:left w:val="single" w:sz="4" w:space="0" w:color="FFFFFF" w:themeColor="background1"/>
              <w:bottom w:val="single" w:sz="4" w:space="0" w:color="FFFFFF" w:themeColor="background1"/>
              <w:right w:val="single" w:sz="4" w:space="0" w:color="FFFFFF" w:themeColor="background1"/>
            </w:tcBorders>
            <w:shd w:val="clear" w:color="auto" w:fill="7030A0"/>
            <w:tcMar>
              <w:top w:w="15" w:type="dxa"/>
              <w:left w:w="15" w:type="dxa"/>
              <w:right w:w="15" w:type="dxa"/>
            </w:tcMar>
            <w:vAlign w:val="center"/>
          </w:tcPr>
          <w:p w14:paraId="681144A8" w14:textId="77777777" w:rsidR="00500B9B" w:rsidRPr="001537E4" w:rsidRDefault="00500B9B" w:rsidP="00295092">
            <w:pPr>
              <w:spacing w:line="276" w:lineRule="auto"/>
              <w:jc w:val="center"/>
              <w:rPr>
                <w:rFonts w:asciiTheme="minorHAnsi" w:eastAsia="Calibri" w:hAnsiTheme="minorHAnsi" w:cstheme="minorHAnsi"/>
                <w:b/>
                <w:bCs/>
                <w:color w:val="FFFFFF" w:themeColor="background1"/>
                <w:sz w:val="20"/>
                <w:szCs w:val="20"/>
              </w:rPr>
            </w:pPr>
            <w:r w:rsidRPr="001537E4">
              <w:rPr>
                <w:rFonts w:asciiTheme="minorHAnsi" w:eastAsia="Calibri" w:hAnsiTheme="minorHAnsi" w:cstheme="minorHAnsi"/>
                <w:b/>
                <w:bCs/>
                <w:color w:val="FFFFFF" w:themeColor="background1"/>
                <w:sz w:val="20"/>
                <w:szCs w:val="20"/>
              </w:rPr>
              <w:t>86</w:t>
            </w:r>
          </w:p>
        </w:tc>
        <w:tc>
          <w:tcPr>
            <w:tcW w:w="763" w:type="dxa"/>
            <w:tcBorders>
              <w:top w:val="single" w:sz="4" w:space="0" w:color="E7E6E6" w:themeColor="background2"/>
              <w:left w:val="single" w:sz="4" w:space="0" w:color="FFFFFF" w:themeColor="background1"/>
              <w:bottom w:val="single" w:sz="4" w:space="0" w:color="FFFFFF" w:themeColor="background1"/>
              <w:right w:val="single" w:sz="4" w:space="0" w:color="FFFFFF" w:themeColor="background1"/>
            </w:tcBorders>
            <w:shd w:val="clear" w:color="auto" w:fill="7030A0"/>
            <w:tcMar>
              <w:top w:w="15" w:type="dxa"/>
              <w:left w:w="15" w:type="dxa"/>
              <w:right w:w="15" w:type="dxa"/>
            </w:tcMar>
            <w:vAlign w:val="center"/>
          </w:tcPr>
          <w:p w14:paraId="7983DA90" w14:textId="77777777" w:rsidR="00500B9B" w:rsidRPr="001537E4" w:rsidRDefault="00500B9B" w:rsidP="00295092">
            <w:pPr>
              <w:spacing w:line="276" w:lineRule="auto"/>
              <w:jc w:val="center"/>
              <w:rPr>
                <w:rFonts w:asciiTheme="minorHAnsi" w:eastAsia="Calibri" w:hAnsiTheme="minorHAnsi" w:cstheme="minorHAnsi"/>
                <w:b/>
                <w:bCs/>
                <w:color w:val="FFFFFF" w:themeColor="background1"/>
                <w:sz w:val="20"/>
                <w:szCs w:val="20"/>
              </w:rPr>
            </w:pPr>
            <w:r w:rsidRPr="001537E4">
              <w:rPr>
                <w:rFonts w:asciiTheme="minorHAnsi" w:eastAsia="Calibri" w:hAnsiTheme="minorHAnsi" w:cstheme="minorHAnsi"/>
                <w:b/>
                <w:bCs/>
                <w:color w:val="FFFFFF" w:themeColor="background1"/>
                <w:sz w:val="20"/>
                <w:szCs w:val="20"/>
              </w:rPr>
              <w:t>10</w:t>
            </w:r>
          </w:p>
        </w:tc>
        <w:tc>
          <w:tcPr>
            <w:tcW w:w="1226" w:type="dxa"/>
            <w:tcBorders>
              <w:top w:val="single" w:sz="4" w:space="0" w:color="E7E6E6" w:themeColor="background2"/>
              <w:left w:val="single" w:sz="4" w:space="0" w:color="FFFFFF" w:themeColor="background1"/>
              <w:bottom w:val="single" w:sz="4" w:space="0" w:color="FFFFFF" w:themeColor="background1"/>
              <w:right w:val="single" w:sz="4" w:space="0" w:color="FFFFFF" w:themeColor="background1"/>
            </w:tcBorders>
            <w:shd w:val="clear" w:color="auto" w:fill="7030A0"/>
            <w:tcMar>
              <w:top w:w="15" w:type="dxa"/>
              <w:left w:w="15" w:type="dxa"/>
              <w:right w:w="15" w:type="dxa"/>
            </w:tcMar>
            <w:vAlign w:val="center"/>
          </w:tcPr>
          <w:p w14:paraId="5264B7FA" w14:textId="77777777" w:rsidR="00500B9B" w:rsidRPr="001537E4" w:rsidRDefault="00500B9B" w:rsidP="00295092">
            <w:pPr>
              <w:spacing w:line="276" w:lineRule="auto"/>
              <w:jc w:val="center"/>
              <w:rPr>
                <w:rFonts w:asciiTheme="minorHAnsi" w:eastAsia="Calibri" w:hAnsiTheme="minorHAnsi" w:cstheme="minorHAnsi"/>
                <w:b/>
                <w:bCs/>
                <w:color w:val="FFFFFF" w:themeColor="background1"/>
                <w:sz w:val="20"/>
                <w:szCs w:val="20"/>
              </w:rPr>
            </w:pPr>
            <w:r w:rsidRPr="001537E4">
              <w:rPr>
                <w:rFonts w:asciiTheme="minorHAnsi" w:eastAsia="Calibri" w:hAnsiTheme="minorHAnsi" w:cstheme="minorHAnsi"/>
                <w:b/>
                <w:bCs/>
                <w:color w:val="FFFFFF" w:themeColor="background1"/>
                <w:sz w:val="20"/>
                <w:szCs w:val="20"/>
              </w:rPr>
              <w:t>1</w:t>
            </w:r>
          </w:p>
        </w:tc>
        <w:tc>
          <w:tcPr>
            <w:tcW w:w="1356" w:type="dxa"/>
            <w:tcBorders>
              <w:top w:val="single" w:sz="4" w:space="0" w:color="E7E6E6" w:themeColor="background2"/>
              <w:left w:val="single" w:sz="4" w:space="0" w:color="FFFFFF" w:themeColor="background1"/>
              <w:bottom w:val="single" w:sz="4" w:space="0" w:color="FFFFFF" w:themeColor="background1"/>
              <w:right w:val="single" w:sz="4" w:space="0" w:color="FFFFFF" w:themeColor="background1"/>
            </w:tcBorders>
            <w:shd w:val="clear" w:color="auto" w:fill="7030A0"/>
            <w:tcMar>
              <w:top w:w="15" w:type="dxa"/>
              <w:left w:w="15" w:type="dxa"/>
              <w:right w:w="15" w:type="dxa"/>
            </w:tcMar>
            <w:vAlign w:val="center"/>
          </w:tcPr>
          <w:p w14:paraId="7CF2E0C9" w14:textId="77777777" w:rsidR="00500B9B" w:rsidRPr="001537E4" w:rsidRDefault="00500B9B" w:rsidP="00295092">
            <w:pPr>
              <w:spacing w:line="276" w:lineRule="auto"/>
              <w:jc w:val="center"/>
              <w:rPr>
                <w:rFonts w:asciiTheme="minorHAnsi" w:eastAsia="Calibri" w:hAnsiTheme="minorHAnsi" w:cstheme="minorHAnsi"/>
                <w:b/>
                <w:bCs/>
                <w:color w:val="FFFFFF" w:themeColor="background1"/>
                <w:sz w:val="20"/>
                <w:szCs w:val="20"/>
              </w:rPr>
            </w:pPr>
            <w:r w:rsidRPr="001537E4">
              <w:rPr>
                <w:rFonts w:asciiTheme="minorHAnsi" w:eastAsia="Calibri" w:hAnsiTheme="minorHAnsi" w:cstheme="minorHAnsi"/>
                <w:b/>
                <w:bCs/>
                <w:color w:val="FFFFFF" w:themeColor="background1"/>
                <w:sz w:val="20"/>
                <w:szCs w:val="20"/>
              </w:rPr>
              <w:t>2</w:t>
            </w:r>
          </w:p>
        </w:tc>
        <w:tc>
          <w:tcPr>
            <w:tcW w:w="768" w:type="dxa"/>
            <w:tcBorders>
              <w:top w:val="single" w:sz="4" w:space="0" w:color="E7E6E6" w:themeColor="background2"/>
              <w:left w:val="single" w:sz="4" w:space="0" w:color="FFFFFF" w:themeColor="background1"/>
              <w:bottom w:val="single" w:sz="4" w:space="0" w:color="FFFFFF" w:themeColor="background1"/>
              <w:right w:val="single" w:sz="4" w:space="0" w:color="FFFFFF" w:themeColor="background1"/>
            </w:tcBorders>
            <w:shd w:val="clear" w:color="auto" w:fill="7030A0"/>
            <w:tcMar>
              <w:top w:w="15" w:type="dxa"/>
              <w:left w:w="15" w:type="dxa"/>
              <w:right w:w="15" w:type="dxa"/>
            </w:tcMar>
            <w:vAlign w:val="center"/>
          </w:tcPr>
          <w:p w14:paraId="0CA67F9A" w14:textId="77777777" w:rsidR="00500B9B" w:rsidRPr="001537E4" w:rsidRDefault="00500B9B" w:rsidP="00295092">
            <w:pPr>
              <w:spacing w:line="276" w:lineRule="auto"/>
              <w:jc w:val="center"/>
              <w:rPr>
                <w:rFonts w:asciiTheme="minorHAnsi" w:eastAsia="Calibri" w:hAnsiTheme="minorHAnsi" w:cstheme="minorHAnsi"/>
                <w:b/>
                <w:bCs/>
                <w:color w:val="FFFFFF" w:themeColor="background1"/>
                <w:sz w:val="20"/>
                <w:szCs w:val="20"/>
              </w:rPr>
            </w:pPr>
            <w:r w:rsidRPr="001537E4">
              <w:rPr>
                <w:rFonts w:asciiTheme="minorHAnsi" w:eastAsia="Calibri" w:hAnsiTheme="minorHAnsi" w:cstheme="minorHAnsi"/>
                <w:b/>
                <w:bCs/>
                <w:color w:val="FFFFFF" w:themeColor="background1"/>
                <w:sz w:val="20"/>
                <w:szCs w:val="20"/>
              </w:rPr>
              <w:t>184</w:t>
            </w:r>
          </w:p>
        </w:tc>
      </w:tr>
    </w:tbl>
    <w:p w14:paraId="60629714" w14:textId="77777777" w:rsidR="00500B9B" w:rsidRDefault="00500B9B" w:rsidP="00500B9B">
      <w:pPr>
        <w:spacing w:line="276" w:lineRule="auto"/>
        <w:rPr>
          <w:rFonts w:asciiTheme="minorHAnsi" w:eastAsiaTheme="minorEastAsia" w:hAnsiTheme="minorHAnsi"/>
          <w:color w:val="7030A0"/>
          <w:sz w:val="20"/>
          <w:szCs w:val="20"/>
        </w:rPr>
      </w:pPr>
      <w:r w:rsidRPr="740C5F22">
        <w:rPr>
          <w:rFonts w:asciiTheme="minorHAnsi" w:eastAsiaTheme="minorEastAsia" w:hAnsiTheme="minorHAnsi"/>
          <w:color w:val="7030A0"/>
          <w:sz w:val="20"/>
          <w:szCs w:val="20"/>
        </w:rPr>
        <w:t>* Počet chránených území, ktoré zasahujú i do iných okresov</w:t>
      </w:r>
    </w:p>
    <w:p w14:paraId="414AD0BA" w14:textId="51D7CE7D" w:rsidR="00500B9B" w:rsidRPr="00147A12" w:rsidRDefault="00500B9B" w:rsidP="00500B9B">
      <w:pPr>
        <w:spacing w:line="276" w:lineRule="auto"/>
        <w:rPr>
          <w:rFonts w:asciiTheme="minorHAnsi" w:eastAsiaTheme="minorEastAsia" w:hAnsiTheme="minorHAnsi"/>
          <w:i/>
          <w:iCs/>
          <w:color w:val="7030A0"/>
          <w:sz w:val="18"/>
          <w:szCs w:val="18"/>
        </w:rPr>
      </w:pPr>
      <w:r w:rsidRPr="00147A12">
        <w:rPr>
          <w:rFonts w:asciiTheme="minorHAnsi" w:eastAsiaTheme="minorEastAsia" w:hAnsiTheme="minorHAnsi"/>
          <w:i/>
          <w:iCs/>
          <w:color w:val="7030A0"/>
          <w:sz w:val="18"/>
          <w:szCs w:val="18"/>
        </w:rPr>
        <w:t xml:space="preserve">Zdroj: </w:t>
      </w:r>
      <w:r w:rsidR="00497CA0">
        <w:rPr>
          <w:rFonts w:asciiTheme="minorHAnsi" w:eastAsiaTheme="minorEastAsia" w:hAnsiTheme="minorHAnsi"/>
          <w:i/>
          <w:iCs/>
          <w:color w:val="7030A0"/>
          <w:sz w:val="18"/>
          <w:szCs w:val="18"/>
        </w:rPr>
        <w:t xml:space="preserve">vlastné spracovanie podľa </w:t>
      </w:r>
      <w:r w:rsidRPr="00147A12">
        <w:rPr>
          <w:rFonts w:asciiTheme="minorHAnsi" w:eastAsiaTheme="minorEastAsia" w:hAnsiTheme="minorHAnsi"/>
          <w:i/>
          <w:iCs/>
          <w:color w:val="7030A0"/>
          <w:sz w:val="18"/>
          <w:szCs w:val="18"/>
        </w:rPr>
        <w:t>ŠOP SR, 2023</w:t>
      </w:r>
    </w:p>
    <w:p w14:paraId="6E365013" w14:textId="77777777" w:rsidR="00500B9B" w:rsidRDefault="00500B9B" w:rsidP="00500B9B">
      <w:pPr>
        <w:spacing w:line="276" w:lineRule="auto"/>
        <w:rPr>
          <w:rFonts w:eastAsia="Times New Roman" w:cs="Times New Roman"/>
          <w:color w:val="7030A0"/>
          <w:sz w:val="22"/>
        </w:rPr>
      </w:pPr>
    </w:p>
    <w:p w14:paraId="34AAE74F" w14:textId="77777777" w:rsidR="00500B9B" w:rsidRDefault="00500B9B" w:rsidP="00500B9B">
      <w:pPr>
        <w:spacing w:line="276" w:lineRule="auto"/>
        <w:rPr>
          <w:rFonts w:eastAsia="Times New Roman" w:cs="Times New Roman"/>
          <w:color w:val="7030A0"/>
          <w:sz w:val="22"/>
        </w:rPr>
      </w:pPr>
    </w:p>
    <w:p w14:paraId="1B7885A9" w14:textId="77777777" w:rsidR="00500B9B" w:rsidRDefault="00500B9B" w:rsidP="00500B9B">
      <w:pPr>
        <w:spacing w:line="276" w:lineRule="auto"/>
        <w:rPr>
          <w:rFonts w:eastAsia="Times New Roman" w:cs="Times New Roman"/>
          <w:color w:val="7030A0"/>
          <w:sz w:val="22"/>
        </w:rPr>
      </w:pPr>
    </w:p>
    <w:p w14:paraId="6800C626" w14:textId="77777777" w:rsidR="00500B9B" w:rsidRDefault="00500B9B" w:rsidP="00500B9B">
      <w:pPr>
        <w:spacing w:line="276" w:lineRule="auto"/>
        <w:rPr>
          <w:rFonts w:eastAsia="Times New Roman" w:cs="Times New Roman"/>
          <w:color w:val="7030A0"/>
          <w:sz w:val="22"/>
        </w:rPr>
      </w:pPr>
    </w:p>
    <w:p w14:paraId="00BE9A2B" w14:textId="1C8B1E02" w:rsidR="00500B9B" w:rsidRPr="00F77B0A" w:rsidRDefault="00F77B0A" w:rsidP="00F77B0A">
      <w:pPr>
        <w:spacing w:after="160" w:line="259" w:lineRule="auto"/>
        <w:rPr>
          <w:rFonts w:asciiTheme="minorHAnsi" w:eastAsia="Times New Roman" w:hAnsiTheme="minorHAnsi"/>
          <w:i/>
          <w:iCs/>
          <w:color w:val="7030A0"/>
          <w:sz w:val="20"/>
          <w:szCs w:val="20"/>
        </w:rPr>
      </w:pPr>
      <w:bookmarkStart w:id="12" w:name="_Toc188621267"/>
      <w:r>
        <w:rPr>
          <w:rFonts w:asciiTheme="minorHAnsi" w:eastAsia="Times New Roman" w:hAnsiTheme="minorHAnsi"/>
          <w:color w:val="7030A0"/>
          <w:sz w:val="20"/>
          <w:szCs w:val="20"/>
        </w:rPr>
        <w:br w:type="page"/>
      </w:r>
      <w:r w:rsidR="00FE49E8" w:rsidRPr="00FE49E8">
        <w:rPr>
          <w:rFonts w:asciiTheme="minorHAnsi" w:eastAsia="Times New Roman" w:hAnsiTheme="minorHAnsi"/>
          <w:color w:val="7030A0"/>
          <w:sz w:val="20"/>
          <w:szCs w:val="20"/>
        </w:rPr>
        <w:lastRenderedPageBreak/>
        <w:t xml:space="preserve">Tabuľka </w:t>
      </w:r>
      <w:r w:rsidR="00FE49E8" w:rsidRPr="00FE49E8">
        <w:rPr>
          <w:rFonts w:asciiTheme="minorHAnsi" w:eastAsia="Times New Roman" w:hAnsiTheme="minorHAnsi"/>
          <w:color w:val="7030A0"/>
          <w:sz w:val="20"/>
          <w:szCs w:val="20"/>
        </w:rPr>
        <w:fldChar w:fldCharType="begin"/>
      </w:r>
      <w:r w:rsidR="00FE49E8" w:rsidRPr="00FE49E8">
        <w:rPr>
          <w:rFonts w:asciiTheme="minorHAnsi" w:eastAsia="Times New Roman" w:hAnsiTheme="minorHAnsi"/>
          <w:color w:val="7030A0"/>
          <w:sz w:val="20"/>
          <w:szCs w:val="20"/>
        </w:rPr>
        <w:instrText xml:space="preserve"> SEQ Tabuľka \* ARABIC </w:instrText>
      </w:r>
      <w:r w:rsidR="00FE49E8" w:rsidRPr="00FE49E8">
        <w:rPr>
          <w:rFonts w:asciiTheme="minorHAnsi" w:eastAsia="Times New Roman" w:hAnsiTheme="minorHAnsi"/>
          <w:color w:val="7030A0"/>
          <w:sz w:val="20"/>
          <w:szCs w:val="20"/>
        </w:rPr>
        <w:fldChar w:fldCharType="separate"/>
      </w:r>
      <w:r w:rsidR="005C4125">
        <w:rPr>
          <w:rFonts w:asciiTheme="minorHAnsi" w:eastAsia="Times New Roman" w:hAnsiTheme="minorHAnsi"/>
          <w:noProof/>
          <w:color w:val="7030A0"/>
          <w:sz w:val="20"/>
          <w:szCs w:val="20"/>
        </w:rPr>
        <w:t>10</w:t>
      </w:r>
      <w:r w:rsidR="00FE49E8" w:rsidRPr="00FE49E8">
        <w:rPr>
          <w:rFonts w:asciiTheme="minorHAnsi" w:eastAsia="Times New Roman" w:hAnsiTheme="minorHAnsi"/>
          <w:color w:val="7030A0"/>
          <w:sz w:val="20"/>
          <w:szCs w:val="20"/>
        </w:rPr>
        <w:fldChar w:fldCharType="end"/>
      </w:r>
      <w:r w:rsidR="00FE49E8" w:rsidRPr="00FE49E8">
        <w:rPr>
          <w:rFonts w:asciiTheme="minorHAnsi" w:eastAsia="Times New Roman" w:hAnsiTheme="minorHAnsi"/>
          <w:color w:val="7030A0"/>
          <w:sz w:val="20"/>
          <w:szCs w:val="20"/>
        </w:rPr>
        <w:t>:</w:t>
      </w:r>
      <w:r w:rsidR="00500B9B" w:rsidRPr="00147A12">
        <w:rPr>
          <w:rFonts w:asciiTheme="minorHAnsi" w:eastAsia="Times New Roman" w:hAnsiTheme="minorHAnsi"/>
          <w:color w:val="7030A0"/>
          <w:sz w:val="20"/>
          <w:szCs w:val="20"/>
        </w:rPr>
        <w:t xml:space="preserve"> Prehľad chránených vtáčích území v Prešovskom kraji</w:t>
      </w:r>
      <w:bookmarkEnd w:id="12"/>
      <w:r w:rsidR="00500B9B" w:rsidRPr="00147A12">
        <w:rPr>
          <w:rFonts w:asciiTheme="minorHAnsi" w:eastAsia="Times New Roman" w:hAnsiTheme="minorHAnsi"/>
          <w:color w:val="7030A0"/>
          <w:sz w:val="20"/>
          <w:szCs w:val="20"/>
        </w:rPr>
        <w:t xml:space="preserve"> </w:t>
      </w:r>
    </w:p>
    <w:tbl>
      <w:tblPr>
        <w:tblW w:w="9063" w:type="dxa"/>
        <w:tblLayout w:type="fixed"/>
        <w:tblLook w:val="04A0" w:firstRow="1" w:lastRow="0" w:firstColumn="1" w:lastColumn="0" w:noHBand="0" w:noVBand="1"/>
      </w:tblPr>
      <w:tblGrid>
        <w:gridCol w:w="2739"/>
        <w:gridCol w:w="2739"/>
        <w:gridCol w:w="3585"/>
      </w:tblGrid>
      <w:tr w:rsidR="00500B9B" w14:paraId="1C4D5BBD" w14:textId="77777777" w:rsidTr="00295092">
        <w:trPr>
          <w:trHeight w:val="300"/>
        </w:trPr>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30A0"/>
            <w:tcMar>
              <w:left w:w="70" w:type="dxa"/>
              <w:right w:w="70" w:type="dxa"/>
            </w:tcMar>
            <w:vAlign w:val="bottom"/>
          </w:tcPr>
          <w:p w14:paraId="2B2D087D" w14:textId="77777777" w:rsidR="00500B9B" w:rsidRDefault="00500B9B" w:rsidP="00295092">
            <w:pPr>
              <w:spacing w:line="276" w:lineRule="auto"/>
            </w:pPr>
            <w:r w:rsidRPr="78CF6474">
              <w:rPr>
                <w:rFonts w:ascii="Calibri" w:eastAsia="Calibri" w:hAnsi="Calibri" w:cs="Calibri"/>
                <w:b/>
                <w:bCs/>
                <w:color w:val="FFFFFF" w:themeColor="background1"/>
                <w:sz w:val="20"/>
                <w:szCs w:val="20"/>
              </w:rPr>
              <w:t xml:space="preserve">NÁZOV CHVÚ </w:t>
            </w:r>
          </w:p>
        </w:tc>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30A0"/>
            <w:tcMar>
              <w:left w:w="70" w:type="dxa"/>
              <w:right w:w="70" w:type="dxa"/>
            </w:tcMar>
            <w:vAlign w:val="bottom"/>
          </w:tcPr>
          <w:p w14:paraId="79AB64F8" w14:textId="77777777" w:rsidR="00500B9B" w:rsidRDefault="00500B9B" w:rsidP="00295092">
            <w:pPr>
              <w:spacing w:line="276" w:lineRule="auto"/>
            </w:pPr>
            <w:r w:rsidRPr="78CF6474">
              <w:rPr>
                <w:rFonts w:ascii="Calibri" w:eastAsia="Calibri" w:hAnsi="Calibri" w:cs="Calibri"/>
                <w:b/>
                <w:bCs/>
                <w:color w:val="FFFFFF" w:themeColor="background1"/>
                <w:sz w:val="20"/>
                <w:szCs w:val="20"/>
              </w:rPr>
              <w:t>VÝMERA V HA</w:t>
            </w:r>
          </w:p>
        </w:tc>
        <w:tc>
          <w:tcPr>
            <w:tcW w:w="358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30A0"/>
            <w:tcMar>
              <w:left w:w="70" w:type="dxa"/>
              <w:right w:w="70" w:type="dxa"/>
            </w:tcMar>
            <w:vAlign w:val="bottom"/>
          </w:tcPr>
          <w:p w14:paraId="3F4D8753" w14:textId="77777777" w:rsidR="00500B9B" w:rsidRDefault="00500B9B" w:rsidP="00295092">
            <w:pPr>
              <w:spacing w:line="276" w:lineRule="auto"/>
            </w:pPr>
            <w:r w:rsidRPr="78CF6474">
              <w:rPr>
                <w:rFonts w:ascii="Calibri" w:eastAsia="Calibri" w:hAnsi="Calibri" w:cs="Calibri"/>
                <w:b/>
                <w:bCs/>
                <w:color w:val="FFFFFF" w:themeColor="background1"/>
                <w:sz w:val="20"/>
                <w:szCs w:val="20"/>
              </w:rPr>
              <w:t>ROK VYHLÁSENIA/AKTUALIZÁCIE</w:t>
            </w:r>
          </w:p>
        </w:tc>
      </w:tr>
      <w:tr w:rsidR="00500B9B" w14:paraId="1BF49B47" w14:textId="77777777" w:rsidTr="00295092">
        <w:trPr>
          <w:trHeight w:val="300"/>
        </w:trPr>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30A0"/>
            <w:tcMar>
              <w:left w:w="70" w:type="dxa"/>
              <w:right w:w="70" w:type="dxa"/>
            </w:tcMar>
            <w:vAlign w:val="bottom"/>
          </w:tcPr>
          <w:p w14:paraId="5EC51A4E" w14:textId="77777777" w:rsidR="00500B9B" w:rsidRDefault="00500B9B" w:rsidP="00295092">
            <w:pPr>
              <w:spacing w:line="276" w:lineRule="auto"/>
              <w:rPr>
                <w:rFonts w:ascii="Calibri" w:eastAsia="Calibri" w:hAnsi="Calibri" w:cs="Calibri"/>
                <w:color w:val="FFFFFF" w:themeColor="background1"/>
                <w:sz w:val="20"/>
                <w:szCs w:val="20"/>
              </w:rPr>
            </w:pPr>
            <w:r w:rsidRPr="78CF6474">
              <w:rPr>
                <w:rFonts w:ascii="Calibri" w:eastAsia="Calibri" w:hAnsi="Calibri" w:cs="Calibri"/>
                <w:color w:val="FFFFFF" w:themeColor="background1"/>
                <w:sz w:val="20"/>
                <w:szCs w:val="20"/>
              </w:rPr>
              <w:t>Vihorlatské vrchy</w:t>
            </w:r>
          </w:p>
        </w:tc>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themeFill="background2"/>
            <w:tcMar>
              <w:left w:w="70" w:type="dxa"/>
              <w:right w:w="70" w:type="dxa"/>
            </w:tcMar>
            <w:vAlign w:val="bottom"/>
          </w:tcPr>
          <w:p w14:paraId="4A8F0876" w14:textId="77777777" w:rsidR="00500B9B" w:rsidRDefault="00500B9B" w:rsidP="00295092">
            <w:pPr>
              <w:spacing w:line="276" w:lineRule="auto"/>
              <w:jc w:val="right"/>
            </w:pPr>
            <w:r w:rsidRPr="78CF6474">
              <w:rPr>
                <w:rFonts w:ascii="Calibri" w:eastAsia="Calibri" w:hAnsi="Calibri" w:cs="Calibri"/>
                <w:color w:val="3E1B59"/>
                <w:sz w:val="20"/>
                <w:szCs w:val="20"/>
              </w:rPr>
              <w:t>47 893</w:t>
            </w:r>
          </w:p>
        </w:tc>
        <w:tc>
          <w:tcPr>
            <w:tcW w:w="358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themeFill="background2"/>
            <w:tcMar>
              <w:left w:w="70" w:type="dxa"/>
              <w:right w:w="70" w:type="dxa"/>
            </w:tcMar>
            <w:vAlign w:val="bottom"/>
          </w:tcPr>
          <w:p w14:paraId="6C4486CF" w14:textId="77777777" w:rsidR="00500B9B" w:rsidRDefault="00500B9B" w:rsidP="00295092">
            <w:pPr>
              <w:spacing w:line="276" w:lineRule="auto"/>
              <w:jc w:val="right"/>
            </w:pPr>
            <w:r w:rsidRPr="6C67245A">
              <w:rPr>
                <w:rFonts w:ascii="Calibri" w:eastAsia="Calibri" w:hAnsi="Calibri" w:cs="Calibri"/>
                <w:color w:val="3E1B59"/>
                <w:sz w:val="20"/>
                <w:szCs w:val="20"/>
              </w:rPr>
              <w:t>2003/2010</w:t>
            </w:r>
          </w:p>
        </w:tc>
      </w:tr>
      <w:tr w:rsidR="00500B9B" w14:paraId="5CA6A22C" w14:textId="77777777" w:rsidTr="00295092">
        <w:trPr>
          <w:trHeight w:val="300"/>
        </w:trPr>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30A0"/>
            <w:tcMar>
              <w:left w:w="70" w:type="dxa"/>
              <w:right w:w="70" w:type="dxa"/>
            </w:tcMar>
            <w:vAlign w:val="bottom"/>
          </w:tcPr>
          <w:p w14:paraId="11F5B1D0" w14:textId="77777777" w:rsidR="00500B9B" w:rsidRDefault="00500B9B" w:rsidP="00295092">
            <w:pPr>
              <w:spacing w:line="276" w:lineRule="auto"/>
              <w:rPr>
                <w:rFonts w:ascii="Calibri" w:eastAsia="Calibri" w:hAnsi="Calibri" w:cs="Calibri"/>
                <w:color w:val="FFFFFF" w:themeColor="background1"/>
                <w:sz w:val="20"/>
                <w:szCs w:val="20"/>
              </w:rPr>
            </w:pPr>
            <w:r w:rsidRPr="78CF6474">
              <w:rPr>
                <w:rFonts w:ascii="Calibri" w:eastAsia="Calibri" w:hAnsi="Calibri" w:cs="Calibri"/>
                <w:color w:val="FFFFFF" w:themeColor="background1"/>
                <w:sz w:val="20"/>
                <w:szCs w:val="20"/>
              </w:rPr>
              <w:t>Slovenský raj</w:t>
            </w:r>
          </w:p>
        </w:tc>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themeFill="background2"/>
            <w:tcMar>
              <w:left w:w="70" w:type="dxa"/>
              <w:right w:w="70" w:type="dxa"/>
            </w:tcMar>
            <w:vAlign w:val="bottom"/>
          </w:tcPr>
          <w:p w14:paraId="19B322D3" w14:textId="77777777" w:rsidR="00500B9B" w:rsidRDefault="00500B9B" w:rsidP="00295092">
            <w:pPr>
              <w:spacing w:line="276" w:lineRule="auto"/>
              <w:jc w:val="right"/>
            </w:pPr>
            <w:r w:rsidRPr="78CF6474">
              <w:rPr>
                <w:rFonts w:ascii="Calibri" w:eastAsia="Calibri" w:hAnsi="Calibri" w:cs="Calibri"/>
                <w:color w:val="3E1B59"/>
                <w:sz w:val="20"/>
                <w:szCs w:val="20"/>
              </w:rPr>
              <w:t>25 240</w:t>
            </w:r>
          </w:p>
        </w:tc>
        <w:tc>
          <w:tcPr>
            <w:tcW w:w="358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themeFill="background2"/>
            <w:tcMar>
              <w:left w:w="70" w:type="dxa"/>
              <w:right w:w="70" w:type="dxa"/>
            </w:tcMar>
            <w:vAlign w:val="bottom"/>
          </w:tcPr>
          <w:p w14:paraId="084BBD37" w14:textId="77777777" w:rsidR="00500B9B" w:rsidRDefault="00500B9B" w:rsidP="00295092">
            <w:pPr>
              <w:spacing w:line="276" w:lineRule="auto"/>
              <w:jc w:val="right"/>
            </w:pPr>
            <w:r w:rsidRPr="6C67245A">
              <w:rPr>
                <w:rFonts w:ascii="Calibri" w:eastAsia="Calibri" w:hAnsi="Calibri" w:cs="Calibri"/>
                <w:color w:val="3E1B59"/>
                <w:sz w:val="20"/>
                <w:szCs w:val="20"/>
              </w:rPr>
              <w:t>2010/2011</w:t>
            </w:r>
          </w:p>
        </w:tc>
      </w:tr>
      <w:tr w:rsidR="00500B9B" w14:paraId="7854224C" w14:textId="77777777" w:rsidTr="00295092">
        <w:trPr>
          <w:trHeight w:val="300"/>
        </w:trPr>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30A0"/>
            <w:tcMar>
              <w:left w:w="70" w:type="dxa"/>
              <w:right w:w="70" w:type="dxa"/>
            </w:tcMar>
            <w:vAlign w:val="bottom"/>
          </w:tcPr>
          <w:p w14:paraId="7FA85EDA" w14:textId="77777777" w:rsidR="00500B9B" w:rsidRDefault="00500B9B" w:rsidP="00295092">
            <w:pPr>
              <w:spacing w:line="276" w:lineRule="auto"/>
              <w:rPr>
                <w:rFonts w:ascii="Calibri" w:eastAsia="Calibri" w:hAnsi="Calibri" w:cs="Calibri"/>
                <w:color w:val="FFFFFF" w:themeColor="background1"/>
                <w:sz w:val="20"/>
                <w:szCs w:val="20"/>
              </w:rPr>
            </w:pPr>
            <w:r w:rsidRPr="78CF6474">
              <w:rPr>
                <w:rFonts w:ascii="Calibri" w:eastAsia="Calibri" w:hAnsi="Calibri" w:cs="Calibri"/>
                <w:color w:val="FFFFFF" w:themeColor="background1"/>
                <w:sz w:val="20"/>
                <w:szCs w:val="20"/>
              </w:rPr>
              <w:t>Laborecká vrchovina</w:t>
            </w:r>
          </w:p>
        </w:tc>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themeFill="background2"/>
            <w:tcMar>
              <w:left w:w="70" w:type="dxa"/>
              <w:right w:w="70" w:type="dxa"/>
            </w:tcMar>
            <w:vAlign w:val="bottom"/>
          </w:tcPr>
          <w:p w14:paraId="794BCE79" w14:textId="77777777" w:rsidR="00500B9B" w:rsidRDefault="00500B9B" w:rsidP="00295092">
            <w:pPr>
              <w:spacing w:line="276" w:lineRule="auto"/>
              <w:jc w:val="right"/>
            </w:pPr>
            <w:r w:rsidRPr="78CF6474">
              <w:rPr>
                <w:rFonts w:ascii="Calibri" w:eastAsia="Calibri" w:hAnsi="Calibri" w:cs="Calibri"/>
                <w:color w:val="3E1B59"/>
                <w:sz w:val="20"/>
                <w:szCs w:val="20"/>
              </w:rPr>
              <w:t>102 814</w:t>
            </w:r>
          </w:p>
        </w:tc>
        <w:tc>
          <w:tcPr>
            <w:tcW w:w="358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themeFill="background2"/>
            <w:tcMar>
              <w:left w:w="70" w:type="dxa"/>
              <w:right w:w="70" w:type="dxa"/>
            </w:tcMar>
            <w:vAlign w:val="bottom"/>
          </w:tcPr>
          <w:p w14:paraId="6C3CECC5" w14:textId="77777777" w:rsidR="00500B9B" w:rsidRDefault="00500B9B" w:rsidP="00295092">
            <w:pPr>
              <w:spacing w:line="276" w:lineRule="auto"/>
              <w:jc w:val="right"/>
            </w:pPr>
            <w:r w:rsidRPr="6C67245A">
              <w:rPr>
                <w:rFonts w:ascii="Calibri" w:eastAsia="Calibri" w:hAnsi="Calibri" w:cs="Calibri"/>
                <w:color w:val="3E1B59"/>
                <w:sz w:val="20"/>
                <w:szCs w:val="20"/>
              </w:rPr>
              <w:t>2009</w:t>
            </w:r>
          </w:p>
        </w:tc>
      </w:tr>
      <w:tr w:rsidR="00500B9B" w14:paraId="6865A6A5" w14:textId="77777777" w:rsidTr="00295092">
        <w:trPr>
          <w:trHeight w:val="300"/>
        </w:trPr>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30A0"/>
            <w:tcMar>
              <w:left w:w="70" w:type="dxa"/>
              <w:right w:w="70" w:type="dxa"/>
            </w:tcMar>
            <w:vAlign w:val="bottom"/>
          </w:tcPr>
          <w:p w14:paraId="4EB4AAA1" w14:textId="77777777" w:rsidR="00500B9B" w:rsidRDefault="00500B9B" w:rsidP="00295092">
            <w:pPr>
              <w:spacing w:line="276" w:lineRule="auto"/>
              <w:rPr>
                <w:rFonts w:ascii="Calibri" w:eastAsia="Calibri" w:hAnsi="Calibri" w:cs="Calibri"/>
                <w:color w:val="FFFFFF" w:themeColor="background1"/>
                <w:sz w:val="20"/>
                <w:szCs w:val="20"/>
              </w:rPr>
            </w:pPr>
            <w:r w:rsidRPr="78CF6474">
              <w:rPr>
                <w:rFonts w:ascii="Calibri" w:eastAsia="Calibri" w:hAnsi="Calibri" w:cs="Calibri"/>
                <w:color w:val="FFFFFF" w:themeColor="background1"/>
                <w:sz w:val="20"/>
                <w:szCs w:val="20"/>
              </w:rPr>
              <w:t>Nízke Tatry</w:t>
            </w:r>
          </w:p>
        </w:tc>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themeFill="background2"/>
            <w:tcMar>
              <w:left w:w="70" w:type="dxa"/>
              <w:right w:w="70" w:type="dxa"/>
            </w:tcMar>
            <w:vAlign w:val="bottom"/>
          </w:tcPr>
          <w:p w14:paraId="0402C76C" w14:textId="77777777" w:rsidR="00500B9B" w:rsidRDefault="00500B9B" w:rsidP="00295092">
            <w:pPr>
              <w:spacing w:line="276" w:lineRule="auto"/>
              <w:jc w:val="right"/>
            </w:pPr>
            <w:r w:rsidRPr="78CF6474">
              <w:rPr>
                <w:rFonts w:ascii="Calibri" w:eastAsia="Calibri" w:hAnsi="Calibri" w:cs="Calibri"/>
                <w:color w:val="3E1B59"/>
                <w:sz w:val="20"/>
                <w:szCs w:val="20"/>
              </w:rPr>
              <w:t>98 169</w:t>
            </w:r>
          </w:p>
        </w:tc>
        <w:tc>
          <w:tcPr>
            <w:tcW w:w="358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themeFill="background2"/>
            <w:tcMar>
              <w:left w:w="70" w:type="dxa"/>
              <w:right w:w="70" w:type="dxa"/>
            </w:tcMar>
            <w:vAlign w:val="bottom"/>
          </w:tcPr>
          <w:p w14:paraId="79A9210B" w14:textId="77777777" w:rsidR="00500B9B" w:rsidRDefault="00500B9B" w:rsidP="00295092">
            <w:pPr>
              <w:spacing w:line="276" w:lineRule="auto"/>
              <w:jc w:val="right"/>
            </w:pPr>
            <w:r w:rsidRPr="6C67245A">
              <w:rPr>
                <w:rFonts w:ascii="Calibri" w:eastAsia="Calibri" w:hAnsi="Calibri" w:cs="Calibri"/>
                <w:color w:val="3E1B59"/>
                <w:sz w:val="20"/>
                <w:szCs w:val="20"/>
              </w:rPr>
              <w:t>2010</w:t>
            </w:r>
          </w:p>
        </w:tc>
      </w:tr>
      <w:tr w:rsidR="00500B9B" w14:paraId="3C0B1383" w14:textId="77777777" w:rsidTr="00295092">
        <w:trPr>
          <w:trHeight w:val="300"/>
        </w:trPr>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30A0"/>
            <w:tcMar>
              <w:left w:w="70" w:type="dxa"/>
              <w:right w:w="70" w:type="dxa"/>
            </w:tcMar>
            <w:vAlign w:val="bottom"/>
          </w:tcPr>
          <w:p w14:paraId="1EB6E754" w14:textId="77777777" w:rsidR="00500B9B" w:rsidRDefault="00500B9B" w:rsidP="00295092">
            <w:pPr>
              <w:spacing w:line="276" w:lineRule="auto"/>
              <w:rPr>
                <w:rFonts w:ascii="Calibri" w:eastAsia="Calibri" w:hAnsi="Calibri" w:cs="Calibri"/>
                <w:color w:val="FFFFFF" w:themeColor="background1"/>
                <w:sz w:val="20"/>
                <w:szCs w:val="20"/>
              </w:rPr>
            </w:pPr>
            <w:r w:rsidRPr="78CF6474">
              <w:rPr>
                <w:rFonts w:ascii="Calibri" w:eastAsia="Calibri" w:hAnsi="Calibri" w:cs="Calibri"/>
                <w:color w:val="FFFFFF" w:themeColor="background1"/>
                <w:sz w:val="20"/>
                <w:szCs w:val="20"/>
              </w:rPr>
              <w:t>Slanské vrchy</w:t>
            </w:r>
          </w:p>
        </w:tc>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themeFill="background2"/>
            <w:tcMar>
              <w:left w:w="70" w:type="dxa"/>
              <w:right w:w="70" w:type="dxa"/>
            </w:tcMar>
            <w:vAlign w:val="bottom"/>
          </w:tcPr>
          <w:p w14:paraId="69D53DC1" w14:textId="77777777" w:rsidR="00500B9B" w:rsidRDefault="00500B9B" w:rsidP="00295092">
            <w:pPr>
              <w:spacing w:line="276" w:lineRule="auto"/>
              <w:jc w:val="right"/>
            </w:pPr>
            <w:r w:rsidRPr="78CF6474">
              <w:rPr>
                <w:rFonts w:ascii="Calibri" w:eastAsia="Calibri" w:hAnsi="Calibri" w:cs="Calibri"/>
                <w:color w:val="3E1B59"/>
                <w:sz w:val="20"/>
                <w:szCs w:val="20"/>
              </w:rPr>
              <w:t>60 247</w:t>
            </w:r>
          </w:p>
        </w:tc>
        <w:tc>
          <w:tcPr>
            <w:tcW w:w="358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themeFill="background2"/>
            <w:tcMar>
              <w:left w:w="70" w:type="dxa"/>
              <w:right w:w="70" w:type="dxa"/>
            </w:tcMar>
            <w:vAlign w:val="bottom"/>
          </w:tcPr>
          <w:p w14:paraId="34AF16D1" w14:textId="77777777" w:rsidR="00500B9B" w:rsidRDefault="00500B9B" w:rsidP="00295092">
            <w:pPr>
              <w:spacing w:line="276" w:lineRule="auto"/>
              <w:jc w:val="right"/>
            </w:pPr>
            <w:r w:rsidRPr="6C67245A">
              <w:rPr>
                <w:rFonts w:ascii="Calibri" w:eastAsia="Calibri" w:hAnsi="Calibri" w:cs="Calibri"/>
                <w:color w:val="3E1B59"/>
                <w:sz w:val="20"/>
                <w:szCs w:val="20"/>
              </w:rPr>
              <w:t>2010</w:t>
            </w:r>
          </w:p>
        </w:tc>
      </w:tr>
      <w:tr w:rsidR="00500B9B" w14:paraId="6D25671F" w14:textId="77777777" w:rsidTr="00295092">
        <w:trPr>
          <w:trHeight w:val="300"/>
        </w:trPr>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30A0"/>
            <w:tcMar>
              <w:left w:w="70" w:type="dxa"/>
              <w:right w:w="70" w:type="dxa"/>
            </w:tcMar>
            <w:vAlign w:val="bottom"/>
          </w:tcPr>
          <w:p w14:paraId="0FF85C4A" w14:textId="77777777" w:rsidR="00500B9B" w:rsidRDefault="00500B9B" w:rsidP="00295092">
            <w:pPr>
              <w:spacing w:line="276" w:lineRule="auto"/>
              <w:rPr>
                <w:rFonts w:ascii="Calibri" w:eastAsia="Calibri" w:hAnsi="Calibri" w:cs="Calibri"/>
                <w:color w:val="FFFFFF" w:themeColor="background1"/>
                <w:sz w:val="20"/>
                <w:szCs w:val="20"/>
              </w:rPr>
            </w:pPr>
            <w:r w:rsidRPr="78CF6474">
              <w:rPr>
                <w:rFonts w:ascii="Calibri" w:eastAsia="Calibri" w:hAnsi="Calibri" w:cs="Calibri"/>
                <w:color w:val="FFFFFF" w:themeColor="background1"/>
                <w:sz w:val="20"/>
                <w:szCs w:val="20"/>
              </w:rPr>
              <w:t>Tatry</w:t>
            </w:r>
          </w:p>
        </w:tc>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themeFill="background2"/>
            <w:tcMar>
              <w:left w:w="70" w:type="dxa"/>
              <w:right w:w="70" w:type="dxa"/>
            </w:tcMar>
            <w:vAlign w:val="bottom"/>
          </w:tcPr>
          <w:p w14:paraId="45F9323D" w14:textId="77777777" w:rsidR="00500B9B" w:rsidRDefault="00500B9B" w:rsidP="00295092">
            <w:pPr>
              <w:spacing w:line="276" w:lineRule="auto"/>
              <w:jc w:val="right"/>
            </w:pPr>
            <w:r w:rsidRPr="78CF6474">
              <w:rPr>
                <w:rFonts w:ascii="Calibri" w:eastAsia="Calibri" w:hAnsi="Calibri" w:cs="Calibri"/>
                <w:color w:val="3E1B59"/>
                <w:sz w:val="20"/>
                <w:szCs w:val="20"/>
              </w:rPr>
              <w:t>54 685</w:t>
            </w:r>
          </w:p>
        </w:tc>
        <w:tc>
          <w:tcPr>
            <w:tcW w:w="358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themeFill="background2"/>
            <w:tcMar>
              <w:left w:w="70" w:type="dxa"/>
              <w:right w:w="70" w:type="dxa"/>
            </w:tcMar>
            <w:vAlign w:val="bottom"/>
          </w:tcPr>
          <w:p w14:paraId="04092036" w14:textId="77777777" w:rsidR="00500B9B" w:rsidRDefault="00500B9B" w:rsidP="00295092">
            <w:pPr>
              <w:spacing w:line="276" w:lineRule="auto"/>
              <w:jc w:val="right"/>
            </w:pPr>
            <w:r w:rsidRPr="6C67245A">
              <w:rPr>
                <w:rFonts w:ascii="Calibri" w:eastAsia="Calibri" w:hAnsi="Calibri" w:cs="Calibri"/>
                <w:color w:val="3E1B59"/>
                <w:sz w:val="20"/>
                <w:szCs w:val="20"/>
              </w:rPr>
              <w:t>2003/2011</w:t>
            </w:r>
          </w:p>
        </w:tc>
      </w:tr>
      <w:tr w:rsidR="00500B9B" w14:paraId="07F138A1" w14:textId="77777777" w:rsidTr="00295092">
        <w:trPr>
          <w:trHeight w:val="300"/>
        </w:trPr>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30A0"/>
            <w:tcMar>
              <w:left w:w="70" w:type="dxa"/>
              <w:right w:w="70" w:type="dxa"/>
            </w:tcMar>
            <w:vAlign w:val="bottom"/>
          </w:tcPr>
          <w:p w14:paraId="4EF1F03F" w14:textId="77777777" w:rsidR="00500B9B" w:rsidRDefault="00500B9B" w:rsidP="00295092">
            <w:pPr>
              <w:spacing w:line="276" w:lineRule="auto"/>
              <w:rPr>
                <w:rFonts w:ascii="Calibri" w:eastAsia="Calibri" w:hAnsi="Calibri" w:cs="Calibri"/>
                <w:color w:val="FFFFFF" w:themeColor="background1"/>
                <w:sz w:val="20"/>
                <w:szCs w:val="20"/>
              </w:rPr>
            </w:pPr>
            <w:r w:rsidRPr="78CF6474">
              <w:rPr>
                <w:rFonts w:ascii="Calibri" w:eastAsia="Calibri" w:hAnsi="Calibri" w:cs="Calibri"/>
                <w:color w:val="FFFFFF" w:themeColor="background1"/>
                <w:sz w:val="20"/>
                <w:szCs w:val="20"/>
              </w:rPr>
              <w:t>Levočské vrchy</w:t>
            </w:r>
          </w:p>
        </w:tc>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themeFill="background2"/>
            <w:tcMar>
              <w:left w:w="70" w:type="dxa"/>
              <w:right w:w="70" w:type="dxa"/>
            </w:tcMar>
            <w:vAlign w:val="bottom"/>
          </w:tcPr>
          <w:p w14:paraId="329A6E97" w14:textId="77777777" w:rsidR="00500B9B" w:rsidRDefault="00500B9B" w:rsidP="00295092">
            <w:pPr>
              <w:spacing w:line="276" w:lineRule="auto"/>
              <w:jc w:val="right"/>
            </w:pPr>
            <w:r w:rsidRPr="78CF6474">
              <w:rPr>
                <w:rFonts w:ascii="Calibri" w:eastAsia="Calibri" w:hAnsi="Calibri" w:cs="Calibri"/>
                <w:color w:val="3E1B59"/>
                <w:sz w:val="20"/>
                <w:szCs w:val="20"/>
              </w:rPr>
              <w:t>45 598</w:t>
            </w:r>
          </w:p>
        </w:tc>
        <w:tc>
          <w:tcPr>
            <w:tcW w:w="358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themeFill="background2"/>
            <w:tcMar>
              <w:left w:w="70" w:type="dxa"/>
              <w:right w:w="70" w:type="dxa"/>
            </w:tcMar>
            <w:vAlign w:val="bottom"/>
          </w:tcPr>
          <w:p w14:paraId="69915831" w14:textId="77777777" w:rsidR="00500B9B" w:rsidRDefault="00500B9B" w:rsidP="00295092">
            <w:pPr>
              <w:spacing w:line="276" w:lineRule="auto"/>
              <w:jc w:val="right"/>
            </w:pPr>
            <w:r w:rsidRPr="6C67245A">
              <w:rPr>
                <w:rFonts w:ascii="Calibri" w:eastAsia="Calibri" w:hAnsi="Calibri" w:cs="Calibri"/>
                <w:color w:val="3E1B59"/>
                <w:sz w:val="20"/>
                <w:szCs w:val="20"/>
              </w:rPr>
              <w:t>2010/2012</w:t>
            </w:r>
          </w:p>
        </w:tc>
      </w:tr>
      <w:tr w:rsidR="00500B9B" w14:paraId="38208B63" w14:textId="77777777" w:rsidTr="00295092">
        <w:trPr>
          <w:trHeight w:val="300"/>
        </w:trPr>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30A0"/>
            <w:tcMar>
              <w:left w:w="70" w:type="dxa"/>
              <w:right w:w="70" w:type="dxa"/>
            </w:tcMar>
            <w:vAlign w:val="bottom"/>
          </w:tcPr>
          <w:p w14:paraId="4C163062" w14:textId="77777777" w:rsidR="00500B9B" w:rsidRDefault="00500B9B" w:rsidP="00295092">
            <w:pPr>
              <w:spacing w:line="276" w:lineRule="auto"/>
              <w:rPr>
                <w:rFonts w:ascii="Calibri" w:eastAsia="Calibri" w:hAnsi="Calibri" w:cs="Calibri"/>
                <w:color w:val="FFFFFF" w:themeColor="background1"/>
                <w:sz w:val="20"/>
                <w:szCs w:val="20"/>
              </w:rPr>
            </w:pPr>
            <w:r w:rsidRPr="78CF6474">
              <w:rPr>
                <w:rFonts w:ascii="Calibri" w:eastAsia="Calibri" w:hAnsi="Calibri" w:cs="Calibri"/>
                <w:color w:val="FFFFFF" w:themeColor="background1"/>
                <w:sz w:val="20"/>
                <w:szCs w:val="20"/>
              </w:rPr>
              <w:t>Bukovské vrchy</w:t>
            </w:r>
          </w:p>
        </w:tc>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themeFill="background2"/>
            <w:tcMar>
              <w:left w:w="70" w:type="dxa"/>
              <w:right w:w="70" w:type="dxa"/>
            </w:tcMar>
            <w:vAlign w:val="bottom"/>
          </w:tcPr>
          <w:p w14:paraId="0A4B0CC7" w14:textId="77777777" w:rsidR="00500B9B" w:rsidRDefault="00500B9B" w:rsidP="00295092">
            <w:pPr>
              <w:spacing w:line="276" w:lineRule="auto"/>
              <w:jc w:val="right"/>
            </w:pPr>
            <w:r w:rsidRPr="78CF6474">
              <w:rPr>
                <w:rFonts w:ascii="Calibri" w:eastAsia="Calibri" w:hAnsi="Calibri" w:cs="Calibri"/>
                <w:color w:val="3E1B59"/>
                <w:sz w:val="20"/>
                <w:szCs w:val="20"/>
              </w:rPr>
              <w:t>40 932</w:t>
            </w:r>
          </w:p>
        </w:tc>
        <w:tc>
          <w:tcPr>
            <w:tcW w:w="358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themeFill="background2"/>
            <w:tcMar>
              <w:left w:w="70" w:type="dxa"/>
              <w:right w:w="70" w:type="dxa"/>
            </w:tcMar>
            <w:vAlign w:val="bottom"/>
          </w:tcPr>
          <w:p w14:paraId="7C35D45A" w14:textId="77777777" w:rsidR="00500B9B" w:rsidRDefault="00500B9B" w:rsidP="00295092">
            <w:pPr>
              <w:spacing w:line="276" w:lineRule="auto"/>
              <w:jc w:val="right"/>
            </w:pPr>
            <w:r w:rsidRPr="6C67245A">
              <w:rPr>
                <w:rFonts w:ascii="Calibri" w:eastAsia="Calibri" w:hAnsi="Calibri" w:cs="Calibri"/>
                <w:color w:val="3E1B59"/>
                <w:sz w:val="20"/>
                <w:szCs w:val="20"/>
              </w:rPr>
              <w:t>2005/2008</w:t>
            </w:r>
          </w:p>
        </w:tc>
      </w:tr>
      <w:tr w:rsidR="00500B9B" w14:paraId="49BC2C55" w14:textId="77777777" w:rsidTr="00295092">
        <w:trPr>
          <w:trHeight w:val="300"/>
        </w:trPr>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30A0"/>
            <w:tcMar>
              <w:left w:w="70" w:type="dxa"/>
              <w:right w:w="70" w:type="dxa"/>
            </w:tcMar>
            <w:vAlign w:val="bottom"/>
          </w:tcPr>
          <w:p w14:paraId="53903732" w14:textId="77777777" w:rsidR="00500B9B" w:rsidRDefault="00500B9B" w:rsidP="00295092">
            <w:pPr>
              <w:spacing w:line="276" w:lineRule="auto"/>
              <w:rPr>
                <w:rFonts w:ascii="Calibri" w:eastAsia="Calibri" w:hAnsi="Calibri" w:cs="Calibri"/>
                <w:color w:val="FFFFFF" w:themeColor="background1"/>
                <w:sz w:val="20"/>
                <w:szCs w:val="20"/>
              </w:rPr>
            </w:pPr>
            <w:r w:rsidRPr="78CF6474">
              <w:rPr>
                <w:rFonts w:ascii="Calibri" w:eastAsia="Calibri" w:hAnsi="Calibri" w:cs="Calibri"/>
                <w:color w:val="FFFFFF" w:themeColor="background1"/>
                <w:sz w:val="20"/>
                <w:szCs w:val="20"/>
              </w:rPr>
              <w:t>Čergov</w:t>
            </w:r>
          </w:p>
        </w:tc>
        <w:tc>
          <w:tcPr>
            <w:tcW w:w="27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themeFill="background2"/>
            <w:tcMar>
              <w:left w:w="70" w:type="dxa"/>
              <w:right w:w="70" w:type="dxa"/>
            </w:tcMar>
            <w:vAlign w:val="bottom"/>
          </w:tcPr>
          <w:p w14:paraId="5EA25806" w14:textId="77777777" w:rsidR="00500B9B" w:rsidRDefault="00500B9B" w:rsidP="00295092">
            <w:pPr>
              <w:spacing w:line="276" w:lineRule="auto"/>
              <w:jc w:val="right"/>
            </w:pPr>
            <w:r w:rsidRPr="78CF6474">
              <w:rPr>
                <w:rFonts w:ascii="Calibri" w:eastAsia="Calibri" w:hAnsi="Calibri" w:cs="Calibri"/>
                <w:color w:val="3E1B59"/>
                <w:sz w:val="20"/>
                <w:szCs w:val="20"/>
              </w:rPr>
              <w:t>35 850</w:t>
            </w:r>
          </w:p>
        </w:tc>
        <w:tc>
          <w:tcPr>
            <w:tcW w:w="358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themeFill="background2"/>
            <w:tcMar>
              <w:left w:w="70" w:type="dxa"/>
              <w:right w:w="70" w:type="dxa"/>
            </w:tcMar>
            <w:vAlign w:val="bottom"/>
          </w:tcPr>
          <w:p w14:paraId="1517B660" w14:textId="77777777" w:rsidR="00500B9B" w:rsidRDefault="00500B9B" w:rsidP="00295092">
            <w:pPr>
              <w:spacing w:line="276" w:lineRule="auto"/>
              <w:jc w:val="right"/>
            </w:pPr>
            <w:r w:rsidRPr="6C67245A">
              <w:rPr>
                <w:rFonts w:ascii="Calibri" w:eastAsia="Calibri" w:hAnsi="Calibri" w:cs="Calibri"/>
                <w:color w:val="3E1B59"/>
                <w:sz w:val="20"/>
                <w:szCs w:val="20"/>
              </w:rPr>
              <w:t>2010/2011</w:t>
            </w:r>
          </w:p>
        </w:tc>
      </w:tr>
    </w:tbl>
    <w:p w14:paraId="52FDA034" w14:textId="5F198566" w:rsidR="00500B9B" w:rsidRPr="001537E4" w:rsidRDefault="00500B9B" w:rsidP="00500B9B">
      <w:pPr>
        <w:spacing w:line="276" w:lineRule="auto"/>
        <w:rPr>
          <w:rFonts w:asciiTheme="minorHAnsi" w:eastAsia="Times New Roman" w:hAnsiTheme="minorHAnsi"/>
          <w:i/>
          <w:iCs/>
          <w:sz w:val="18"/>
          <w:szCs w:val="18"/>
        </w:rPr>
      </w:pPr>
      <w:r w:rsidRPr="00147A12">
        <w:rPr>
          <w:rFonts w:asciiTheme="minorHAnsi" w:eastAsia="Times New Roman" w:hAnsiTheme="minorHAnsi"/>
          <w:i/>
          <w:iCs/>
          <w:color w:val="7030A0"/>
          <w:sz w:val="18"/>
          <w:szCs w:val="18"/>
        </w:rPr>
        <w:t xml:space="preserve">Zdroj: </w:t>
      </w:r>
      <w:r w:rsidR="00497CA0">
        <w:rPr>
          <w:rFonts w:asciiTheme="minorHAnsi" w:eastAsiaTheme="minorEastAsia" w:hAnsiTheme="minorHAnsi"/>
          <w:i/>
          <w:iCs/>
          <w:color w:val="7030A0"/>
          <w:sz w:val="18"/>
          <w:szCs w:val="18"/>
        </w:rPr>
        <w:t xml:space="preserve">vlastné spracovanie podľa </w:t>
      </w:r>
      <w:r w:rsidRPr="00147A12">
        <w:rPr>
          <w:rFonts w:asciiTheme="minorHAnsi" w:eastAsia="Times New Roman" w:hAnsiTheme="minorHAnsi"/>
          <w:i/>
          <w:iCs/>
          <w:color w:val="7030A0"/>
          <w:sz w:val="18"/>
          <w:szCs w:val="18"/>
        </w:rPr>
        <w:t>ŠOP SR, 2023</w:t>
      </w:r>
    </w:p>
    <w:p w14:paraId="66F7D73C" w14:textId="77777777" w:rsidR="00500B9B" w:rsidRDefault="00500B9B" w:rsidP="00500B9B">
      <w:pPr>
        <w:spacing w:line="276" w:lineRule="auto"/>
        <w:rPr>
          <w:rFonts w:asciiTheme="minorHAnsi" w:hAnsiTheme="minorHAnsi"/>
          <w:i/>
          <w:iCs/>
          <w:color w:val="7030A0"/>
          <w:sz w:val="20"/>
          <w:szCs w:val="20"/>
        </w:rPr>
      </w:pPr>
    </w:p>
    <w:p w14:paraId="4D090BA9" w14:textId="4170CE9C" w:rsidR="00500B9B" w:rsidRPr="00147A12" w:rsidRDefault="00FE49E8" w:rsidP="00FE49E8">
      <w:pPr>
        <w:pStyle w:val="Popis"/>
        <w:keepNext/>
        <w:spacing w:after="0"/>
        <w:rPr>
          <w:rFonts w:asciiTheme="minorHAnsi" w:hAnsiTheme="minorHAnsi"/>
          <w:i w:val="0"/>
          <w:iCs w:val="0"/>
          <w:color w:val="7030A0"/>
          <w:sz w:val="20"/>
          <w:szCs w:val="20"/>
        </w:rPr>
      </w:pPr>
      <w:bookmarkStart w:id="13" w:name="_Toc188621268"/>
      <w:r w:rsidRPr="00FE49E8">
        <w:rPr>
          <w:rFonts w:asciiTheme="minorHAnsi" w:hAnsiTheme="minorHAnsi"/>
          <w:color w:val="7030A0"/>
          <w:sz w:val="20"/>
          <w:szCs w:val="20"/>
        </w:rPr>
        <w:t xml:space="preserve">Tabuľka </w:t>
      </w:r>
      <w:r w:rsidRPr="00FE49E8">
        <w:rPr>
          <w:rFonts w:asciiTheme="minorHAnsi" w:hAnsiTheme="minorHAnsi"/>
          <w:color w:val="7030A0"/>
          <w:sz w:val="20"/>
          <w:szCs w:val="20"/>
        </w:rPr>
        <w:fldChar w:fldCharType="begin"/>
      </w:r>
      <w:r w:rsidRPr="00FE49E8">
        <w:rPr>
          <w:rFonts w:asciiTheme="minorHAnsi" w:hAnsiTheme="minorHAnsi"/>
          <w:color w:val="7030A0"/>
          <w:sz w:val="20"/>
          <w:szCs w:val="20"/>
        </w:rPr>
        <w:instrText xml:space="preserve"> SEQ Tabuľka \* ARABIC </w:instrText>
      </w:r>
      <w:r w:rsidRPr="00FE49E8">
        <w:rPr>
          <w:rFonts w:asciiTheme="minorHAnsi" w:hAnsiTheme="minorHAnsi"/>
          <w:color w:val="7030A0"/>
          <w:sz w:val="20"/>
          <w:szCs w:val="20"/>
        </w:rPr>
        <w:fldChar w:fldCharType="separate"/>
      </w:r>
      <w:r w:rsidR="005C4125">
        <w:rPr>
          <w:rFonts w:asciiTheme="minorHAnsi" w:hAnsiTheme="minorHAnsi"/>
          <w:noProof/>
          <w:color w:val="7030A0"/>
          <w:sz w:val="20"/>
          <w:szCs w:val="20"/>
        </w:rPr>
        <w:t>11</w:t>
      </w:r>
      <w:r w:rsidRPr="00FE49E8">
        <w:rPr>
          <w:rFonts w:asciiTheme="minorHAnsi" w:hAnsiTheme="minorHAnsi"/>
          <w:color w:val="7030A0"/>
          <w:sz w:val="20"/>
          <w:szCs w:val="20"/>
        </w:rPr>
        <w:fldChar w:fldCharType="end"/>
      </w:r>
      <w:r w:rsidRPr="00FE49E8">
        <w:rPr>
          <w:rFonts w:asciiTheme="minorHAnsi" w:hAnsiTheme="minorHAnsi"/>
          <w:color w:val="7030A0"/>
          <w:sz w:val="20"/>
          <w:szCs w:val="20"/>
        </w:rPr>
        <w:t>:</w:t>
      </w:r>
      <w:r w:rsidR="00500B9B" w:rsidRPr="00147A12">
        <w:rPr>
          <w:rFonts w:asciiTheme="minorHAnsi" w:hAnsiTheme="minorHAnsi"/>
          <w:color w:val="7030A0"/>
          <w:sz w:val="20"/>
          <w:szCs w:val="20"/>
        </w:rPr>
        <w:t xml:space="preserve"> Štatistika s detailnou klasifikáciou kultúrneho dedičstva v Prešovskom kraji</w:t>
      </w:r>
      <w:bookmarkEnd w:id="13"/>
    </w:p>
    <w:tbl>
      <w:tblPr>
        <w:tblStyle w:val="Mriekatabuky"/>
        <w:tblW w:w="0" w:type="auto"/>
        <w:tblLook w:val="04A0" w:firstRow="1" w:lastRow="0" w:firstColumn="1" w:lastColumn="0" w:noHBand="0" w:noVBand="1"/>
      </w:tblPr>
      <w:tblGrid>
        <w:gridCol w:w="4531"/>
        <w:gridCol w:w="4531"/>
      </w:tblGrid>
      <w:tr w:rsidR="00500B9B" w14:paraId="42D2F495" w14:textId="77777777" w:rsidTr="00295092">
        <w:tc>
          <w:tcPr>
            <w:tcW w:w="4531" w:type="dxa"/>
            <w:shd w:val="clear" w:color="auto" w:fill="7030A0"/>
          </w:tcPr>
          <w:p w14:paraId="6F113DB0" w14:textId="77777777" w:rsidR="00500B9B" w:rsidRPr="00147A12" w:rsidRDefault="00500B9B" w:rsidP="00295092">
            <w:pPr>
              <w:spacing w:line="276" w:lineRule="auto"/>
              <w:rPr>
                <w:rFonts w:asciiTheme="minorHAnsi" w:hAnsiTheme="minorHAnsi"/>
                <w:b/>
                <w:bCs/>
                <w:color w:val="FFFFFF" w:themeColor="background1"/>
                <w:sz w:val="20"/>
                <w:szCs w:val="20"/>
              </w:rPr>
            </w:pPr>
            <w:r w:rsidRPr="78CF6474">
              <w:rPr>
                <w:rFonts w:asciiTheme="minorHAnsi" w:hAnsiTheme="minorHAnsi"/>
                <w:b/>
                <w:bCs/>
                <w:color w:val="FFFFFF" w:themeColor="background1"/>
                <w:sz w:val="20"/>
                <w:szCs w:val="20"/>
              </w:rPr>
              <w:t>DRUH, TYPY KATEGORIZÁCIE</w:t>
            </w:r>
          </w:p>
        </w:tc>
        <w:tc>
          <w:tcPr>
            <w:tcW w:w="4531" w:type="dxa"/>
            <w:shd w:val="clear" w:color="auto" w:fill="7030A0"/>
          </w:tcPr>
          <w:p w14:paraId="03788D57" w14:textId="77777777" w:rsidR="00500B9B" w:rsidRPr="00147A12" w:rsidRDefault="00500B9B" w:rsidP="00295092">
            <w:pPr>
              <w:spacing w:line="276" w:lineRule="auto"/>
              <w:rPr>
                <w:rFonts w:asciiTheme="minorHAnsi" w:hAnsiTheme="minorHAnsi"/>
                <w:b/>
                <w:bCs/>
                <w:color w:val="FFFFFF" w:themeColor="background1"/>
                <w:sz w:val="20"/>
                <w:szCs w:val="20"/>
              </w:rPr>
            </w:pPr>
            <w:r w:rsidRPr="78CF6474">
              <w:rPr>
                <w:rFonts w:asciiTheme="minorHAnsi" w:hAnsiTheme="minorHAnsi"/>
                <w:b/>
                <w:bCs/>
                <w:color w:val="FFFFFF" w:themeColor="background1"/>
                <w:sz w:val="20"/>
                <w:szCs w:val="20"/>
              </w:rPr>
              <w:t>STAV V PREŠOVSKOM KRAJI</w:t>
            </w:r>
          </w:p>
        </w:tc>
      </w:tr>
      <w:tr w:rsidR="00500B9B" w14:paraId="16A9F853" w14:textId="77777777" w:rsidTr="00295092">
        <w:tc>
          <w:tcPr>
            <w:tcW w:w="4531" w:type="dxa"/>
            <w:shd w:val="clear" w:color="auto" w:fill="E7E6E6" w:themeFill="background2"/>
          </w:tcPr>
          <w:p w14:paraId="31FDD7E3" w14:textId="77777777" w:rsidR="00500B9B" w:rsidRPr="00701554" w:rsidRDefault="00500B9B" w:rsidP="00FE49E8">
            <w:pPr>
              <w:rPr>
                <w:rFonts w:asciiTheme="minorHAnsi" w:hAnsiTheme="minorHAnsi"/>
                <w:b/>
                <w:bCs/>
                <w:sz w:val="20"/>
                <w:szCs w:val="20"/>
              </w:rPr>
            </w:pPr>
            <w:r w:rsidRPr="740C5F22">
              <w:rPr>
                <w:rFonts w:asciiTheme="minorHAnsi" w:hAnsiTheme="minorHAnsi"/>
                <w:b/>
                <w:bCs/>
                <w:sz w:val="20"/>
                <w:szCs w:val="20"/>
              </w:rPr>
              <w:t>Lokality Zoznamu svetového kultúrneho dedičstva UNESCO</w:t>
            </w:r>
          </w:p>
        </w:tc>
        <w:tc>
          <w:tcPr>
            <w:tcW w:w="4531" w:type="dxa"/>
          </w:tcPr>
          <w:p w14:paraId="724FFE8C" w14:textId="77777777" w:rsidR="00500B9B" w:rsidRPr="00701554" w:rsidRDefault="00500B9B" w:rsidP="00FE49E8">
            <w:pPr>
              <w:rPr>
                <w:rFonts w:asciiTheme="minorHAnsi" w:hAnsiTheme="minorHAnsi"/>
                <w:sz w:val="20"/>
                <w:szCs w:val="20"/>
              </w:rPr>
            </w:pPr>
            <w:r w:rsidRPr="740C5F22">
              <w:rPr>
                <w:rFonts w:asciiTheme="minorHAnsi" w:hAnsiTheme="minorHAnsi"/>
                <w:sz w:val="20"/>
                <w:szCs w:val="20"/>
              </w:rPr>
              <w:t>Mesto Levoča, Spišský hrad a kultúrne pamiatky okolia</w:t>
            </w:r>
          </w:p>
          <w:p w14:paraId="01E52DF6" w14:textId="77777777" w:rsidR="00500B9B" w:rsidRPr="00701554" w:rsidRDefault="00500B9B" w:rsidP="00FE49E8">
            <w:pPr>
              <w:rPr>
                <w:rFonts w:asciiTheme="minorHAnsi" w:hAnsiTheme="minorHAnsi"/>
                <w:sz w:val="20"/>
                <w:szCs w:val="20"/>
              </w:rPr>
            </w:pPr>
            <w:r w:rsidRPr="740C5F22">
              <w:rPr>
                <w:rFonts w:asciiTheme="minorHAnsi" w:hAnsiTheme="minorHAnsi"/>
                <w:sz w:val="20"/>
                <w:szCs w:val="20"/>
              </w:rPr>
              <w:t>Mesto Bardejov a jeho historické jadro</w:t>
            </w:r>
          </w:p>
          <w:p w14:paraId="5020D576" w14:textId="77777777" w:rsidR="00500B9B" w:rsidRPr="00701554" w:rsidRDefault="00500B9B" w:rsidP="00FE49E8">
            <w:pPr>
              <w:rPr>
                <w:rFonts w:asciiTheme="minorHAnsi" w:hAnsiTheme="minorHAnsi"/>
                <w:sz w:val="20"/>
                <w:szCs w:val="20"/>
              </w:rPr>
            </w:pPr>
            <w:r w:rsidRPr="740C5F22">
              <w:rPr>
                <w:rFonts w:asciiTheme="minorHAnsi" w:hAnsiTheme="minorHAnsi"/>
                <w:sz w:val="20"/>
                <w:szCs w:val="20"/>
              </w:rPr>
              <w:t>Drevené chrámy v slovenskej časti Karpatského oblúka (gréckokatolícky chrám v Ladomirovej a v Bodružali, rímskokatolícky kostol v Hervartove pri Bardejove, evanjelický kostol v Kežmarku)</w:t>
            </w:r>
          </w:p>
        </w:tc>
      </w:tr>
      <w:tr w:rsidR="00500B9B" w14:paraId="63D5481B" w14:textId="77777777" w:rsidTr="00295092">
        <w:tc>
          <w:tcPr>
            <w:tcW w:w="4531" w:type="dxa"/>
            <w:shd w:val="clear" w:color="auto" w:fill="E7E6E6" w:themeFill="background2"/>
          </w:tcPr>
          <w:p w14:paraId="11A83437" w14:textId="77777777" w:rsidR="00500B9B" w:rsidRPr="00701554" w:rsidRDefault="00500B9B" w:rsidP="00FE49E8">
            <w:pPr>
              <w:rPr>
                <w:rFonts w:asciiTheme="minorHAnsi" w:hAnsiTheme="minorHAnsi"/>
                <w:b/>
                <w:bCs/>
                <w:sz w:val="20"/>
                <w:szCs w:val="20"/>
              </w:rPr>
            </w:pPr>
            <w:r w:rsidRPr="740C5F22">
              <w:rPr>
                <w:rFonts w:asciiTheme="minorHAnsi" w:hAnsiTheme="minorHAnsi"/>
                <w:b/>
                <w:bCs/>
                <w:sz w:val="20"/>
                <w:szCs w:val="20"/>
              </w:rPr>
              <w:t>Národné kultúrne pamiatky (ďalej len NKP)</w:t>
            </w:r>
          </w:p>
        </w:tc>
        <w:tc>
          <w:tcPr>
            <w:tcW w:w="4531" w:type="dxa"/>
          </w:tcPr>
          <w:p w14:paraId="7CE7CDF6" w14:textId="77777777" w:rsidR="00500B9B" w:rsidRPr="00701554" w:rsidRDefault="00500B9B" w:rsidP="00FE49E8">
            <w:pPr>
              <w:rPr>
                <w:rFonts w:asciiTheme="minorHAnsi" w:hAnsiTheme="minorHAnsi"/>
                <w:sz w:val="20"/>
                <w:szCs w:val="20"/>
              </w:rPr>
            </w:pPr>
            <w:r w:rsidRPr="78CF6474">
              <w:rPr>
                <w:rFonts w:asciiTheme="minorHAnsi" w:hAnsiTheme="minorHAnsi"/>
                <w:b/>
                <w:bCs/>
                <w:sz w:val="20"/>
                <w:szCs w:val="20"/>
              </w:rPr>
              <w:t>4 556</w:t>
            </w:r>
            <w:r w:rsidRPr="78CF6474">
              <w:rPr>
                <w:rFonts w:asciiTheme="minorHAnsi" w:hAnsiTheme="minorHAnsi"/>
                <w:sz w:val="20"/>
                <w:szCs w:val="20"/>
              </w:rPr>
              <w:t xml:space="preserve"> (najviac meštianskych domov 1034 (22,7%) a kostolov 572 (12, 6%))</w:t>
            </w:r>
          </w:p>
        </w:tc>
      </w:tr>
      <w:tr w:rsidR="00500B9B" w14:paraId="3719811C" w14:textId="77777777" w:rsidTr="00295092">
        <w:tc>
          <w:tcPr>
            <w:tcW w:w="4531" w:type="dxa"/>
            <w:shd w:val="clear" w:color="auto" w:fill="E7E6E6" w:themeFill="background2"/>
          </w:tcPr>
          <w:p w14:paraId="083C29D3" w14:textId="77777777" w:rsidR="00500B9B" w:rsidRPr="00701554" w:rsidRDefault="00500B9B" w:rsidP="00FE49E8">
            <w:pPr>
              <w:rPr>
                <w:rFonts w:asciiTheme="minorHAnsi" w:hAnsiTheme="minorHAnsi"/>
                <w:b/>
                <w:bCs/>
                <w:sz w:val="20"/>
                <w:szCs w:val="20"/>
              </w:rPr>
            </w:pPr>
            <w:r w:rsidRPr="740C5F22">
              <w:rPr>
                <w:rFonts w:asciiTheme="minorHAnsi" w:hAnsiTheme="minorHAnsi"/>
                <w:b/>
                <w:bCs/>
                <w:sz w:val="20"/>
                <w:szCs w:val="20"/>
              </w:rPr>
              <w:t>Kvalita technického stavu NKP</w:t>
            </w:r>
          </w:p>
        </w:tc>
        <w:tc>
          <w:tcPr>
            <w:tcW w:w="4531" w:type="dxa"/>
          </w:tcPr>
          <w:p w14:paraId="071D3A5B" w14:textId="77777777" w:rsidR="00500B9B" w:rsidRPr="00701554" w:rsidRDefault="00500B9B" w:rsidP="00FE49E8">
            <w:pPr>
              <w:rPr>
                <w:rFonts w:asciiTheme="minorHAnsi" w:hAnsiTheme="minorHAnsi"/>
                <w:sz w:val="20"/>
                <w:szCs w:val="20"/>
              </w:rPr>
            </w:pPr>
            <w:r w:rsidRPr="78CF6474">
              <w:rPr>
                <w:rFonts w:asciiTheme="minorHAnsi" w:hAnsiTheme="minorHAnsi"/>
                <w:b/>
                <w:bCs/>
                <w:sz w:val="20"/>
                <w:szCs w:val="20"/>
              </w:rPr>
              <w:t>1 809</w:t>
            </w:r>
            <w:r w:rsidRPr="78CF6474">
              <w:rPr>
                <w:rFonts w:asciiTheme="minorHAnsi" w:hAnsiTheme="minorHAnsi"/>
                <w:sz w:val="20"/>
                <w:szCs w:val="20"/>
              </w:rPr>
              <w:t xml:space="preserve"> pamiatok vo vyhovujúcom stave (39,7%)</w:t>
            </w:r>
          </w:p>
          <w:p w14:paraId="0754591A" w14:textId="77777777" w:rsidR="00500B9B" w:rsidRPr="00701554" w:rsidRDefault="00500B9B" w:rsidP="00FE49E8">
            <w:pPr>
              <w:rPr>
                <w:rFonts w:asciiTheme="minorHAnsi" w:hAnsiTheme="minorHAnsi"/>
                <w:sz w:val="20"/>
                <w:szCs w:val="20"/>
              </w:rPr>
            </w:pPr>
            <w:r w:rsidRPr="78CF6474">
              <w:rPr>
                <w:rFonts w:asciiTheme="minorHAnsi" w:hAnsiTheme="minorHAnsi"/>
                <w:sz w:val="20"/>
                <w:szCs w:val="20"/>
              </w:rPr>
              <w:t>1 308 pamiatok v dobrom stave (28,7%)</w:t>
            </w:r>
          </w:p>
          <w:p w14:paraId="49EAFC15" w14:textId="77777777" w:rsidR="00500B9B" w:rsidRPr="00701554" w:rsidRDefault="00500B9B" w:rsidP="00FE49E8">
            <w:pPr>
              <w:rPr>
                <w:rFonts w:asciiTheme="minorHAnsi" w:hAnsiTheme="minorHAnsi"/>
                <w:sz w:val="20"/>
                <w:szCs w:val="20"/>
              </w:rPr>
            </w:pPr>
            <w:r w:rsidRPr="740C5F22">
              <w:rPr>
                <w:rFonts w:asciiTheme="minorHAnsi" w:hAnsiTheme="minorHAnsi"/>
                <w:sz w:val="20"/>
                <w:szCs w:val="20"/>
              </w:rPr>
              <w:t>732 pamiatok v narušenom stave (16,1%)</w:t>
            </w:r>
          </w:p>
          <w:p w14:paraId="56D58FF6" w14:textId="77777777" w:rsidR="00500B9B" w:rsidRPr="00701554" w:rsidRDefault="00500B9B" w:rsidP="00FE49E8">
            <w:pPr>
              <w:rPr>
                <w:rFonts w:asciiTheme="minorHAnsi" w:hAnsiTheme="minorHAnsi"/>
                <w:sz w:val="20"/>
                <w:szCs w:val="20"/>
              </w:rPr>
            </w:pPr>
            <w:r w:rsidRPr="740C5F22">
              <w:rPr>
                <w:rFonts w:asciiTheme="minorHAnsi" w:hAnsiTheme="minorHAnsi"/>
                <w:sz w:val="20"/>
                <w:szCs w:val="20"/>
              </w:rPr>
              <w:t>143 pamiatok v dezolátnom stave</w:t>
            </w:r>
          </w:p>
          <w:p w14:paraId="5A00C481" w14:textId="77777777" w:rsidR="00500B9B" w:rsidRPr="00701554" w:rsidRDefault="00500B9B" w:rsidP="00FE49E8">
            <w:pPr>
              <w:rPr>
                <w:rFonts w:asciiTheme="minorHAnsi" w:hAnsiTheme="minorHAnsi"/>
                <w:sz w:val="20"/>
                <w:szCs w:val="20"/>
              </w:rPr>
            </w:pPr>
            <w:r w:rsidRPr="740C5F22">
              <w:rPr>
                <w:rFonts w:asciiTheme="minorHAnsi" w:hAnsiTheme="minorHAnsi"/>
                <w:sz w:val="20"/>
                <w:szCs w:val="20"/>
              </w:rPr>
              <w:t>139 pamiatok v štádiu reštaurovania</w:t>
            </w:r>
          </w:p>
          <w:p w14:paraId="6A7F7788" w14:textId="77777777" w:rsidR="00500B9B" w:rsidRPr="00701554" w:rsidRDefault="00500B9B" w:rsidP="00FE49E8">
            <w:pPr>
              <w:rPr>
                <w:rFonts w:asciiTheme="minorHAnsi" w:hAnsiTheme="minorHAnsi"/>
                <w:sz w:val="20"/>
                <w:szCs w:val="20"/>
              </w:rPr>
            </w:pPr>
            <w:r w:rsidRPr="740C5F22">
              <w:rPr>
                <w:rFonts w:asciiTheme="minorHAnsi" w:hAnsiTheme="minorHAnsi"/>
                <w:sz w:val="20"/>
                <w:szCs w:val="20"/>
              </w:rPr>
              <w:t>425 pamiatok iného typu (fyzicky zanikli, obnovou stratili pamiatkovú hodnotu, nemajú uvedený stav, bez prezentácie stavu)</w:t>
            </w:r>
          </w:p>
        </w:tc>
      </w:tr>
      <w:tr w:rsidR="00500B9B" w14:paraId="728296C3" w14:textId="77777777" w:rsidTr="00295092">
        <w:tc>
          <w:tcPr>
            <w:tcW w:w="4531" w:type="dxa"/>
            <w:shd w:val="clear" w:color="auto" w:fill="E7E6E6" w:themeFill="background2"/>
          </w:tcPr>
          <w:p w14:paraId="687AEDCE" w14:textId="77777777" w:rsidR="00500B9B" w:rsidRPr="00701554" w:rsidRDefault="00500B9B" w:rsidP="00FE49E8">
            <w:pPr>
              <w:rPr>
                <w:rFonts w:asciiTheme="minorHAnsi" w:hAnsiTheme="minorHAnsi"/>
                <w:b/>
                <w:bCs/>
                <w:sz w:val="20"/>
                <w:szCs w:val="20"/>
              </w:rPr>
            </w:pPr>
            <w:r w:rsidRPr="740C5F22">
              <w:rPr>
                <w:rFonts w:asciiTheme="minorHAnsi" w:hAnsiTheme="minorHAnsi"/>
                <w:b/>
                <w:bCs/>
                <w:sz w:val="20"/>
                <w:szCs w:val="20"/>
              </w:rPr>
              <w:t>Najväčší podiel NKP podľa okresov</w:t>
            </w:r>
          </w:p>
        </w:tc>
        <w:tc>
          <w:tcPr>
            <w:tcW w:w="4531" w:type="dxa"/>
          </w:tcPr>
          <w:p w14:paraId="4F01E17C" w14:textId="77777777" w:rsidR="00500B9B" w:rsidRPr="00701554" w:rsidRDefault="00500B9B" w:rsidP="00FE49E8">
            <w:pPr>
              <w:rPr>
                <w:rFonts w:asciiTheme="minorHAnsi" w:hAnsiTheme="minorHAnsi"/>
                <w:sz w:val="20"/>
                <w:szCs w:val="20"/>
              </w:rPr>
            </w:pPr>
            <w:r w:rsidRPr="78CF6474">
              <w:rPr>
                <w:rFonts w:asciiTheme="minorHAnsi" w:hAnsiTheme="minorHAnsi"/>
                <w:b/>
                <w:bCs/>
                <w:sz w:val="20"/>
                <w:szCs w:val="20"/>
              </w:rPr>
              <w:t xml:space="preserve">879 Levoča </w:t>
            </w:r>
            <w:r w:rsidRPr="78CF6474">
              <w:rPr>
                <w:rFonts w:asciiTheme="minorHAnsi" w:hAnsiTheme="minorHAnsi"/>
                <w:sz w:val="20"/>
                <w:szCs w:val="20"/>
              </w:rPr>
              <w:t>(19,3%)</w:t>
            </w:r>
          </w:p>
          <w:p w14:paraId="1634303C" w14:textId="77777777" w:rsidR="00500B9B" w:rsidRPr="00701554" w:rsidRDefault="00500B9B" w:rsidP="00FE49E8">
            <w:pPr>
              <w:rPr>
                <w:rFonts w:asciiTheme="minorHAnsi" w:hAnsiTheme="minorHAnsi"/>
                <w:sz w:val="20"/>
                <w:szCs w:val="20"/>
              </w:rPr>
            </w:pPr>
            <w:r w:rsidRPr="740C5F22">
              <w:rPr>
                <w:rFonts w:asciiTheme="minorHAnsi" w:hAnsiTheme="minorHAnsi"/>
                <w:sz w:val="20"/>
                <w:szCs w:val="20"/>
              </w:rPr>
              <w:t>851 Kežmarok (18,7%)</w:t>
            </w:r>
          </w:p>
          <w:p w14:paraId="6B2B2DA2" w14:textId="77777777" w:rsidR="00500B9B" w:rsidRPr="00701554" w:rsidRDefault="00500B9B" w:rsidP="00FE49E8">
            <w:pPr>
              <w:rPr>
                <w:rFonts w:asciiTheme="minorHAnsi" w:hAnsiTheme="minorHAnsi"/>
                <w:sz w:val="20"/>
                <w:szCs w:val="20"/>
              </w:rPr>
            </w:pPr>
            <w:r w:rsidRPr="740C5F22">
              <w:rPr>
                <w:rFonts w:asciiTheme="minorHAnsi" w:hAnsiTheme="minorHAnsi"/>
                <w:sz w:val="20"/>
                <w:szCs w:val="20"/>
              </w:rPr>
              <w:t>638 Prešov (14%)</w:t>
            </w:r>
          </w:p>
        </w:tc>
      </w:tr>
      <w:tr w:rsidR="00500B9B" w14:paraId="1DC2E8E2" w14:textId="77777777" w:rsidTr="00295092">
        <w:tc>
          <w:tcPr>
            <w:tcW w:w="4531" w:type="dxa"/>
            <w:shd w:val="clear" w:color="auto" w:fill="E7E6E6" w:themeFill="background2"/>
          </w:tcPr>
          <w:p w14:paraId="16DE9ADF" w14:textId="77777777" w:rsidR="00500B9B" w:rsidRPr="00701554" w:rsidRDefault="00500B9B" w:rsidP="00FE49E8">
            <w:pPr>
              <w:rPr>
                <w:rFonts w:asciiTheme="minorHAnsi" w:hAnsiTheme="minorHAnsi"/>
                <w:b/>
                <w:bCs/>
                <w:sz w:val="20"/>
                <w:szCs w:val="20"/>
              </w:rPr>
            </w:pPr>
            <w:r w:rsidRPr="740C5F22">
              <w:rPr>
                <w:rFonts w:asciiTheme="minorHAnsi" w:hAnsiTheme="minorHAnsi"/>
                <w:b/>
                <w:bCs/>
                <w:sz w:val="20"/>
                <w:szCs w:val="20"/>
              </w:rPr>
              <w:t>Najmenší podiel NKP podľa okresov</w:t>
            </w:r>
          </w:p>
        </w:tc>
        <w:tc>
          <w:tcPr>
            <w:tcW w:w="4531" w:type="dxa"/>
          </w:tcPr>
          <w:p w14:paraId="74E8235E" w14:textId="77777777" w:rsidR="00500B9B" w:rsidRPr="00701554" w:rsidRDefault="00500B9B" w:rsidP="00FE49E8">
            <w:pPr>
              <w:rPr>
                <w:rFonts w:asciiTheme="minorHAnsi" w:hAnsiTheme="minorHAnsi"/>
                <w:sz w:val="20"/>
                <w:szCs w:val="20"/>
              </w:rPr>
            </w:pPr>
            <w:r w:rsidRPr="740C5F22">
              <w:rPr>
                <w:rFonts w:asciiTheme="minorHAnsi" w:hAnsiTheme="minorHAnsi"/>
                <w:sz w:val="20"/>
                <w:szCs w:val="20"/>
              </w:rPr>
              <w:t>90 Stropkov (2%)</w:t>
            </w:r>
          </w:p>
          <w:p w14:paraId="08A1BC7F" w14:textId="77777777" w:rsidR="00500B9B" w:rsidRPr="00701554" w:rsidRDefault="00500B9B" w:rsidP="00FE49E8">
            <w:pPr>
              <w:rPr>
                <w:rFonts w:asciiTheme="minorHAnsi" w:hAnsiTheme="minorHAnsi"/>
                <w:sz w:val="20"/>
                <w:szCs w:val="20"/>
              </w:rPr>
            </w:pPr>
            <w:r w:rsidRPr="740C5F22">
              <w:rPr>
                <w:rFonts w:asciiTheme="minorHAnsi" w:hAnsiTheme="minorHAnsi"/>
                <w:sz w:val="20"/>
                <w:szCs w:val="20"/>
              </w:rPr>
              <w:t>88 Snina (1,9%)</w:t>
            </w:r>
          </w:p>
          <w:p w14:paraId="3FC9049E" w14:textId="77777777" w:rsidR="00500B9B" w:rsidRPr="00701554" w:rsidRDefault="00500B9B" w:rsidP="00FE49E8">
            <w:pPr>
              <w:rPr>
                <w:rFonts w:asciiTheme="minorHAnsi" w:hAnsiTheme="minorHAnsi"/>
                <w:sz w:val="20"/>
                <w:szCs w:val="20"/>
              </w:rPr>
            </w:pPr>
            <w:r w:rsidRPr="740C5F22">
              <w:rPr>
                <w:rFonts w:asciiTheme="minorHAnsi" w:hAnsiTheme="minorHAnsi"/>
                <w:sz w:val="20"/>
                <w:szCs w:val="20"/>
              </w:rPr>
              <w:t>61 Medzilaborce (1,3%)</w:t>
            </w:r>
          </w:p>
        </w:tc>
      </w:tr>
      <w:tr w:rsidR="00500B9B" w14:paraId="57D43B5C" w14:textId="77777777" w:rsidTr="00295092">
        <w:tc>
          <w:tcPr>
            <w:tcW w:w="4531" w:type="dxa"/>
            <w:shd w:val="clear" w:color="auto" w:fill="E7E6E6" w:themeFill="background2"/>
          </w:tcPr>
          <w:p w14:paraId="596CE484" w14:textId="77777777" w:rsidR="00500B9B" w:rsidRPr="00701554" w:rsidRDefault="00500B9B" w:rsidP="00FE49E8">
            <w:pPr>
              <w:rPr>
                <w:rFonts w:asciiTheme="minorHAnsi" w:hAnsiTheme="minorHAnsi"/>
                <w:b/>
                <w:bCs/>
                <w:sz w:val="20"/>
                <w:szCs w:val="20"/>
              </w:rPr>
            </w:pPr>
            <w:r w:rsidRPr="740C5F22">
              <w:rPr>
                <w:rFonts w:asciiTheme="minorHAnsi" w:hAnsiTheme="minorHAnsi"/>
                <w:b/>
                <w:bCs/>
                <w:sz w:val="20"/>
                <w:szCs w:val="20"/>
              </w:rPr>
              <w:t>Obce s najvyšším počtom NKP</w:t>
            </w:r>
          </w:p>
        </w:tc>
        <w:tc>
          <w:tcPr>
            <w:tcW w:w="4531" w:type="dxa"/>
          </w:tcPr>
          <w:p w14:paraId="4187818E" w14:textId="77777777" w:rsidR="00500B9B" w:rsidRPr="00701554" w:rsidRDefault="00500B9B" w:rsidP="00FE49E8">
            <w:pPr>
              <w:rPr>
                <w:rFonts w:asciiTheme="minorHAnsi" w:hAnsiTheme="minorHAnsi"/>
                <w:sz w:val="20"/>
                <w:szCs w:val="20"/>
              </w:rPr>
            </w:pPr>
            <w:r w:rsidRPr="78CF6474">
              <w:rPr>
                <w:rFonts w:asciiTheme="minorHAnsi" w:hAnsiTheme="minorHAnsi"/>
                <w:b/>
                <w:bCs/>
                <w:sz w:val="20"/>
                <w:szCs w:val="20"/>
              </w:rPr>
              <w:t>400</w:t>
            </w:r>
            <w:r w:rsidRPr="78CF6474">
              <w:rPr>
                <w:rFonts w:asciiTheme="minorHAnsi" w:hAnsiTheme="minorHAnsi"/>
                <w:sz w:val="20"/>
                <w:szCs w:val="20"/>
              </w:rPr>
              <w:t xml:space="preserve"> </w:t>
            </w:r>
            <w:r w:rsidRPr="78CF6474">
              <w:rPr>
                <w:rFonts w:asciiTheme="minorHAnsi" w:hAnsiTheme="minorHAnsi"/>
                <w:b/>
                <w:bCs/>
                <w:sz w:val="20"/>
                <w:szCs w:val="20"/>
              </w:rPr>
              <w:t>Levoča</w:t>
            </w:r>
          </w:p>
          <w:p w14:paraId="06820A1E" w14:textId="77777777" w:rsidR="00500B9B" w:rsidRPr="00701554" w:rsidRDefault="00500B9B" w:rsidP="00FE49E8">
            <w:pPr>
              <w:rPr>
                <w:rFonts w:asciiTheme="minorHAnsi" w:hAnsiTheme="minorHAnsi"/>
                <w:sz w:val="20"/>
                <w:szCs w:val="20"/>
              </w:rPr>
            </w:pPr>
            <w:r w:rsidRPr="740C5F22">
              <w:rPr>
                <w:rFonts w:asciiTheme="minorHAnsi" w:hAnsiTheme="minorHAnsi"/>
                <w:sz w:val="20"/>
                <w:szCs w:val="20"/>
              </w:rPr>
              <w:t>392 Prešov</w:t>
            </w:r>
          </w:p>
          <w:p w14:paraId="45CAD918" w14:textId="77777777" w:rsidR="00500B9B" w:rsidRPr="00701554" w:rsidRDefault="00500B9B" w:rsidP="00FE49E8">
            <w:pPr>
              <w:rPr>
                <w:rFonts w:asciiTheme="minorHAnsi" w:hAnsiTheme="minorHAnsi"/>
                <w:sz w:val="20"/>
                <w:szCs w:val="20"/>
              </w:rPr>
            </w:pPr>
            <w:r w:rsidRPr="740C5F22">
              <w:rPr>
                <w:rFonts w:asciiTheme="minorHAnsi" w:hAnsiTheme="minorHAnsi"/>
                <w:sz w:val="20"/>
                <w:szCs w:val="20"/>
              </w:rPr>
              <w:t>337 Osturňa</w:t>
            </w:r>
          </w:p>
          <w:p w14:paraId="11F75067" w14:textId="77777777" w:rsidR="00500B9B" w:rsidRPr="00701554" w:rsidRDefault="00500B9B" w:rsidP="00FE49E8">
            <w:pPr>
              <w:rPr>
                <w:rFonts w:asciiTheme="minorHAnsi" w:hAnsiTheme="minorHAnsi"/>
                <w:sz w:val="20"/>
                <w:szCs w:val="20"/>
              </w:rPr>
            </w:pPr>
            <w:r w:rsidRPr="740C5F22">
              <w:rPr>
                <w:rFonts w:asciiTheme="minorHAnsi" w:hAnsiTheme="minorHAnsi"/>
                <w:sz w:val="20"/>
                <w:szCs w:val="20"/>
              </w:rPr>
              <w:t>301 Kežmarok</w:t>
            </w:r>
          </w:p>
        </w:tc>
      </w:tr>
      <w:tr w:rsidR="00500B9B" w14:paraId="788388FB" w14:textId="77777777" w:rsidTr="00295092">
        <w:tc>
          <w:tcPr>
            <w:tcW w:w="4531" w:type="dxa"/>
            <w:shd w:val="clear" w:color="auto" w:fill="E7E6E6" w:themeFill="background2"/>
          </w:tcPr>
          <w:p w14:paraId="03F61E41" w14:textId="77777777" w:rsidR="00500B9B" w:rsidRPr="00701554" w:rsidRDefault="00500B9B" w:rsidP="00FE49E8">
            <w:pPr>
              <w:rPr>
                <w:rFonts w:asciiTheme="minorHAnsi" w:hAnsiTheme="minorHAnsi"/>
                <w:b/>
                <w:bCs/>
                <w:sz w:val="20"/>
                <w:szCs w:val="20"/>
              </w:rPr>
            </w:pPr>
            <w:r w:rsidRPr="740C5F22">
              <w:rPr>
                <w:rFonts w:asciiTheme="minorHAnsi" w:hAnsiTheme="minorHAnsi"/>
                <w:b/>
                <w:bCs/>
                <w:sz w:val="20"/>
                <w:szCs w:val="20"/>
              </w:rPr>
              <w:t>Obce bez NKP</w:t>
            </w:r>
          </w:p>
        </w:tc>
        <w:tc>
          <w:tcPr>
            <w:tcW w:w="4531" w:type="dxa"/>
          </w:tcPr>
          <w:p w14:paraId="13F35153" w14:textId="77777777" w:rsidR="00500B9B" w:rsidRPr="00701554" w:rsidRDefault="00500B9B" w:rsidP="00FE49E8">
            <w:pPr>
              <w:rPr>
                <w:rFonts w:asciiTheme="minorHAnsi" w:hAnsiTheme="minorHAnsi"/>
                <w:sz w:val="20"/>
                <w:szCs w:val="20"/>
              </w:rPr>
            </w:pPr>
            <w:r w:rsidRPr="740C5F22">
              <w:rPr>
                <w:rFonts w:asciiTheme="minorHAnsi" w:hAnsiTheme="minorHAnsi"/>
                <w:sz w:val="20"/>
                <w:szCs w:val="20"/>
              </w:rPr>
              <w:t>91 obcí (okres Humenné 17 obcí, okres Bardejov 14 obcí, okres Prešov 14 obcí), okres Stará Ľubovňa 8 zo 44 obcí, okres Poprad 1 z 29 obcí)</w:t>
            </w:r>
          </w:p>
        </w:tc>
      </w:tr>
      <w:tr w:rsidR="00500B9B" w14:paraId="6A07E20F" w14:textId="77777777" w:rsidTr="00295092">
        <w:tc>
          <w:tcPr>
            <w:tcW w:w="4531" w:type="dxa"/>
            <w:shd w:val="clear" w:color="auto" w:fill="E7E6E6" w:themeFill="background2"/>
          </w:tcPr>
          <w:p w14:paraId="692B0F59" w14:textId="77777777" w:rsidR="00500B9B" w:rsidRPr="00701554" w:rsidRDefault="00500B9B" w:rsidP="00FE49E8">
            <w:pPr>
              <w:rPr>
                <w:rFonts w:asciiTheme="minorHAnsi" w:hAnsiTheme="minorHAnsi"/>
                <w:b/>
                <w:bCs/>
                <w:sz w:val="20"/>
                <w:szCs w:val="20"/>
              </w:rPr>
            </w:pPr>
            <w:r w:rsidRPr="740C5F22">
              <w:rPr>
                <w:rFonts w:asciiTheme="minorHAnsi" w:hAnsiTheme="minorHAnsi"/>
                <w:b/>
                <w:bCs/>
                <w:sz w:val="20"/>
                <w:szCs w:val="20"/>
              </w:rPr>
              <w:t>Okres s najvyšším podielom NKP v obciach</w:t>
            </w:r>
          </w:p>
        </w:tc>
        <w:tc>
          <w:tcPr>
            <w:tcW w:w="4531" w:type="dxa"/>
          </w:tcPr>
          <w:p w14:paraId="33F8C770" w14:textId="77777777" w:rsidR="00500B9B" w:rsidRPr="00701554" w:rsidRDefault="00500B9B" w:rsidP="00FE49E8">
            <w:pPr>
              <w:rPr>
                <w:rFonts w:asciiTheme="minorHAnsi" w:hAnsiTheme="minorHAnsi"/>
                <w:sz w:val="20"/>
                <w:szCs w:val="20"/>
              </w:rPr>
            </w:pPr>
            <w:r w:rsidRPr="740C5F22">
              <w:rPr>
                <w:rFonts w:asciiTheme="minorHAnsi" w:hAnsiTheme="minorHAnsi"/>
                <w:sz w:val="20"/>
                <w:szCs w:val="20"/>
              </w:rPr>
              <w:t>Okres Levoča (každá z 33 obcí aspoň 1 pamiatka v zozname NKP)</w:t>
            </w:r>
          </w:p>
        </w:tc>
      </w:tr>
      <w:tr w:rsidR="00500B9B" w14:paraId="3B8F6837" w14:textId="77777777" w:rsidTr="00295092">
        <w:tc>
          <w:tcPr>
            <w:tcW w:w="4531" w:type="dxa"/>
            <w:shd w:val="clear" w:color="auto" w:fill="E7E6E6" w:themeFill="background2"/>
          </w:tcPr>
          <w:p w14:paraId="4B785980" w14:textId="77777777" w:rsidR="00500B9B" w:rsidRPr="00701554" w:rsidRDefault="00500B9B" w:rsidP="00FE49E8">
            <w:pPr>
              <w:rPr>
                <w:rFonts w:asciiTheme="minorHAnsi" w:hAnsiTheme="minorHAnsi"/>
                <w:b/>
                <w:bCs/>
                <w:sz w:val="20"/>
                <w:szCs w:val="20"/>
              </w:rPr>
            </w:pPr>
            <w:r w:rsidRPr="740C5F22">
              <w:rPr>
                <w:rFonts w:asciiTheme="minorHAnsi" w:hAnsiTheme="minorHAnsi"/>
                <w:b/>
                <w:bCs/>
                <w:sz w:val="20"/>
                <w:szCs w:val="20"/>
              </w:rPr>
              <w:t>Počet pamiatkových rezervácií</w:t>
            </w:r>
          </w:p>
        </w:tc>
        <w:tc>
          <w:tcPr>
            <w:tcW w:w="4531" w:type="dxa"/>
          </w:tcPr>
          <w:p w14:paraId="630E6D99" w14:textId="77777777" w:rsidR="00500B9B" w:rsidRPr="00701554" w:rsidRDefault="00500B9B" w:rsidP="00FE49E8">
            <w:pPr>
              <w:rPr>
                <w:rFonts w:asciiTheme="minorHAnsi" w:hAnsiTheme="minorHAnsi"/>
                <w:b/>
                <w:bCs/>
                <w:sz w:val="20"/>
                <w:szCs w:val="20"/>
              </w:rPr>
            </w:pPr>
            <w:r w:rsidRPr="78CF6474">
              <w:rPr>
                <w:rFonts w:asciiTheme="minorHAnsi" w:hAnsiTheme="minorHAnsi"/>
                <w:b/>
                <w:bCs/>
                <w:sz w:val="20"/>
                <w:szCs w:val="20"/>
              </w:rPr>
              <w:t>9</w:t>
            </w:r>
          </w:p>
        </w:tc>
      </w:tr>
      <w:tr w:rsidR="00500B9B" w14:paraId="774F9AED" w14:textId="77777777" w:rsidTr="00295092">
        <w:tc>
          <w:tcPr>
            <w:tcW w:w="4531" w:type="dxa"/>
            <w:shd w:val="clear" w:color="auto" w:fill="E7E6E6" w:themeFill="background2"/>
          </w:tcPr>
          <w:p w14:paraId="079DD376" w14:textId="77777777" w:rsidR="00500B9B" w:rsidRPr="00701554" w:rsidRDefault="00500B9B" w:rsidP="00FE49E8">
            <w:pPr>
              <w:rPr>
                <w:rFonts w:asciiTheme="minorHAnsi" w:hAnsiTheme="minorHAnsi"/>
                <w:b/>
                <w:bCs/>
                <w:sz w:val="20"/>
                <w:szCs w:val="20"/>
              </w:rPr>
            </w:pPr>
            <w:r w:rsidRPr="740C5F22">
              <w:rPr>
                <w:rFonts w:asciiTheme="minorHAnsi" w:hAnsiTheme="minorHAnsi"/>
                <w:b/>
                <w:bCs/>
                <w:sz w:val="20"/>
                <w:szCs w:val="20"/>
              </w:rPr>
              <w:t>Mestské pamiatkové rezervácie</w:t>
            </w:r>
          </w:p>
        </w:tc>
        <w:tc>
          <w:tcPr>
            <w:tcW w:w="4531" w:type="dxa"/>
          </w:tcPr>
          <w:p w14:paraId="4CC6024D" w14:textId="77777777" w:rsidR="00500B9B" w:rsidRPr="00701554" w:rsidRDefault="00500B9B" w:rsidP="00FE49E8">
            <w:pPr>
              <w:jc w:val="both"/>
              <w:rPr>
                <w:rFonts w:asciiTheme="minorHAnsi" w:eastAsia="Times New Roman" w:hAnsiTheme="minorHAnsi"/>
                <w:sz w:val="20"/>
                <w:szCs w:val="20"/>
              </w:rPr>
            </w:pPr>
            <w:r w:rsidRPr="740C5F22">
              <w:rPr>
                <w:rFonts w:asciiTheme="minorHAnsi" w:eastAsia="Times New Roman" w:hAnsiTheme="minorHAnsi"/>
                <w:sz w:val="20"/>
                <w:szCs w:val="20"/>
              </w:rPr>
              <w:t>Pamiatková rezervácia Bardejov (UNESCO)</w:t>
            </w:r>
          </w:p>
          <w:p w14:paraId="635312CC" w14:textId="77777777" w:rsidR="00500B9B" w:rsidRPr="00701554" w:rsidRDefault="00500B9B" w:rsidP="00FE49E8">
            <w:pPr>
              <w:jc w:val="both"/>
              <w:rPr>
                <w:rFonts w:asciiTheme="minorHAnsi" w:eastAsia="Times New Roman" w:hAnsiTheme="minorHAnsi"/>
                <w:sz w:val="20"/>
                <w:szCs w:val="20"/>
              </w:rPr>
            </w:pPr>
            <w:r w:rsidRPr="740C5F22">
              <w:rPr>
                <w:rFonts w:asciiTheme="minorHAnsi" w:eastAsia="Times New Roman" w:hAnsiTheme="minorHAnsi"/>
                <w:sz w:val="20"/>
                <w:szCs w:val="20"/>
              </w:rPr>
              <w:t>Pamiatková rezervácia Kežmarok</w:t>
            </w:r>
          </w:p>
          <w:p w14:paraId="0504F940" w14:textId="77777777" w:rsidR="00500B9B" w:rsidRPr="00701554" w:rsidRDefault="00500B9B" w:rsidP="00FE49E8">
            <w:pPr>
              <w:jc w:val="both"/>
              <w:rPr>
                <w:rFonts w:asciiTheme="minorHAnsi" w:eastAsia="Times New Roman" w:hAnsiTheme="minorHAnsi"/>
                <w:sz w:val="20"/>
                <w:szCs w:val="20"/>
              </w:rPr>
            </w:pPr>
            <w:r w:rsidRPr="740C5F22">
              <w:rPr>
                <w:rFonts w:asciiTheme="minorHAnsi" w:eastAsia="Times New Roman" w:hAnsiTheme="minorHAnsi"/>
                <w:sz w:val="20"/>
                <w:szCs w:val="20"/>
              </w:rPr>
              <w:t>Pamiatková rezervácia Levoča (UNESCO)</w:t>
            </w:r>
          </w:p>
          <w:p w14:paraId="2ADAB743" w14:textId="77777777" w:rsidR="00500B9B" w:rsidRPr="00701554" w:rsidRDefault="00500B9B" w:rsidP="00FE49E8">
            <w:pPr>
              <w:jc w:val="both"/>
              <w:rPr>
                <w:rFonts w:asciiTheme="minorHAnsi" w:eastAsia="Times New Roman" w:hAnsiTheme="minorHAnsi"/>
                <w:sz w:val="20"/>
                <w:szCs w:val="20"/>
              </w:rPr>
            </w:pPr>
            <w:r w:rsidRPr="740C5F22">
              <w:rPr>
                <w:rFonts w:asciiTheme="minorHAnsi" w:eastAsia="Times New Roman" w:hAnsiTheme="minorHAnsi"/>
                <w:sz w:val="20"/>
                <w:szCs w:val="20"/>
              </w:rPr>
              <w:t>Pamiatková rezervácia Spišská Sobota</w:t>
            </w:r>
          </w:p>
          <w:p w14:paraId="23B542DC" w14:textId="77777777" w:rsidR="00500B9B" w:rsidRPr="00701554" w:rsidRDefault="00500B9B" w:rsidP="00FE49E8">
            <w:pPr>
              <w:jc w:val="both"/>
              <w:rPr>
                <w:rFonts w:asciiTheme="minorHAnsi" w:eastAsia="Times New Roman" w:hAnsiTheme="minorHAnsi"/>
                <w:sz w:val="20"/>
                <w:szCs w:val="20"/>
              </w:rPr>
            </w:pPr>
            <w:r w:rsidRPr="740C5F22">
              <w:rPr>
                <w:rFonts w:asciiTheme="minorHAnsi" w:eastAsia="Times New Roman" w:hAnsiTheme="minorHAnsi"/>
                <w:sz w:val="20"/>
                <w:szCs w:val="20"/>
              </w:rPr>
              <w:lastRenderedPageBreak/>
              <w:t>Pamiatková rezervácia Prešov</w:t>
            </w:r>
          </w:p>
          <w:p w14:paraId="7BD2AA44" w14:textId="77777777" w:rsidR="00500B9B" w:rsidRPr="00701554" w:rsidRDefault="00500B9B" w:rsidP="00FE49E8">
            <w:pPr>
              <w:jc w:val="both"/>
              <w:rPr>
                <w:rFonts w:asciiTheme="minorHAnsi" w:eastAsia="Times New Roman" w:hAnsiTheme="minorHAnsi"/>
                <w:sz w:val="20"/>
                <w:szCs w:val="20"/>
              </w:rPr>
            </w:pPr>
            <w:r w:rsidRPr="740C5F22">
              <w:rPr>
                <w:rFonts w:asciiTheme="minorHAnsi" w:eastAsia="Times New Roman" w:hAnsiTheme="minorHAnsi"/>
                <w:sz w:val="20"/>
                <w:szCs w:val="20"/>
              </w:rPr>
              <w:t>Pamiatková rezervácia Spišská Kapitula (UNESCO)</w:t>
            </w:r>
          </w:p>
          <w:p w14:paraId="5BDAE352" w14:textId="77777777" w:rsidR="00500B9B" w:rsidRPr="00701554" w:rsidRDefault="00500B9B" w:rsidP="00FE49E8">
            <w:pPr>
              <w:jc w:val="both"/>
              <w:rPr>
                <w:rFonts w:asciiTheme="minorHAnsi" w:eastAsia="Times New Roman" w:hAnsiTheme="minorHAnsi"/>
                <w:sz w:val="20"/>
                <w:szCs w:val="20"/>
              </w:rPr>
            </w:pPr>
            <w:r w:rsidRPr="740C5F22">
              <w:rPr>
                <w:rFonts w:asciiTheme="minorHAnsi" w:eastAsia="Times New Roman" w:hAnsiTheme="minorHAnsi"/>
                <w:sz w:val="20"/>
                <w:szCs w:val="20"/>
              </w:rPr>
              <w:t>Pamiatková rezervácia Podolínec</w:t>
            </w:r>
          </w:p>
        </w:tc>
      </w:tr>
      <w:tr w:rsidR="00500B9B" w14:paraId="43388466" w14:textId="77777777" w:rsidTr="00295092">
        <w:tc>
          <w:tcPr>
            <w:tcW w:w="4531" w:type="dxa"/>
            <w:shd w:val="clear" w:color="auto" w:fill="E7E6E6" w:themeFill="background2"/>
          </w:tcPr>
          <w:p w14:paraId="43F763A5" w14:textId="77777777" w:rsidR="00500B9B" w:rsidRPr="00701554" w:rsidRDefault="00500B9B" w:rsidP="00FE49E8">
            <w:pPr>
              <w:rPr>
                <w:rFonts w:asciiTheme="minorHAnsi" w:hAnsiTheme="minorHAnsi"/>
                <w:b/>
                <w:bCs/>
                <w:sz w:val="20"/>
                <w:szCs w:val="20"/>
              </w:rPr>
            </w:pPr>
            <w:r w:rsidRPr="740C5F22">
              <w:rPr>
                <w:rFonts w:asciiTheme="minorHAnsi" w:hAnsiTheme="minorHAnsi"/>
                <w:b/>
                <w:bCs/>
                <w:sz w:val="20"/>
                <w:szCs w:val="20"/>
              </w:rPr>
              <w:lastRenderedPageBreak/>
              <w:t>Pamiatkové rezervácie ľudovej architektúry</w:t>
            </w:r>
          </w:p>
        </w:tc>
        <w:tc>
          <w:tcPr>
            <w:tcW w:w="4531" w:type="dxa"/>
          </w:tcPr>
          <w:p w14:paraId="04B67A00" w14:textId="77777777" w:rsidR="00500B9B" w:rsidRPr="00701554" w:rsidRDefault="00500B9B" w:rsidP="00FE49E8">
            <w:pPr>
              <w:jc w:val="both"/>
              <w:rPr>
                <w:rFonts w:asciiTheme="minorHAnsi" w:eastAsia="Times New Roman" w:hAnsiTheme="minorHAnsi"/>
                <w:sz w:val="20"/>
                <w:szCs w:val="20"/>
              </w:rPr>
            </w:pPr>
            <w:r w:rsidRPr="740C5F22">
              <w:rPr>
                <w:rFonts w:asciiTheme="minorHAnsi" w:eastAsia="Times New Roman" w:hAnsiTheme="minorHAnsi"/>
                <w:sz w:val="20"/>
                <w:szCs w:val="20"/>
              </w:rPr>
              <w:t>Pamiatková rezervácia Osturňa</w:t>
            </w:r>
          </w:p>
          <w:p w14:paraId="6773094C" w14:textId="77777777" w:rsidR="00500B9B" w:rsidRPr="00701554" w:rsidRDefault="00500B9B" w:rsidP="00FE49E8">
            <w:pPr>
              <w:jc w:val="both"/>
              <w:rPr>
                <w:rFonts w:asciiTheme="minorHAnsi" w:eastAsia="Times New Roman" w:hAnsiTheme="minorHAnsi"/>
                <w:sz w:val="20"/>
                <w:szCs w:val="20"/>
              </w:rPr>
            </w:pPr>
            <w:r w:rsidRPr="740C5F22">
              <w:rPr>
                <w:rFonts w:asciiTheme="minorHAnsi" w:eastAsia="Times New Roman" w:hAnsiTheme="minorHAnsi"/>
                <w:sz w:val="20"/>
                <w:szCs w:val="20"/>
              </w:rPr>
              <w:t>Pamiatková rezervácia ľudovej architektúry Ždiar</w:t>
            </w:r>
          </w:p>
        </w:tc>
      </w:tr>
      <w:tr w:rsidR="00500B9B" w14:paraId="0ABAC51F" w14:textId="77777777" w:rsidTr="00295092">
        <w:tc>
          <w:tcPr>
            <w:tcW w:w="4531" w:type="dxa"/>
            <w:shd w:val="clear" w:color="auto" w:fill="E7E6E6" w:themeFill="background2"/>
          </w:tcPr>
          <w:p w14:paraId="6A3C0416" w14:textId="77777777" w:rsidR="00500B9B" w:rsidRPr="00701554" w:rsidRDefault="00500B9B" w:rsidP="00FE49E8">
            <w:pPr>
              <w:rPr>
                <w:rFonts w:asciiTheme="minorHAnsi" w:hAnsiTheme="minorHAnsi"/>
                <w:b/>
                <w:bCs/>
                <w:sz w:val="20"/>
                <w:szCs w:val="20"/>
              </w:rPr>
            </w:pPr>
            <w:r w:rsidRPr="740C5F22">
              <w:rPr>
                <w:rFonts w:asciiTheme="minorHAnsi" w:hAnsiTheme="minorHAnsi"/>
                <w:b/>
                <w:bCs/>
                <w:sz w:val="20"/>
                <w:szCs w:val="20"/>
              </w:rPr>
              <w:t>Počet pamiatkových zón</w:t>
            </w:r>
          </w:p>
        </w:tc>
        <w:tc>
          <w:tcPr>
            <w:tcW w:w="4531" w:type="dxa"/>
          </w:tcPr>
          <w:p w14:paraId="1B75A154" w14:textId="77777777" w:rsidR="00500B9B" w:rsidRPr="00701554" w:rsidRDefault="00500B9B" w:rsidP="00FE49E8">
            <w:pPr>
              <w:jc w:val="both"/>
              <w:rPr>
                <w:rFonts w:asciiTheme="minorHAnsi" w:eastAsia="Times New Roman" w:hAnsiTheme="minorHAnsi"/>
                <w:b/>
                <w:bCs/>
                <w:sz w:val="20"/>
                <w:szCs w:val="20"/>
              </w:rPr>
            </w:pPr>
            <w:r w:rsidRPr="78CF6474">
              <w:rPr>
                <w:rFonts w:asciiTheme="minorHAnsi" w:eastAsia="Times New Roman" w:hAnsiTheme="minorHAnsi"/>
                <w:b/>
                <w:bCs/>
                <w:sz w:val="20"/>
                <w:szCs w:val="20"/>
              </w:rPr>
              <w:t>13</w:t>
            </w:r>
          </w:p>
        </w:tc>
      </w:tr>
      <w:tr w:rsidR="00500B9B" w14:paraId="23102D7F" w14:textId="77777777" w:rsidTr="00295092">
        <w:tc>
          <w:tcPr>
            <w:tcW w:w="4531" w:type="dxa"/>
            <w:shd w:val="clear" w:color="auto" w:fill="E7E6E6" w:themeFill="background2"/>
          </w:tcPr>
          <w:p w14:paraId="3A28F32E" w14:textId="77777777" w:rsidR="00500B9B" w:rsidRPr="00701554" w:rsidRDefault="00500B9B" w:rsidP="00FE49E8">
            <w:pPr>
              <w:rPr>
                <w:rFonts w:asciiTheme="minorHAnsi" w:hAnsiTheme="minorHAnsi"/>
                <w:b/>
                <w:bCs/>
                <w:sz w:val="20"/>
                <w:szCs w:val="20"/>
              </w:rPr>
            </w:pPr>
            <w:r w:rsidRPr="740C5F22">
              <w:rPr>
                <w:rFonts w:asciiTheme="minorHAnsi" w:hAnsiTheme="minorHAnsi"/>
                <w:b/>
                <w:bCs/>
                <w:sz w:val="20"/>
                <w:szCs w:val="20"/>
              </w:rPr>
              <w:t>Typy pamiatkových zón</w:t>
            </w:r>
          </w:p>
        </w:tc>
        <w:tc>
          <w:tcPr>
            <w:tcW w:w="4531" w:type="dxa"/>
          </w:tcPr>
          <w:p w14:paraId="5005F909" w14:textId="77777777" w:rsidR="00500B9B" w:rsidRPr="00701554" w:rsidRDefault="00500B9B" w:rsidP="00FE49E8">
            <w:pPr>
              <w:jc w:val="both"/>
              <w:rPr>
                <w:rFonts w:asciiTheme="minorHAnsi" w:eastAsia="Times New Roman" w:hAnsiTheme="minorHAnsi"/>
                <w:sz w:val="20"/>
                <w:szCs w:val="20"/>
              </w:rPr>
            </w:pPr>
            <w:r w:rsidRPr="740C5F22">
              <w:rPr>
                <w:rFonts w:asciiTheme="minorHAnsi" w:eastAsia="Times New Roman" w:hAnsiTheme="minorHAnsi"/>
                <w:b/>
                <w:bCs/>
                <w:sz w:val="20"/>
                <w:szCs w:val="20"/>
              </w:rPr>
              <w:t>Mestské:</w:t>
            </w:r>
            <w:r w:rsidRPr="740C5F22">
              <w:rPr>
                <w:rFonts w:asciiTheme="minorHAnsi" w:eastAsia="Times New Roman" w:hAnsiTheme="minorHAnsi"/>
                <w:sz w:val="20"/>
                <w:szCs w:val="20"/>
              </w:rPr>
              <w:t xml:space="preserve"> Pamiatková zóna Hanušovce nad Topľou, Pamiatková zóna Hniezdne, Pamiatková zóna Ľubica, Pamiatková zóna Sabinov, Pamiatková zóna Spišská Belá, Pamiatková zóna Spišské Podhradie, Pamiatková zóna Stará Ľubovňa, Pamiatková zóna Vrbov</w:t>
            </w:r>
          </w:p>
          <w:p w14:paraId="102FB97F" w14:textId="77777777" w:rsidR="00500B9B" w:rsidRPr="00701554" w:rsidRDefault="00500B9B" w:rsidP="00FE49E8">
            <w:pPr>
              <w:jc w:val="both"/>
              <w:rPr>
                <w:rFonts w:asciiTheme="minorHAnsi" w:eastAsia="Times New Roman" w:hAnsiTheme="minorHAnsi"/>
                <w:sz w:val="20"/>
                <w:szCs w:val="20"/>
              </w:rPr>
            </w:pPr>
            <w:r w:rsidRPr="740C5F22">
              <w:rPr>
                <w:rFonts w:asciiTheme="minorHAnsi" w:eastAsia="Times New Roman" w:hAnsiTheme="minorHAnsi"/>
                <w:b/>
                <w:bCs/>
                <w:sz w:val="20"/>
                <w:szCs w:val="20"/>
              </w:rPr>
              <w:t>Vidiecke:</w:t>
            </w:r>
            <w:r w:rsidRPr="740C5F22">
              <w:rPr>
                <w:rFonts w:asciiTheme="minorHAnsi" w:eastAsia="Times New Roman" w:hAnsiTheme="minorHAnsi"/>
                <w:sz w:val="20"/>
                <w:szCs w:val="20"/>
              </w:rPr>
              <w:t xml:space="preserve"> Pamiatková zóna Lipovce – Lačnov, Pamiatková zóna Nižné Repaše, Pamiatková zóna Torysky</w:t>
            </w:r>
          </w:p>
          <w:p w14:paraId="11EBEDD8" w14:textId="77777777" w:rsidR="00500B9B" w:rsidRPr="00701554" w:rsidRDefault="00500B9B" w:rsidP="00FE49E8">
            <w:pPr>
              <w:jc w:val="both"/>
              <w:rPr>
                <w:rFonts w:asciiTheme="minorHAnsi" w:eastAsia="Times New Roman" w:hAnsiTheme="minorHAnsi"/>
                <w:sz w:val="20"/>
                <w:szCs w:val="20"/>
              </w:rPr>
            </w:pPr>
            <w:r w:rsidRPr="740C5F22">
              <w:rPr>
                <w:rFonts w:asciiTheme="minorHAnsi" w:eastAsia="Times New Roman" w:hAnsiTheme="minorHAnsi"/>
                <w:b/>
                <w:bCs/>
                <w:sz w:val="20"/>
                <w:szCs w:val="20"/>
              </w:rPr>
              <w:t>Špeciálne:</w:t>
            </w:r>
            <w:r w:rsidRPr="740C5F22">
              <w:rPr>
                <w:rFonts w:asciiTheme="minorHAnsi" w:eastAsia="Times New Roman" w:hAnsiTheme="minorHAnsi"/>
                <w:sz w:val="20"/>
                <w:szCs w:val="20"/>
              </w:rPr>
              <w:t xml:space="preserve"> Pamiatková zóna Soľná baňa (Prešov), Pamiatková zóna Vysoké Tatry-Tatranská Lomnica</w:t>
            </w:r>
          </w:p>
        </w:tc>
      </w:tr>
      <w:tr w:rsidR="00500B9B" w14:paraId="54A3C938" w14:textId="77777777" w:rsidTr="00295092">
        <w:tc>
          <w:tcPr>
            <w:tcW w:w="4531" w:type="dxa"/>
            <w:shd w:val="clear" w:color="auto" w:fill="E7E6E6" w:themeFill="background2"/>
          </w:tcPr>
          <w:p w14:paraId="3EAE1330" w14:textId="77777777" w:rsidR="00500B9B" w:rsidRPr="00701554" w:rsidRDefault="00500B9B" w:rsidP="00FE49E8">
            <w:pPr>
              <w:rPr>
                <w:rFonts w:asciiTheme="minorHAnsi" w:hAnsiTheme="minorHAnsi"/>
                <w:b/>
                <w:bCs/>
                <w:sz w:val="20"/>
                <w:szCs w:val="20"/>
              </w:rPr>
            </w:pPr>
            <w:r w:rsidRPr="740C5F22">
              <w:rPr>
                <w:rFonts w:asciiTheme="minorHAnsi" w:hAnsiTheme="minorHAnsi"/>
                <w:b/>
                <w:bCs/>
                <w:sz w:val="20"/>
                <w:szCs w:val="20"/>
              </w:rPr>
              <w:t>Počet hradov a zrúcanín hradov</w:t>
            </w:r>
          </w:p>
        </w:tc>
        <w:tc>
          <w:tcPr>
            <w:tcW w:w="4531" w:type="dxa"/>
          </w:tcPr>
          <w:p w14:paraId="3722FF2A" w14:textId="77777777" w:rsidR="00500B9B" w:rsidRPr="00701554" w:rsidRDefault="00500B9B" w:rsidP="00FE49E8">
            <w:pPr>
              <w:jc w:val="both"/>
              <w:rPr>
                <w:rFonts w:asciiTheme="minorHAnsi" w:eastAsia="Times New Roman" w:hAnsiTheme="minorHAnsi"/>
                <w:b/>
                <w:bCs/>
                <w:sz w:val="20"/>
                <w:szCs w:val="20"/>
              </w:rPr>
            </w:pPr>
            <w:r w:rsidRPr="740C5F22">
              <w:rPr>
                <w:rFonts w:asciiTheme="minorHAnsi" w:eastAsia="Times New Roman" w:hAnsiTheme="minorHAnsi"/>
                <w:b/>
                <w:bCs/>
                <w:sz w:val="20"/>
                <w:szCs w:val="20"/>
              </w:rPr>
              <w:t>17</w:t>
            </w:r>
          </w:p>
        </w:tc>
      </w:tr>
      <w:tr w:rsidR="00500B9B" w14:paraId="17ED5B9F" w14:textId="77777777" w:rsidTr="00295092">
        <w:tc>
          <w:tcPr>
            <w:tcW w:w="4531" w:type="dxa"/>
            <w:shd w:val="clear" w:color="auto" w:fill="E7E6E6" w:themeFill="background2"/>
          </w:tcPr>
          <w:p w14:paraId="2A6B56D1" w14:textId="77777777" w:rsidR="00500B9B" w:rsidRPr="00701554" w:rsidRDefault="00500B9B" w:rsidP="00FE49E8">
            <w:pPr>
              <w:rPr>
                <w:rFonts w:asciiTheme="minorHAnsi" w:hAnsiTheme="minorHAnsi"/>
                <w:b/>
                <w:bCs/>
                <w:sz w:val="20"/>
                <w:szCs w:val="20"/>
              </w:rPr>
            </w:pPr>
            <w:r w:rsidRPr="740C5F22">
              <w:rPr>
                <w:rFonts w:asciiTheme="minorHAnsi" w:hAnsiTheme="minorHAnsi"/>
                <w:b/>
                <w:bCs/>
                <w:sz w:val="20"/>
                <w:szCs w:val="20"/>
              </w:rPr>
              <w:t>Klasifikácia hradov a zrúcanín</w:t>
            </w:r>
          </w:p>
        </w:tc>
        <w:tc>
          <w:tcPr>
            <w:tcW w:w="4531" w:type="dxa"/>
          </w:tcPr>
          <w:p w14:paraId="72EE51DC" w14:textId="77777777" w:rsidR="00500B9B" w:rsidRPr="00701554" w:rsidRDefault="00500B9B" w:rsidP="00FE49E8">
            <w:pPr>
              <w:jc w:val="both"/>
              <w:rPr>
                <w:rFonts w:asciiTheme="minorHAnsi" w:eastAsia="Times New Roman" w:hAnsiTheme="minorHAnsi"/>
                <w:sz w:val="20"/>
                <w:szCs w:val="20"/>
              </w:rPr>
            </w:pPr>
            <w:r w:rsidRPr="740C5F22">
              <w:rPr>
                <w:rFonts w:asciiTheme="minorHAnsi" w:eastAsia="Times New Roman" w:hAnsiTheme="minorHAnsi"/>
                <w:b/>
                <w:bCs/>
                <w:sz w:val="20"/>
                <w:szCs w:val="20"/>
              </w:rPr>
              <w:t>Zachovalé hrady s expozíciami:</w:t>
            </w:r>
            <w:r w:rsidRPr="740C5F22">
              <w:rPr>
                <w:rFonts w:asciiTheme="minorHAnsi" w:eastAsia="Times New Roman" w:hAnsiTheme="minorHAnsi"/>
                <w:sz w:val="20"/>
                <w:szCs w:val="20"/>
              </w:rPr>
              <w:t xml:space="preserve"> Kežmarský hrad, Ľubovniansky hrad</w:t>
            </w:r>
          </w:p>
          <w:p w14:paraId="3BC75F21" w14:textId="0C39677B" w:rsidR="00500B9B" w:rsidRPr="00701554" w:rsidRDefault="00500B9B" w:rsidP="00FE49E8">
            <w:pPr>
              <w:jc w:val="both"/>
              <w:rPr>
                <w:rFonts w:asciiTheme="minorHAnsi" w:eastAsia="Times New Roman" w:hAnsiTheme="minorHAnsi"/>
                <w:sz w:val="20"/>
                <w:szCs w:val="20"/>
              </w:rPr>
            </w:pPr>
            <w:r w:rsidRPr="740C5F22">
              <w:rPr>
                <w:rFonts w:asciiTheme="minorHAnsi" w:eastAsia="Times New Roman" w:hAnsiTheme="minorHAnsi"/>
                <w:b/>
                <w:bCs/>
                <w:sz w:val="20"/>
                <w:szCs w:val="20"/>
              </w:rPr>
              <w:t>Zrúcaniny hradov:</w:t>
            </w:r>
            <w:r w:rsidRPr="740C5F22">
              <w:rPr>
                <w:rFonts w:asciiTheme="minorHAnsi" w:eastAsia="Times New Roman" w:hAnsiTheme="minorHAnsi"/>
                <w:sz w:val="20"/>
                <w:szCs w:val="20"/>
              </w:rPr>
              <w:t xml:space="preserve"> hrad Brekov, hrad Čičva, Holumnický hrad, Kapušiansky hrad, hrad Plaveč, </w:t>
            </w:r>
            <w:r w:rsidR="00C21260">
              <w:rPr>
                <w:rFonts w:asciiTheme="minorHAnsi" w:eastAsia="Times New Roman" w:hAnsiTheme="minorHAnsi"/>
                <w:sz w:val="20"/>
                <w:szCs w:val="20"/>
              </w:rPr>
              <w:t>Hrad Šariš</w:t>
            </w:r>
            <w:r w:rsidRPr="740C5F22">
              <w:rPr>
                <w:rFonts w:asciiTheme="minorHAnsi" w:eastAsia="Times New Roman" w:hAnsiTheme="minorHAnsi"/>
                <w:sz w:val="20"/>
                <w:szCs w:val="20"/>
              </w:rPr>
              <w:t>, hrad Zborov</w:t>
            </w:r>
          </w:p>
          <w:p w14:paraId="6A9958B7" w14:textId="77777777" w:rsidR="00500B9B" w:rsidRPr="00701554" w:rsidRDefault="00500B9B" w:rsidP="00FE49E8">
            <w:pPr>
              <w:jc w:val="both"/>
              <w:rPr>
                <w:rFonts w:asciiTheme="minorHAnsi" w:eastAsia="Times New Roman" w:hAnsiTheme="minorHAnsi"/>
                <w:sz w:val="20"/>
                <w:szCs w:val="20"/>
              </w:rPr>
            </w:pPr>
            <w:r w:rsidRPr="740C5F22">
              <w:rPr>
                <w:rFonts w:asciiTheme="minorHAnsi" w:eastAsia="Times New Roman" w:hAnsiTheme="minorHAnsi"/>
                <w:b/>
                <w:bCs/>
                <w:sz w:val="20"/>
                <w:szCs w:val="20"/>
              </w:rPr>
              <w:t>Ruiny hradov:</w:t>
            </w:r>
            <w:r w:rsidRPr="740C5F22">
              <w:rPr>
                <w:rFonts w:asciiTheme="minorHAnsi" w:eastAsia="Times New Roman" w:hAnsiTheme="minorHAnsi"/>
                <w:sz w:val="20"/>
                <w:szCs w:val="20"/>
              </w:rPr>
              <w:t xml:space="preserve"> hrádok Bodoň (severne od obce Tuhrina), Hanigovský hrad, Jasenovský hrad, Lipovský hrad, Medziansky hrádok, Šebešský hrad (nad obcou Podhradík), Zbojnícky hrad (nad obcou Ruská Nová Ves), Kamenický hrad</w:t>
            </w:r>
          </w:p>
        </w:tc>
      </w:tr>
      <w:tr w:rsidR="00500B9B" w14:paraId="65A4027B" w14:textId="77777777" w:rsidTr="00295092">
        <w:tc>
          <w:tcPr>
            <w:tcW w:w="4531" w:type="dxa"/>
            <w:shd w:val="clear" w:color="auto" w:fill="E7E6E6" w:themeFill="background2"/>
          </w:tcPr>
          <w:p w14:paraId="07E08EE6" w14:textId="77777777" w:rsidR="00500B9B" w:rsidRPr="00701554" w:rsidRDefault="00500B9B" w:rsidP="00FE49E8">
            <w:pPr>
              <w:rPr>
                <w:rFonts w:asciiTheme="minorHAnsi" w:hAnsiTheme="minorHAnsi"/>
                <w:b/>
                <w:bCs/>
                <w:sz w:val="20"/>
                <w:szCs w:val="20"/>
              </w:rPr>
            </w:pPr>
            <w:r w:rsidRPr="740C5F22">
              <w:rPr>
                <w:rFonts w:asciiTheme="minorHAnsi" w:hAnsiTheme="minorHAnsi"/>
                <w:b/>
                <w:bCs/>
                <w:sz w:val="20"/>
                <w:szCs w:val="20"/>
              </w:rPr>
              <w:t>Najvýznamnejšie zámky, kaštiele, kúrie</w:t>
            </w:r>
          </w:p>
        </w:tc>
        <w:tc>
          <w:tcPr>
            <w:tcW w:w="4531" w:type="dxa"/>
          </w:tcPr>
          <w:p w14:paraId="4CD6C081" w14:textId="77777777" w:rsidR="00500B9B" w:rsidRPr="00701554" w:rsidRDefault="00500B9B" w:rsidP="00FE49E8">
            <w:pPr>
              <w:jc w:val="both"/>
              <w:rPr>
                <w:rFonts w:asciiTheme="minorHAnsi" w:eastAsia="Times New Roman" w:hAnsiTheme="minorHAnsi"/>
                <w:b/>
                <w:bCs/>
                <w:sz w:val="20"/>
                <w:szCs w:val="20"/>
              </w:rPr>
            </w:pPr>
            <w:r w:rsidRPr="740C5F22">
              <w:rPr>
                <w:rFonts w:asciiTheme="minorHAnsi" w:eastAsia="Times New Roman" w:hAnsiTheme="minorHAnsi"/>
                <w:sz w:val="20"/>
                <w:szCs w:val="20"/>
              </w:rPr>
              <w:t>kúria v Koprivnici, klasicistický kaštieľ v Marhani, barokový kaštieľ v Raslaviciach (kláštor sv. Jozefa), kaštieľ (zámok) v Humennom (Vihorlatské múzeum), Kaštieľ Strážky (Múzeum umenia), kaštieľ v Bijacovciach, kaštieľ vo Finticiach, kaštieľ v Nižnej Šebastovej, kaštieľ v Petrovanoch, kaštieľ v Terni, kúria a kaštieľ v Jarovniciach, kaštiele v Pečovskej Novej Vsi, kaštieľ v Rožkovanoch, kaštieľ v Šarišských Dravcoch, kaštieľ v Šarišských Michaľanoch, kaštieľ v Uzovciach, kaštieľ v Snine (Múzeum a galéria), kaštieľ v Stropkove (Krajské múzeum), kaštieľ v Giraltovciach, kaštieľ v Želmanovciach, kaštiele v Hanušovciach nad Topľou (Krajské múzeum), kaštieľ v Majerovciach</w:t>
            </w:r>
          </w:p>
        </w:tc>
      </w:tr>
      <w:tr w:rsidR="00500B9B" w14:paraId="79EC3AA5" w14:textId="77777777" w:rsidTr="00295092">
        <w:tc>
          <w:tcPr>
            <w:tcW w:w="4531" w:type="dxa"/>
            <w:shd w:val="clear" w:color="auto" w:fill="E7E6E6" w:themeFill="background2"/>
          </w:tcPr>
          <w:p w14:paraId="60001EEB" w14:textId="77777777" w:rsidR="00500B9B" w:rsidRPr="00701554" w:rsidRDefault="00500B9B" w:rsidP="00FE49E8">
            <w:pPr>
              <w:rPr>
                <w:rFonts w:asciiTheme="minorHAnsi" w:hAnsiTheme="minorHAnsi"/>
                <w:b/>
                <w:bCs/>
                <w:sz w:val="20"/>
                <w:szCs w:val="20"/>
              </w:rPr>
            </w:pPr>
            <w:r>
              <w:rPr>
                <w:rFonts w:asciiTheme="minorHAnsi" w:hAnsiTheme="minorHAnsi"/>
                <w:b/>
                <w:bCs/>
                <w:sz w:val="20"/>
                <w:szCs w:val="20"/>
              </w:rPr>
              <w:t>Najvýznamnejšie t</w:t>
            </w:r>
            <w:r w:rsidRPr="740C5F22">
              <w:rPr>
                <w:rFonts w:asciiTheme="minorHAnsi" w:hAnsiTheme="minorHAnsi"/>
                <w:b/>
                <w:bCs/>
                <w:sz w:val="20"/>
                <w:szCs w:val="20"/>
              </w:rPr>
              <w:t>echnické pamiatky</w:t>
            </w:r>
          </w:p>
        </w:tc>
        <w:tc>
          <w:tcPr>
            <w:tcW w:w="4531" w:type="dxa"/>
          </w:tcPr>
          <w:p w14:paraId="7FAF0F55" w14:textId="77777777" w:rsidR="00500B9B" w:rsidRPr="00701554" w:rsidRDefault="00500B9B" w:rsidP="00FE49E8">
            <w:pPr>
              <w:jc w:val="both"/>
              <w:rPr>
                <w:rFonts w:asciiTheme="minorHAnsi" w:eastAsia="Times New Roman" w:hAnsiTheme="minorHAnsi"/>
                <w:sz w:val="20"/>
                <w:szCs w:val="20"/>
              </w:rPr>
            </w:pPr>
            <w:r w:rsidRPr="740C5F22">
              <w:rPr>
                <w:rFonts w:asciiTheme="minorHAnsi" w:eastAsia="Times New Roman" w:hAnsiTheme="minorHAnsi"/>
                <w:sz w:val="20"/>
                <w:szCs w:val="20"/>
              </w:rPr>
              <w:t>Solivar v Prešove, Dubnícke opálové bane pri Červenici v Slanských vrchoch, lanovka z Tatranskej Lomnice na Lomnický štít, Observatórium na Lomnickom štíte</w:t>
            </w:r>
          </w:p>
        </w:tc>
      </w:tr>
      <w:tr w:rsidR="00500B9B" w14:paraId="4B7FEBB5" w14:textId="77777777" w:rsidTr="00295092">
        <w:tc>
          <w:tcPr>
            <w:tcW w:w="4531" w:type="dxa"/>
            <w:shd w:val="clear" w:color="auto" w:fill="E7E6E6" w:themeFill="background2"/>
          </w:tcPr>
          <w:p w14:paraId="7692B510" w14:textId="77777777" w:rsidR="00500B9B" w:rsidRPr="00701554" w:rsidRDefault="00500B9B" w:rsidP="00FE49E8">
            <w:pPr>
              <w:rPr>
                <w:rFonts w:asciiTheme="minorHAnsi" w:hAnsiTheme="minorHAnsi"/>
                <w:b/>
                <w:bCs/>
                <w:sz w:val="20"/>
                <w:szCs w:val="20"/>
              </w:rPr>
            </w:pPr>
            <w:r>
              <w:rPr>
                <w:rFonts w:asciiTheme="minorHAnsi" w:hAnsiTheme="minorHAnsi"/>
                <w:b/>
                <w:bCs/>
                <w:sz w:val="20"/>
                <w:szCs w:val="20"/>
              </w:rPr>
              <w:t>Najvýznamnejšie v</w:t>
            </w:r>
            <w:r w:rsidRPr="740C5F22">
              <w:rPr>
                <w:rFonts w:asciiTheme="minorHAnsi" w:hAnsiTheme="minorHAnsi"/>
                <w:b/>
                <w:bCs/>
                <w:sz w:val="20"/>
                <w:szCs w:val="20"/>
              </w:rPr>
              <w:t>ojnové pamiatky</w:t>
            </w:r>
          </w:p>
        </w:tc>
        <w:tc>
          <w:tcPr>
            <w:tcW w:w="4531" w:type="dxa"/>
          </w:tcPr>
          <w:p w14:paraId="75392105" w14:textId="77777777" w:rsidR="00500B9B" w:rsidRPr="00701554" w:rsidRDefault="00500B9B" w:rsidP="00FE49E8">
            <w:pPr>
              <w:jc w:val="both"/>
              <w:rPr>
                <w:rFonts w:asciiTheme="minorHAnsi" w:eastAsia="Times New Roman" w:hAnsiTheme="minorHAnsi"/>
                <w:sz w:val="20"/>
                <w:szCs w:val="20"/>
              </w:rPr>
            </w:pPr>
            <w:r w:rsidRPr="740C5F22">
              <w:rPr>
                <w:rFonts w:asciiTheme="minorHAnsi" w:eastAsia="Times New Roman" w:hAnsiTheme="minorHAnsi"/>
                <w:b/>
                <w:bCs/>
                <w:sz w:val="20"/>
                <w:szCs w:val="20"/>
              </w:rPr>
              <w:t>Vojenské cintoríny z 1. sv. vojny:</w:t>
            </w:r>
            <w:r w:rsidRPr="740C5F22">
              <w:rPr>
                <w:rFonts w:asciiTheme="minorHAnsi" w:eastAsia="Times New Roman" w:hAnsiTheme="minorHAnsi"/>
                <w:sz w:val="20"/>
                <w:szCs w:val="20"/>
              </w:rPr>
              <w:t xml:space="preserve"> najväčší v obci Veľkrop v okrese Stropkov, kde je pochovaných 8 662 vojakov, v obciach Becherov, Zborov, Stebník (okres Bardejov), Hunkovce, Mlynárovce, Bodružal, Svidník (okres Svidník), Čabalovce, Čabiny, Krásny Brod (okres Medzilaborce), Kolbasov (okres Snina), v Humennom, v obci Osadné (okres Snina) sa pod pravoslávnym chrámom nachádza krypta s 1 025 vojakmi</w:t>
            </w:r>
          </w:p>
          <w:p w14:paraId="2BB4A08C" w14:textId="77777777" w:rsidR="00500B9B" w:rsidRPr="00701554" w:rsidRDefault="00500B9B" w:rsidP="00FE49E8">
            <w:pPr>
              <w:jc w:val="both"/>
              <w:rPr>
                <w:rFonts w:asciiTheme="minorHAnsi" w:hAnsiTheme="minorHAnsi"/>
                <w:sz w:val="20"/>
                <w:szCs w:val="20"/>
              </w:rPr>
            </w:pPr>
            <w:r w:rsidRPr="740C5F22">
              <w:rPr>
                <w:rFonts w:asciiTheme="minorHAnsi" w:eastAsia="Times New Roman" w:hAnsiTheme="minorHAnsi"/>
                <w:b/>
                <w:bCs/>
                <w:sz w:val="20"/>
                <w:szCs w:val="20"/>
              </w:rPr>
              <w:t>Pamiatky 2. sv. vojny:</w:t>
            </w:r>
            <w:r w:rsidRPr="740C5F22">
              <w:rPr>
                <w:rFonts w:asciiTheme="minorHAnsi" w:eastAsia="Times New Roman" w:hAnsiTheme="minorHAnsi"/>
                <w:sz w:val="20"/>
                <w:szCs w:val="20"/>
              </w:rPr>
              <w:t xml:space="preserve"> pamiatky v priestore Duklianskeho bojiska v okrese Svidník (Vyšný Komárnik, Kapišová, Kružlová, Nižná Pisaná, Svidník)</w:t>
            </w:r>
          </w:p>
        </w:tc>
      </w:tr>
      <w:tr w:rsidR="00500B9B" w14:paraId="4E9C42C4" w14:textId="77777777" w:rsidTr="00295092">
        <w:tc>
          <w:tcPr>
            <w:tcW w:w="4531" w:type="dxa"/>
            <w:shd w:val="clear" w:color="auto" w:fill="E7E6E6" w:themeFill="background2"/>
          </w:tcPr>
          <w:p w14:paraId="05825839" w14:textId="77777777" w:rsidR="00500B9B" w:rsidRPr="00701554" w:rsidRDefault="00500B9B" w:rsidP="00FE49E8">
            <w:pPr>
              <w:rPr>
                <w:rFonts w:asciiTheme="minorHAnsi" w:hAnsiTheme="minorHAnsi"/>
                <w:b/>
                <w:bCs/>
                <w:sz w:val="20"/>
                <w:szCs w:val="20"/>
              </w:rPr>
            </w:pPr>
            <w:r w:rsidRPr="740C5F22">
              <w:rPr>
                <w:rFonts w:asciiTheme="minorHAnsi" w:hAnsiTheme="minorHAnsi"/>
                <w:b/>
                <w:bCs/>
                <w:sz w:val="20"/>
                <w:szCs w:val="20"/>
              </w:rPr>
              <w:t>Počet drevených sakrálnych stavieb</w:t>
            </w:r>
          </w:p>
        </w:tc>
        <w:tc>
          <w:tcPr>
            <w:tcW w:w="4531" w:type="dxa"/>
          </w:tcPr>
          <w:p w14:paraId="747F3189" w14:textId="77777777" w:rsidR="00500B9B" w:rsidRPr="00701554" w:rsidRDefault="00500B9B" w:rsidP="00FE49E8">
            <w:pPr>
              <w:jc w:val="both"/>
              <w:rPr>
                <w:rFonts w:asciiTheme="minorHAnsi" w:eastAsia="Times New Roman" w:hAnsiTheme="minorHAnsi"/>
                <w:b/>
                <w:bCs/>
                <w:sz w:val="20"/>
                <w:szCs w:val="20"/>
              </w:rPr>
            </w:pPr>
            <w:r w:rsidRPr="78CF6474">
              <w:rPr>
                <w:rFonts w:asciiTheme="minorHAnsi" w:eastAsia="Times New Roman" w:hAnsiTheme="minorHAnsi"/>
                <w:b/>
                <w:bCs/>
                <w:sz w:val="20"/>
                <w:szCs w:val="20"/>
              </w:rPr>
              <w:t>47</w:t>
            </w:r>
          </w:p>
        </w:tc>
      </w:tr>
      <w:tr w:rsidR="00500B9B" w14:paraId="1ACC3F08" w14:textId="77777777" w:rsidTr="00295092">
        <w:tc>
          <w:tcPr>
            <w:tcW w:w="4531" w:type="dxa"/>
            <w:shd w:val="clear" w:color="auto" w:fill="E7E6E6" w:themeFill="background2"/>
          </w:tcPr>
          <w:p w14:paraId="5BBA258E" w14:textId="77777777" w:rsidR="00500B9B" w:rsidRPr="00701554" w:rsidRDefault="00500B9B" w:rsidP="00FE49E8">
            <w:pPr>
              <w:rPr>
                <w:rFonts w:asciiTheme="minorHAnsi" w:hAnsiTheme="minorHAnsi"/>
                <w:b/>
                <w:bCs/>
                <w:sz w:val="20"/>
                <w:szCs w:val="20"/>
              </w:rPr>
            </w:pPr>
            <w:r w:rsidRPr="740C5F22">
              <w:rPr>
                <w:rFonts w:asciiTheme="minorHAnsi" w:hAnsiTheme="minorHAnsi"/>
                <w:b/>
                <w:bCs/>
                <w:sz w:val="20"/>
                <w:szCs w:val="20"/>
              </w:rPr>
              <w:lastRenderedPageBreak/>
              <w:t>Typ sakrálnej pamiatky a lokalita</w:t>
            </w:r>
          </w:p>
        </w:tc>
        <w:tc>
          <w:tcPr>
            <w:tcW w:w="4531" w:type="dxa"/>
          </w:tcPr>
          <w:p w14:paraId="0F3F95F3" w14:textId="77777777" w:rsidR="00500B9B" w:rsidRPr="00701554" w:rsidRDefault="00500B9B" w:rsidP="00FE49E8">
            <w:pPr>
              <w:jc w:val="both"/>
              <w:rPr>
                <w:rFonts w:asciiTheme="minorHAnsi" w:eastAsia="Times New Roman" w:hAnsiTheme="minorHAnsi"/>
                <w:sz w:val="20"/>
                <w:szCs w:val="20"/>
              </w:rPr>
            </w:pPr>
            <w:r w:rsidRPr="740C5F22">
              <w:rPr>
                <w:rFonts w:asciiTheme="minorHAnsi" w:eastAsia="Times New Roman" w:hAnsiTheme="minorHAnsi"/>
                <w:b/>
                <w:bCs/>
                <w:sz w:val="20"/>
                <w:szCs w:val="20"/>
              </w:rPr>
              <w:t>Drevené chrámy a kostoly</w:t>
            </w:r>
            <w:r w:rsidRPr="740C5F22">
              <w:rPr>
                <w:rFonts w:asciiTheme="minorHAnsi" w:eastAsia="Times New Roman" w:hAnsiTheme="minorHAnsi"/>
                <w:sz w:val="20"/>
                <w:szCs w:val="20"/>
              </w:rPr>
              <w:t>: 5 z nich sa nachádza v expozíciách ľudovej architektúry – skanzenoch v Bardejovských kúpeľoch (2 chrámy), v Starej Ľubovni, Humennom a Svidníku</w:t>
            </w:r>
          </w:p>
          <w:p w14:paraId="15684B32" w14:textId="5BC24944" w:rsidR="00500B9B" w:rsidRPr="00701554" w:rsidRDefault="00500B9B" w:rsidP="00FE49E8">
            <w:pPr>
              <w:jc w:val="both"/>
              <w:rPr>
                <w:rFonts w:asciiTheme="minorHAnsi" w:eastAsia="Times New Roman" w:hAnsiTheme="minorHAnsi"/>
                <w:b/>
                <w:bCs/>
                <w:sz w:val="20"/>
                <w:szCs w:val="20"/>
              </w:rPr>
            </w:pPr>
            <w:r w:rsidRPr="740C5F22">
              <w:rPr>
                <w:rFonts w:asciiTheme="minorHAnsi" w:eastAsia="Times New Roman" w:hAnsiTheme="minorHAnsi"/>
                <w:b/>
                <w:bCs/>
                <w:sz w:val="20"/>
                <w:szCs w:val="20"/>
              </w:rPr>
              <w:t xml:space="preserve">Počet podľa religióznej príslušnosti: </w:t>
            </w:r>
            <w:r w:rsidRPr="740C5F22">
              <w:rPr>
                <w:rFonts w:asciiTheme="minorHAnsi" w:eastAsia="Times New Roman" w:hAnsiTheme="minorHAnsi"/>
                <w:sz w:val="20"/>
                <w:szCs w:val="20"/>
              </w:rPr>
              <w:t xml:space="preserve">gréckokatolícke (34), rímskokatolícke (7, Starý Smokovec, Dolný Smokovec, Tatranská Kotlina, Tatranská Javorina, Malá Franková, Hervartov, Hraničné), pravoslávne (Hutka, Krajné Čierno, Medvedie, Ruský Potok, Varadka), a 1 evanjelický (Kežmarok) </w:t>
            </w:r>
            <w:r w:rsidR="008D1D42">
              <w:rPr>
                <w:rFonts w:asciiTheme="minorHAnsi" w:eastAsia="Times New Roman" w:hAnsiTheme="minorHAnsi"/>
                <w:sz w:val="20"/>
                <w:szCs w:val="20"/>
              </w:rPr>
              <w:t xml:space="preserve"> - vo </w:t>
            </w:r>
            <w:r w:rsidR="007247E3">
              <w:rPr>
                <w:rFonts w:asciiTheme="minorHAnsi" w:eastAsia="Times New Roman" w:hAnsiTheme="minorHAnsi"/>
                <w:sz w:val="20"/>
                <w:szCs w:val="20"/>
              </w:rPr>
              <w:t>väčšine z nich sa bežne konajú bohoslužby</w:t>
            </w:r>
          </w:p>
          <w:p w14:paraId="5D196E51" w14:textId="77777777" w:rsidR="00500B9B" w:rsidRPr="00701554" w:rsidRDefault="00500B9B" w:rsidP="00FE49E8">
            <w:pPr>
              <w:jc w:val="both"/>
              <w:rPr>
                <w:rFonts w:asciiTheme="minorHAnsi" w:hAnsiTheme="minorHAnsi"/>
                <w:sz w:val="20"/>
                <w:szCs w:val="20"/>
              </w:rPr>
            </w:pPr>
            <w:r w:rsidRPr="740C5F22">
              <w:rPr>
                <w:rFonts w:asciiTheme="minorHAnsi" w:eastAsia="Times New Roman" w:hAnsiTheme="minorHAnsi"/>
                <w:b/>
                <w:bCs/>
                <w:sz w:val="20"/>
                <w:szCs w:val="20"/>
              </w:rPr>
              <w:t>Kláštory a zrúcaniny kláštorov</w:t>
            </w:r>
            <w:r w:rsidRPr="740C5F22">
              <w:rPr>
                <w:rFonts w:asciiTheme="minorHAnsi" w:eastAsia="Times New Roman" w:hAnsiTheme="minorHAnsi"/>
                <w:sz w:val="20"/>
                <w:szCs w:val="20"/>
              </w:rPr>
              <w:t>: kláštor minoritov v Levoči, kláštor piaristov v Podolínci, kláštor kartuziánov v Červenom Kláštore, ako aj zrúcanina monastyra baziliánov v Krásnom Brode, Spišská Kapitula – komplex cirkevných budov a katedrály</w:t>
            </w:r>
          </w:p>
          <w:p w14:paraId="33A9F943" w14:textId="77777777" w:rsidR="00500B9B" w:rsidRPr="00701554" w:rsidRDefault="00500B9B" w:rsidP="00FE49E8">
            <w:pPr>
              <w:jc w:val="both"/>
              <w:rPr>
                <w:rFonts w:asciiTheme="minorHAnsi" w:hAnsiTheme="minorHAnsi"/>
                <w:sz w:val="20"/>
                <w:szCs w:val="20"/>
              </w:rPr>
            </w:pPr>
            <w:r w:rsidRPr="740C5F22">
              <w:rPr>
                <w:rFonts w:asciiTheme="minorHAnsi" w:hAnsiTheme="minorHAnsi"/>
                <w:sz w:val="20"/>
                <w:szCs w:val="20"/>
              </w:rPr>
              <w:t xml:space="preserve">Pútnické miesta: </w:t>
            </w:r>
            <w:r w:rsidRPr="740C5F22">
              <w:rPr>
                <w:rFonts w:asciiTheme="minorHAnsi" w:eastAsia="Times New Roman" w:hAnsiTheme="minorHAnsi"/>
                <w:sz w:val="20"/>
                <w:szCs w:val="20"/>
              </w:rPr>
              <w:t>Levoča, Gaboltov, Ľutina a Litmanová</w:t>
            </w:r>
          </w:p>
        </w:tc>
      </w:tr>
    </w:tbl>
    <w:p w14:paraId="289AD885" w14:textId="269AD78D" w:rsidR="00500B9B" w:rsidRPr="00147A12" w:rsidRDefault="00500B9B" w:rsidP="00500B9B">
      <w:pPr>
        <w:spacing w:line="276" w:lineRule="auto"/>
        <w:rPr>
          <w:rFonts w:asciiTheme="minorHAnsi" w:hAnsiTheme="minorHAnsi"/>
          <w:i/>
          <w:iCs/>
          <w:color w:val="7030A0"/>
          <w:sz w:val="18"/>
          <w:szCs w:val="18"/>
        </w:rPr>
      </w:pPr>
      <w:r w:rsidRPr="00147A12">
        <w:rPr>
          <w:rFonts w:asciiTheme="minorHAnsi" w:hAnsiTheme="minorHAnsi"/>
          <w:i/>
          <w:iCs/>
          <w:color w:val="7030A0"/>
          <w:sz w:val="18"/>
          <w:szCs w:val="18"/>
        </w:rPr>
        <w:t>Zdroj: vlastné spracovanie</w:t>
      </w:r>
      <w:r w:rsidR="00497CA0">
        <w:rPr>
          <w:rFonts w:asciiTheme="minorHAnsi" w:hAnsiTheme="minorHAnsi"/>
          <w:i/>
          <w:iCs/>
          <w:color w:val="7030A0"/>
          <w:sz w:val="18"/>
          <w:szCs w:val="18"/>
        </w:rPr>
        <w:t>, 2024</w:t>
      </w:r>
    </w:p>
    <w:p w14:paraId="57712C26" w14:textId="77777777" w:rsidR="00500B9B" w:rsidRDefault="00500B9B" w:rsidP="00500B9B">
      <w:pPr>
        <w:spacing w:line="276" w:lineRule="auto"/>
        <w:jc w:val="both"/>
        <w:rPr>
          <w:rFonts w:eastAsia="Times New Roman" w:cs="Times New Roman"/>
        </w:rPr>
      </w:pPr>
    </w:p>
    <w:p w14:paraId="2BB792BC" w14:textId="68DEA3B0" w:rsidR="00500B9B" w:rsidRPr="00FE49E8" w:rsidRDefault="00FE49E8" w:rsidP="00FE49E8">
      <w:pPr>
        <w:pStyle w:val="Popis"/>
        <w:keepNext/>
        <w:spacing w:after="0"/>
        <w:jc w:val="both"/>
        <w:rPr>
          <w:rFonts w:asciiTheme="minorHAnsi" w:eastAsia="Times New Roman" w:hAnsiTheme="minorHAnsi"/>
          <w:color w:val="7030A0"/>
          <w:sz w:val="20"/>
          <w:szCs w:val="20"/>
        </w:rPr>
      </w:pPr>
      <w:bookmarkStart w:id="14" w:name="_Toc188621269"/>
      <w:r w:rsidRPr="00FE49E8">
        <w:rPr>
          <w:rFonts w:asciiTheme="minorHAnsi" w:eastAsia="Times New Roman" w:hAnsiTheme="minorHAnsi"/>
          <w:color w:val="7030A0"/>
          <w:sz w:val="20"/>
          <w:szCs w:val="20"/>
        </w:rPr>
        <w:t xml:space="preserve">Tabuľka </w:t>
      </w:r>
      <w:r w:rsidRPr="00FE49E8">
        <w:rPr>
          <w:rFonts w:asciiTheme="minorHAnsi" w:eastAsia="Times New Roman" w:hAnsiTheme="minorHAnsi"/>
          <w:color w:val="7030A0"/>
          <w:sz w:val="20"/>
          <w:szCs w:val="20"/>
        </w:rPr>
        <w:fldChar w:fldCharType="begin"/>
      </w:r>
      <w:r w:rsidRPr="00FE49E8">
        <w:rPr>
          <w:rFonts w:asciiTheme="minorHAnsi" w:eastAsia="Times New Roman" w:hAnsiTheme="minorHAnsi"/>
          <w:color w:val="7030A0"/>
          <w:sz w:val="20"/>
          <w:szCs w:val="20"/>
        </w:rPr>
        <w:instrText xml:space="preserve"> SEQ Tabuľka \* ARABIC </w:instrText>
      </w:r>
      <w:r w:rsidRPr="00FE49E8">
        <w:rPr>
          <w:rFonts w:asciiTheme="minorHAnsi" w:eastAsia="Times New Roman" w:hAnsiTheme="minorHAnsi"/>
          <w:color w:val="7030A0"/>
          <w:sz w:val="20"/>
          <w:szCs w:val="20"/>
        </w:rPr>
        <w:fldChar w:fldCharType="separate"/>
      </w:r>
      <w:r w:rsidR="005C4125">
        <w:rPr>
          <w:rFonts w:asciiTheme="minorHAnsi" w:eastAsia="Times New Roman" w:hAnsiTheme="minorHAnsi"/>
          <w:noProof/>
          <w:color w:val="7030A0"/>
          <w:sz w:val="20"/>
          <w:szCs w:val="20"/>
        </w:rPr>
        <w:t>12</w:t>
      </w:r>
      <w:r w:rsidRPr="00FE49E8">
        <w:rPr>
          <w:rFonts w:asciiTheme="minorHAnsi" w:eastAsia="Times New Roman" w:hAnsiTheme="minorHAnsi"/>
          <w:color w:val="7030A0"/>
          <w:sz w:val="20"/>
          <w:szCs w:val="20"/>
        </w:rPr>
        <w:fldChar w:fldCharType="end"/>
      </w:r>
      <w:r w:rsidRPr="00FE49E8">
        <w:rPr>
          <w:rFonts w:asciiTheme="minorHAnsi" w:eastAsia="Times New Roman" w:hAnsiTheme="minorHAnsi"/>
          <w:color w:val="7030A0"/>
          <w:sz w:val="20"/>
          <w:szCs w:val="20"/>
        </w:rPr>
        <w:t>:</w:t>
      </w:r>
      <w:r>
        <w:t xml:space="preserve"> </w:t>
      </w:r>
      <w:r w:rsidR="00500B9B" w:rsidRPr="00147A12">
        <w:rPr>
          <w:rFonts w:asciiTheme="minorHAnsi" w:eastAsia="Times New Roman" w:hAnsiTheme="minorHAnsi"/>
          <w:color w:val="7030A0"/>
          <w:sz w:val="20"/>
          <w:szCs w:val="20"/>
        </w:rPr>
        <w:t>Zoznam skanzenov, archeoparkov, geoparkov, miniskanzenov v Prešovskom kraji</w:t>
      </w:r>
      <w:bookmarkEnd w:id="14"/>
      <w:r w:rsidR="00500B9B" w:rsidRPr="00147A12">
        <w:rPr>
          <w:rFonts w:asciiTheme="minorHAnsi" w:hAnsiTheme="minorHAnsi"/>
          <w:color w:val="7030A0"/>
          <w:sz w:val="20"/>
          <w:szCs w:val="20"/>
        </w:rPr>
        <w:t xml:space="preserve"> </w:t>
      </w:r>
    </w:p>
    <w:tbl>
      <w:tblPr>
        <w:tblStyle w:val="Mriekatabuky"/>
        <w:tblW w:w="0" w:type="auto"/>
        <w:tblLook w:val="04A0" w:firstRow="1" w:lastRow="0" w:firstColumn="1" w:lastColumn="0" w:noHBand="0" w:noVBand="1"/>
      </w:tblPr>
      <w:tblGrid>
        <w:gridCol w:w="4531"/>
        <w:gridCol w:w="4531"/>
      </w:tblGrid>
      <w:tr w:rsidR="00500B9B" w14:paraId="03D927D6" w14:textId="77777777" w:rsidTr="00295092">
        <w:tc>
          <w:tcPr>
            <w:tcW w:w="4531" w:type="dxa"/>
            <w:shd w:val="clear" w:color="auto" w:fill="7030A0"/>
          </w:tcPr>
          <w:p w14:paraId="3C850379" w14:textId="77777777" w:rsidR="00500B9B" w:rsidRPr="0010314F" w:rsidRDefault="00500B9B" w:rsidP="00295092">
            <w:pPr>
              <w:spacing w:line="276" w:lineRule="auto"/>
              <w:jc w:val="both"/>
              <w:rPr>
                <w:rFonts w:asciiTheme="minorHAnsi" w:eastAsia="Times New Roman" w:hAnsiTheme="minorHAnsi"/>
                <w:b/>
                <w:bCs/>
                <w:color w:val="FFFFFF" w:themeColor="background1"/>
                <w:sz w:val="20"/>
                <w:szCs w:val="20"/>
              </w:rPr>
            </w:pPr>
            <w:r w:rsidRPr="78CF6474">
              <w:rPr>
                <w:rFonts w:asciiTheme="minorHAnsi" w:eastAsia="Times New Roman" w:hAnsiTheme="minorHAnsi"/>
                <w:b/>
                <w:bCs/>
                <w:color w:val="FFFFFF" w:themeColor="background1"/>
                <w:sz w:val="20"/>
                <w:szCs w:val="20"/>
              </w:rPr>
              <w:t>TYP MÚZEA</w:t>
            </w:r>
          </w:p>
        </w:tc>
        <w:tc>
          <w:tcPr>
            <w:tcW w:w="4531" w:type="dxa"/>
            <w:shd w:val="clear" w:color="auto" w:fill="7030A0"/>
          </w:tcPr>
          <w:p w14:paraId="55E3163E" w14:textId="77777777" w:rsidR="00500B9B" w:rsidRPr="0010314F" w:rsidRDefault="00500B9B" w:rsidP="00295092">
            <w:pPr>
              <w:spacing w:line="276" w:lineRule="auto"/>
              <w:jc w:val="both"/>
              <w:rPr>
                <w:rFonts w:asciiTheme="minorHAnsi" w:eastAsia="Times New Roman" w:hAnsiTheme="minorHAnsi"/>
                <w:b/>
                <w:bCs/>
                <w:color w:val="FFFFFF" w:themeColor="background1"/>
                <w:sz w:val="20"/>
                <w:szCs w:val="20"/>
              </w:rPr>
            </w:pPr>
            <w:r w:rsidRPr="78CF6474">
              <w:rPr>
                <w:rFonts w:asciiTheme="minorHAnsi" w:eastAsia="Times New Roman" w:hAnsiTheme="minorHAnsi"/>
                <w:b/>
                <w:bCs/>
                <w:color w:val="FFFFFF" w:themeColor="background1"/>
                <w:sz w:val="20"/>
                <w:szCs w:val="20"/>
              </w:rPr>
              <w:t>LOKALIZÁCIA V PREŠOVSKOM KRAJI</w:t>
            </w:r>
          </w:p>
        </w:tc>
      </w:tr>
      <w:tr w:rsidR="00500B9B" w14:paraId="072EBE9B" w14:textId="77777777" w:rsidTr="00295092">
        <w:tc>
          <w:tcPr>
            <w:tcW w:w="4531" w:type="dxa"/>
            <w:shd w:val="clear" w:color="auto" w:fill="E7E6E6" w:themeFill="background2"/>
          </w:tcPr>
          <w:p w14:paraId="3CD9F204" w14:textId="77777777" w:rsidR="00500B9B" w:rsidRPr="0010314F" w:rsidRDefault="00500B9B" w:rsidP="00295092">
            <w:pPr>
              <w:spacing w:line="276" w:lineRule="auto"/>
              <w:jc w:val="both"/>
              <w:rPr>
                <w:rFonts w:asciiTheme="minorHAnsi" w:eastAsia="Times New Roman" w:hAnsiTheme="minorHAnsi"/>
                <w:b/>
                <w:bCs/>
                <w:sz w:val="20"/>
                <w:szCs w:val="20"/>
              </w:rPr>
            </w:pPr>
            <w:r w:rsidRPr="740C5F22">
              <w:rPr>
                <w:rFonts w:asciiTheme="minorHAnsi" w:eastAsia="Times New Roman" w:hAnsiTheme="minorHAnsi"/>
                <w:b/>
                <w:bCs/>
                <w:sz w:val="20"/>
                <w:szCs w:val="20"/>
              </w:rPr>
              <w:t>Skanzeny</w:t>
            </w:r>
          </w:p>
        </w:tc>
        <w:tc>
          <w:tcPr>
            <w:tcW w:w="4531" w:type="dxa"/>
          </w:tcPr>
          <w:p w14:paraId="102662EA" w14:textId="77777777" w:rsidR="00500B9B" w:rsidRPr="0010314F" w:rsidRDefault="00500B9B" w:rsidP="00FE49E8">
            <w:pPr>
              <w:pStyle w:val="Odsekzoznamu"/>
              <w:numPr>
                <w:ilvl w:val="0"/>
                <w:numId w:val="7"/>
              </w:numPr>
              <w:ind w:left="181" w:hanging="180"/>
              <w:jc w:val="both"/>
              <w:rPr>
                <w:rFonts w:asciiTheme="minorHAnsi" w:eastAsia="Times New Roman" w:hAnsiTheme="minorHAnsi"/>
                <w:sz w:val="20"/>
                <w:szCs w:val="20"/>
              </w:rPr>
            </w:pPr>
            <w:r w:rsidRPr="740C5F22">
              <w:rPr>
                <w:rFonts w:asciiTheme="minorHAnsi" w:eastAsia="Times New Roman" w:hAnsiTheme="minorHAnsi"/>
                <w:b/>
                <w:bCs/>
                <w:sz w:val="20"/>
                <w:szCs w:val="20"/>
              </w:rPr>
              <w:t>Múzeum ľudovej architektúry v Bardejovských kúpeľoch</w:t>
            </w:r>
            <w:r w:rsidRPr="740C5F22">
              <w:rPr>
                <w:rFonts w:asciiTheme="minorHAnsi" w:eastAsia="Times New Roman" w:hAnsiTheme="minorHAnsi"/>
                <w:sz w:val="20"/>
                <w:szCs w:val="20"/>
              </w:rPr>
              <w:t xml:space="preserve"> - Šarišské múzeum v Bardejove</w:t>
            </w:r>
          </w:p>
          <w:p w14:paraId="2BAD6E38" w14:textId="77777777" w:rsidR="00500B9B" w:rsidRPr="0010314F" w:rsidRDefault="00500B9B" w:rsidP="00FE49E8">
            <w:pPr>
              <w:pStyle w:val="Odsekzoznamu"/>
              <w:numPr>
                <w:ilvl w:val="0"/>
                <w:numId w:val="7"/>
              </w:numPr>
              <w:ind w:left="181" w:hanging="180"/>
              <w:jc w:val="both"/>
              <w:rPr>
                <w:rFonts w:asciiTheme="minorHAnsi" w:eastAsia="Times New Roman" w:hAnsiTheme="minorHAnsi"/>
                <w:sz w:val="20"/>
                <w:szCs w:val="20"/>
              </w:rPr>
            </w:pPr>
            <w:r w:rsidRPr="740C5F22">
              <w:rPr>
                <w:rFonts w:asciiTheme="minorHAnsi" w:eastAsia="Times New Roman" w:hAnsiTheme="minorHAnsi"/>
                <w:b/>
                <w:bCs/>
                <w:sz w:val="20"/>
                <w:szCs w:val="20"/>
              </w:rPr>
              <w:t xml:space="preserve">Skanzen pod hradom Ľubovňa - </w:t>
            </w:r>
            <w:r w:rsidRPr="740C5F22">
              <w:rPr>
                <w:rFonts w:asciiTheme="minorHAnsi" w:eastAsia="Times New Roman" w:hAnsiTheme="minorHAnsi"/>
                <w:sz w:val="20"/>
                <w:szCs w:val="20"/>
              </w:rPr>
              <w:t>Ľubovnianske múzeum - hrad v Starej Ľubovni</w:t>
            </w:r>
          </w:p>
          <w:p w14:paraId="376A3190" w14:textId="77777777" w:rsidR="00500B9B" w:rsidRPr="0010314F" w:rsidRDefault="00500B9B" w:rsidP="00FE49E8">
            <w:pPr>
              <w:pStyle w:val="Odsekzoznamu"/>
              <w:numPr>
                <w:ilvl w:val="0"/>
                <w:numId w:val="7"/>
              </w:numPr>
              <w:ind w:left="181" w:hanging="180"/>
              <w:jc w:val="both"/>
              <w:rPr>
                <w:rFonts w:asciiTheme="minorHAnsi" w:eastAsia="Times New Roman" w:hAnsiTheme="minorHAnsi"/>
                <w:sz w:val="20"/>
                <w:szCs w:val="20"/>
              </w:rPr>
            </w:pPr>
            <w:r w:rsidRPr="740C5F22">
              <w:rPr>
                <w:rFonts w:asciiTheme="minorHAnsi" w:eastAsia="Times New Roman" w:hAnsiTheme="minorHAnsi"/>
                <w:b/>
                <w:bCs/>
                <w:sz w:val="20"/>
                <w:szCs w:val="20"/>
              </w:rPr>
              <w:t>Expozícia ľudovej architektúry a bývania</w:t>
            </w:r>
            <w:r w:rsidRPr="740C5F22">
              <w:rPr>
                <w:rFonts w:asciiTheme="minorHAnsi" w:eastAsia="Times New Roman" w:hAnsiTheme="minorHAnsi"/>
                <w:sz w:val="20"/>
                <w:szCs w:val="20"/>
              </w:rPr>
              <w:t xml:space="preserve"> – Vihorlatské múzeum v Humennom</w:t>
            </w:r>
          </w:p>
          <w:p w14:paraId="7FFC2545" w14:textId="77777777" w:rsidR="00500B9B" w:rsidRPr="0010314F" w:rsidRDefault="00500B9B" w:rsidP="00FE49E8">
            <w:pPr>
              <w:pStyle w:val="Odsekzoznamu"/>
              <w:numPr>
                <w:ilvl w:val="0"/>
                <w:numId w:val="7"/>
              </w:numPr>
              <w:ind w:left="181" w:hanging="180"/>
              <w:jc w:val="both"/>
              <w:rPr>
                <w:rFonts w:asciiTheme="minorHAnsi" w:eastAsia="Times New Roman" w:hAnsiTheme="minorHAnsi"/>
                <w:sz w:val="20"/>
                <w:szCs w:val="20"/>
              </w:rPr>
            </w:pPr>
            <w:r w:rsidRPr="740C5F22">
              <w:rPr>
                <w:rFonts w:asciiTheme="minorHAnsi" w:eastAsia="Times New Roman" w:hAnsiTheme="minorHAnsi"/>
                <w:b/>
                <w:bCs/>
                <w:sz w:val="20"/>
                <w:szCs w:val="20"/>
              </w:rPr>
              <w:t xml:space="preserve">Skanzen Svidník – </w:t>
            </w:r>
            <w:r w:rsidRPr="740C5F22">
              <w:rPr>
                <w:rFonts w:asciiTheme="minorHAnsi" w:eastAsia="Times New Roman" w:hAnsiTheme="minorHAnsi"/>
                <w:sz w:val="20"/>
                <w:szCs w:val="20"/>
              </w:rPr>
              <w:t>Slovenské národné múzeum – Múzeum ukrajinskej kultúry vo Svidníku</w:t>
            </w:r>
          </w:p>
        </w:tc>
      </w:tr>
      <w:tr w:rsidR="00500B9B" w14:paraId="35BD7DD2" w14:textId="77777777" w:rsidTr="00295092">
        <w:tc>
          <w:tcPr>
            <w:tcW w:w="4531" w:type="dxa"/>
            <w:shd w:val="clear" w:color="auto" w:fill="E7E6E6" w:themeFill="background2"/>
          </w:tcPr>
          <w:p w14:paraId="27530193" w14:textId="77777777" w:rsidR="00500B9B" w:rsidRPr="0010314F" w:rsidRDefault="00500B9B" w:rsidP="00295092">
            <w:pPr>
              <w:spacing w:line="276" w:lineRule="auto"/>
              <w:jc w:val="both"/>
              <w:rPr>
                <w:rFonts w:asciiTheme="minorHAnsi" w:eastAsia="Times New Roman" w:hAnsiTheme="minorHAnsi"/>
                <w:b/>
                <w:bCs/>
                <w:sz w:val="20"/>
                <w:szCs w:val="20"/>
              </w:rPr>
            </w:pPr>
            <w:r w:rsidRPr="740C5F22">
              <w:rPr>
                <w:rFonts w:asciiTheme="minorHAnsi" w:eastAsia="Times New Roman" w:hAnsiTheme="minorHAnsi"/>
                <w:b/>
                <w:bCs/>
                <w:sz w:val="20"/>
                <w:szCs w:val="20"/>
              </w:rPr>
              <w:t>Archeoparky, geoparky, miniskanzeny</w:t>
            </w:r>
          </w:p>
        </w:tc>
        <w:tc>
          <w:tcPr>
            <w:tcW w:w="4531" w:type="dxa"/>
          </w:tcPr>
          <w:p w14:paraId="36701FE5" w14:textId="77777777" w:rsidR="00500B9B" w:rsidRPr="0010314F" w:rsidRDefault="00500B9B" w:rsidP="00FE49E8">
            <w:pPr>
              <w:pStyle w:val="Odsekzoznamu"/>
              <w:numPr>
                <w:ilvl w:val="0"/>
                <w:numId w:val="6"/>
              </w:numPr>
              <w:ind w:left="181" w:hanging="174"/>
              <w:jc w:val="both"/>
              <w:rPr>
                <w:rFonts w:asciiTheme="minorHAnsi" w:eastAsiaTheme="minorEastAsia" w:hAnsiTheme="minorHAnsi"/>
                <w:sz w:val="20"/>
                <w:szCs w:val="20"/>
              </w:rPr>
            </w:pPr>
            <w:r w:rsidRPr="740C5F22">
              <w:rPr>
                <w:rFonts w:asciiTheme="minorHAnsi" w:eastAsiaTheme="minorEastAsia" w:hAnsiTheme="minorHAnsi"/>
                <w:b/>
                <w:bCs/>
                <w:sz w:val="20"/>
                <w:szCs w:val="20"/>
              </w:rPr>
              <w:t>Archeopark živá archeológia Hanušovce nad Topľou</w:t>
            </w:r>
            <w:r w:rsidRPr="740C5F22">
              <w:rPr>
                <w:rFonts w:asciiTheme="minorHAnsi" w:eastAsiaTheme="minorEastAsia" w:hAnsiTheme="minorHAnsi"/>
                <w:sz w:val="20"/>
                <w:szCs w:val="20"/>
              </w:rPr>
              <w:t xml:space="preserve"> – Krajské múzeum v Prešove, Hanušovce nad Topľou, (obydlia doby kamennej, bronzovej, železnej a slovanského obdobia)</w:t>
            </w:r>
          </w:p>
          <w:p w14:paraId="06847693" w14:textId="1EB0C76B" w:rsidR="00500B9B" w:rsidRPr="00497CA0" w:rsidRDefault="00500B9B" w:rsidP="00497CA0">
            <w:pPr>
              <w:pStyle w:val="Odsekzoznamu"/>
              <w:numPr>
                <w:ilvl w:val="0"/>
                <w:numId w:val="6"/>
              </w:numPr>
              <w:ind w:left="181" w:hanging="174"/>
              <w:jc w:val="both"/>
              <w:rPr>
                <w:rFonts w:asciiTheme="minorHAnsi" w:eastAsiaTheme="minorEastAsia" w:hAnsiTheme="minorHAnsi"/>
                <w:sz w:val="20"/>
                <w:szCs w:val="20"/>
              </w:rPr>
            </w:pPr>
            <w:r w:rsidRPr="740C5F22">
              <w:rPr>
                <w:rFonts w:asciiTheme="minorHAnsi" w:eastAsiaTheme="minorEastAsia" w:hAnsiTheme="minorHAnsi"/>
                <w:b/>
                <w:bCs/>
                <w:sz w:val="20"/>
                <w:szCs w:val="20"/>
              </w:rPr>
              <w:t>Archeopark Veľký Šariš</w:t>
            </w:r>
            <w:r w:rsidRPr="740C5F22">
              <w:rPr>
                <w:rFonts w:asciiTheme="minorHAnsi" w:eastAsiaTheme="minorEastAsia" w:hAnsiTheme="minorHAnsi"/>
                <w:sz w:val="20"/>
                <w:szCs w:val="20"/>
              </w:rPr>
              <w:t xml:space="preserve"> – mesto Veľký Šariš  </w:t>
            </w:r>
            <w:r w:rsidR="00497CA0">
              <w:rPr>
                <w:rFonts w:asciiTheme="minorHAnsi" w:eastAsiaTheme="minorEastAsia" w:hAnsiTheme="minorHAnsi"/>
                <w:sz w:val="20"/>
                <w:szCs w:val="20"/>
              </w:rPr>
              <w:t>(</w:t>
            </w:r>
            <w:r w:rsidRPr="00497CA0">
              <w:rPr>
                <w:rFonts w:asciiTheme="minorHAnsi" w:eastAsiaTheme="minorEastAsia" w:hAnsiTheme="minorHAnsi"/>
                <w:sz w:val="20"/>
                <w:szCs w:val="20"/>
              </w:rPr>
              <w:t>stredoveký život v podhradí)</w:t>
            </w:r>
          </w:p>
          <w:p w14:paraId="22C5ABD6" w14:textId="77777777" w:rsidR="00500B9B" w:rsidRPr="0010314F" w:rsidRDefault="00500B9B" w:rsidP="00FE49E8">
            <w:pPr>
              <w:pStyle w:val="Odsekzoznamu"/>
              <w:numPr>
                <w:ilvl w:val="0"/>
                <w:numId w:val="6"/>
              </w:numPr>
              <w:ind w:left="181" w:hanging="174"/>
              <w:jc w:val="both"/>
              <w:rPr>
                <w:rFonts w:asciiTheme="minorHAnsi" w:eastAsiaTheme="minorEastAsia" w:hAnsiTheme="minorHAnsi"/>
                <w:sz w:val="20"/>
                <w:szCs w:val="20"/>
              </w:rPr>
            </w:pPr>
            <w:r w:rsidRPr="740C5F22">
              <w:rPr>
                <w:rFonts w:asciiTheme="minorHAnsi" w:eastAsiaTheme="minorEastAsia" w:hAnsiTheme="minorHAnsi"/>
                <w:b/>
                <w:bCs/>
                <w:sz w:val="20"/>
                <w:szCs w:val="20"/>
              </w:rPr>
              <w:t xml:space="preserve">Geopark Neandertal </w:t>
            </w:r>
            <w:r w:rsidRPr="740C5F22">
              <w:rPr>
                <w:rFonts w:asciiTheme="minorHAnsi" w:eastAsiaTheme="minorEastAsia" w:hAnsiTheme="minorHAnsi"/>
                <w:sz w:val="20"/>
                <w:szCs w:val="20"/>
              </w:rPr>
              <w:t>– obec Gánovce (nálezisko odliatku lebky Homo Neanderthalensis)</w:t>
            </w:r>
          </w:p>
          <w:p w14:paraId="145E00B2" w14:textId="77777777" w:rsidR="00500B9B" w:rsidRPr="0010314F" w:rsidRDefault="00500B9B" w:rsidP="00FE49E8">
            <w:pPr>
              <w:pStyle w:val="Odsekzoznamu"/>
              <w:numPr>
                <w:ilvl w:val="0"/>
                <w:numId w:val="6"/>
              </w:numPr>
              <w:ind w:left="181" w:hanging="174"/>
              <w:jc w:val="both"/>
              <w:rPr>
                <w:rFonts w:asciiTheme="minorHAnsi" w:eastAsiaTheme="minorEastAsia" w:hAnsiTheme="minorHAnsi"/>
                <w:sz w:val="20"/>
                <w:szCs w:val="20"/>
              </w:rPr>
            </w:pPr>
            <w:r w:rsidRPr="740C5F22">
              <w:rPr>
                <w:rFonts w:asciiTheme="minorHAnsi" w:eastAsiaTheme="minorEastAsia" w:hAnsiTheme="minorHAnsi"/>
                <w:b/>
                <w:bCs/>
                <w:sz w:val="20"/>
                <w:szCs w:val="20"/>
              </w:rPr>
              <w:t>Miniskanzen Ľutina</w:t>
            </w:r>
            <w:r w:rsidRPr="740C5F22">
              <w:rPr>
                <w:rFonts w:asciiTheme="minorHAnsi" w:eastAsiaTheme="minorEastAsia" w:hAnsiTheme="minorHAnsi"/>
                <w:sz w:val="20"/>
                <w:szCs w:val="20"/>
              </w:rPr>
              <w:t xml:space="preserve"> – Pútnické centrum Ľutina (miniskanzen drevených chrámov zo Slovenska a Ukrajiny)</w:t>
            </w:r>
          </w:p>
          <w:p w14:paraId="754D58DE" w14:textId="77777777" w:rsidR="00500B9B" w:rsidRPr="0010314F" w:rsidRDefault="00500B9B" w:rsidP="00FE49E8">
            <w:pPr>
              <w:pStyle w:val="Odsekzoznamu"/>
              <w:numPr>
                <w:ilvl w:val="0"/>
                <w:numId w:val="6"/>
              </w:numPr>
              <w:ind w:left="181" w:hanging="174"/>
              <w:jc w:val="both"/>
              <w:rPr>
                <w:rFonts w:asciiTheme="minorHAnsi" w:eastAsiaTheme="minorEastAsia" w:hAnsiTheme="minorHAnsi"/>
                <w:sz w:val="20"/>
                <w:szCs w:val="20"/>
              </w:rPr>
            </w:pPr>
            <w:r w:rsidRPr="740C5F22">
              <w:rPr>
                <w:rFonts w:asciiTheme="minorHAnsi" w:eastAsiaTheme="minorEastAsia" w:hAnsiTheme="minorHAnsi"/>
                <w:b/>
                <w:bCs/>
                <w:sz w:val="20"/>
                <w:szCs w:val="20"/>
              </w:rPr>
              <w:t>Miniskanzen Medzilaborce</w:t>
            </w:r>
            <w:r w:rsidRPr="740C5F22">
              <w:rPr>
                <w:rFonts w:asciiTheme="minorHAnsi" w:eastAsiaTheme="minorEastAsia" w:hAnsiTheme="minorHAnsi"/>
                <w:sz w:val="20"/>
                <w:szCs w:val="20"/>
              </w:rPr>
              <w:t xml:space="preserve"> – mesto Medzilaborce (miniskanzen replík rusínskych domov z okolitých dedín)</w:t>
            </w:r>
          </w:p>
          <w:p w14:paraId="3357434C" w14:textId="7EDF125C" w:rsidR="00500B9B" w:rsidRPr="0010314F" w:rsidRDefault="00500B9B" w:rsidP="00FE49E8">
            <w:pPr>
              <w:pStyle w:val="Odsekzoznamu"/>
              <w:numPr>
                <w:ilvl w:val="0"/>
                <w:numId w:val="6"/>
              </w:numPr>
              <w:ind w:left="181" w:hanging="174"/>
              <w:jc w:val="both"/>
              <w:rPr>
                <w:rFonts w:asciiTheme="minorHAnsi" w:eastAsiaTheme="minorEastAsia" w:hAnsiTheme="minorHAnsi"/>
                <w:sz w:val="20"/>
                <w:szCs w:val="20"/>
              </w:rPr>
            </w:pPr>
            <w:r w:rsidRPr="740C5F22">
              <w:rPr>
                <w:rFonts w:asciiTheme="minorHAnsi" w:eastAsiaTheme="minorEastAsia" w:hAnsiTheme="minorHAnsi"/>
                <w:b/>
                <w:bCs/>
                <w:sz w:val="20"/>
                <w:szCs w:val="20"/>
              </w:rPr>
              <w:t>Miniskanzen Ulič</w:t>
            </w:r>
            <w:r w:rsidRPr="740C5F22">
              <w:rPr>
                <w:rFonts w:asciiTheme="minorHAnsi" w:eastAsiaTheme="minorEastAsia" w:hAnsiTheme="minorHAnsi"/>
                <w:sz w:val="20"/>
                <w:szCs w:val="20"/>
              </w:rPr>
              <w:t xml:space="preserve"> – obec Ulič (repliky drevených chrámov z regiónu)</w:t>
            </w:r>
          </w:p>
        </w:tc>
      </w:tr>
    </w:tbl>
    <w:p w14:paraId="4190B881" w14:textId="48136E6F" w:rsidR="00500B9B" w:rsidRPr="00147A12" w:rsidRDefault="00500B9B" w:rsidP="00500B9B">
      <w:pPr>
        <w:spacing w:line="276" w:lineRule="auto"/>
        <w:rPr>
          <w:rFonts w:asciiTheme="minorHAnsi" w:hAnsiTheme="minorHAnsi"/>
          <w:i/>
          <w:iCs/>
          <w:color w:val="7030A0"/>
          <w:sz w:val="18"/>
          <w:szCs w:val="18"/>
        </w:rPr>
      </w:pPr>
      <w:r w:rsidRPr="00147A12">
        <w:rPr>
          <w:rFonts w:asciiTheme="minorHAnsi" w:hAnsiTheme="minorHAnsi"/>
          <w:i/>
          <w:iCs/>
          <w:color w:val="7030A0"/>
          <w:sz w:val="18"/>
          <w:szCs w:val="18"/>
        </w:rPr>
        <w:t>Zdroj: vlastné spracovanie</w:t>
      </w:r>
      <w:r w:rsidR="00497CA0">
        <w:rPr>
          <w:rFonts w:asciiTheme="minorHAnsi" w:hAnsiTheme="minorHAnsi"/>
          <w:i/>
          <w:iCs/>
          <w:color w:val="7030A0"/>
          <w:sz w:val="18"/>
          <w:szCs w:val="18"/>
        </w:rPr>
        <w:t>, 2024</w:t>
      </w:r>
    </w:p>
    <w:p w14:paraId="6803172F" w14:textId="77777777" w:rsidR="00500B9B" w:rsidRDefault="00500B9B" w:rsidP="00500B9B">
      <w:pPr>
        <w:spacing w:line="276" w:lineRule="auto"/>
        <w:rPr>
          <w:rFonts w:asciiTheme="minorHAnsi" w:eastAsia="Times New Roman" w:hAnsiTheme="minorHAnsi"/>
          <w:i/>
          <w:iCs/>
          <w:color w:val="7030A0"/>
          <w:sz w:val="20"/>
          <w:szCs w:val="20"/>
        </w:rPr>
      </w:pPr>
    </w:p>
    <w:p w14:paraId="599D5C9C" w14:textId="19D0203A" w:rsidR="00500B9B" w:rsidRPr="00147A12" w:rsidRDefault="00907C1E" w:rsidP="00907C1E">
      <w:pPr>
        <w:pStyle w:val="Popis"/>
        <w:keepNext/>
        <w:spacing w:after="0"/>
        <w:rPr>
          <w:rFonts w:asciiTheme="minorHAnsi" w:eastAsia="Times New Roman" w:hAnsiTheme="minorHAnsi"/>
          <w:i w:val="0"/>
          <w:iCs w:val="0"/>
          <w:color w:val="7030A0"/>
          <w:sz w:val="20"/>
          <w:szCs w:val="20"/>
        </w:rPr>
      </w:pPr>
      <w:bookmarkStart w:id="15" w:name="_Toc188621270"/>
      <w:r w:rsidRPr="00907C1E">
        <w:rPr>
          <w:rFonts w:asciiTheme="minorHAnsi" w:eastAsia="Times New Roman" w:hAnsiTheme="minorHAnsi"/>
          <w:color w:val="7030A0"/>
          <w:sz w:val="20"/>
          <w:szCs w:val="20"/>
        </w:rPr>
        <w:t xml:space="preserve">Tabuľka </w:t>
      </w:r>
      <w:r w:rsidRPr="00907C1E">
        <w:rPr>
          <w:rFonts w:asciiTheme="minorHAnsi" w:eastAsia="Times New Roman" w:hAnsiTheme="minorHAnsi"/>
          <w:color w:val="7030A0"/>
          <w:sz w:val="20"/>
          <w:szCs w:val="20"/>
        </w:rPr>
        <w:fldChar w:fldCharType="begin"/>
      </w:r>
      <w:r w:rsidRPr="00907C1E">
        <w:rPr>
          <w:rFonts w:asciiTheme="minorHAnsi" w:eastAsia="Times New Roman" w:hAnsiTheme="minorHAnsi"/>
          <w:color w:val="7030A0"/>
          <w:sz w:val="20"/>
          <w:szCs w:val="20"/>
        </w:rPr>
        <w:instrText xml:space="preserve"> SEQ Tabuľka \* ARABIC </w:instrText>
      </w:r>
      <w:r w:rsidRPr="00907C1E">
        <w:rPr>
          <w:rFonts w:asciiTheme="minorHAnsi" w:eastAsia="Times New Roman" w:hAnsiTheme="minorHAnsi"/>
          <w:color w:val="7030A0"/>
          <w:sz w:val="20"/>
          <w:szCs w:val="20"/>
        </w:rPr>
        <w:fldChar w:fldCharType="separate"/>
      </w:r>
      <w:r w:rsidR="005C4125">
        <w:rPr>
          <w:rFonts w:asciiTheme="minorHAnsi" w:eastAsia="Times New Roman" w:hAnsiTheme="minorHAnsi"/>
          <w:noProof/>
          <w:color w:val="7030A0"/>
          <w:sz w:val="20"/>
          <w:szCs w:val="20"/>
        </w:rPr>
        <w:t>13</w:t>
      </w:r>
      <w:r w:rsidRPr="00907C1E">
        <w:rPr>
          <w:rFonts w:asciiTheme="minorHAnsi" w:eastAsia="Times New Roman" w:hAnsiTheme="minorHAnsi"/>
          <w:color w:val="7030A0"/>
          <w:sz w:val="20"/>
          <w:szCs w:val="20"/>
        </w:rPr>
        <w:fldChar w:fldCharType="end"/>
      </w:r>
      <w:r w:rsidRPr="00907C1E">
        <w:rPr>
          <w:rFonts w:asciiTheme="minorHAnsi" w:eastAsia="Times New Roman" w:hAnsiTheme="minorHAnsi"/>
          <w:color w:val="7030A0"/>
          <w:sz w:val="20"/>
          <w:szCs w:val="20"/>
        </w:rPr>
        <w:t>:</w:t>
      </w:r>
      <w:r w:rsidR="00500B9B" w:rsidRPr="00147A12">
        <w:rPr>
          <w:rFonts w:asciiTheme="minorHAnsi" w:eastAsia="Times New Roman" w:hAnsiTheme="minorHAnsi"/>
          <w:color w:val="7030A0"/>
          <w:sz w:val="20"/>
          <w:szCs w:val="20"/>
        </w:rPr>
        <w:t xml:space="preserve"> Prehľad významných folklórnych súborov na území Prešovského kraja</w:t>
      </w:r>
      <w:bookmarkEnd w:id="15"/>
    </w:p>
    <w:tbl>
      <w:tblPr>
        <w:tblStyle w:val="Mriekatabuky"/>
        <w:tblW w:w="0" w:type="auto"/>
        <w:tblLook w:val="04A0" w:firstRow="1" w:lastRow="0" w:firstColumn="1" w:lastColumn="0" w:noHBand="0" w:noVBand="1"/>
      </w:tblPr>
      <w:tblGrid>
        <w:gridCol w:w="4531"/>
        <w:gridCol w:w="4531"/>
      </w:tblGrid>
      <w:tr w:rsidR="00500B9B" w14:paraId="053848D5" w14:textId="77777777" w:rsidTr="00295092">
        <w:tc>
          <w:tcPr>
            <w:tcW w:w="4531" w:type="dxa"/>
            <w:shd w:val="clear" w:color="auto" w:fill="7030A0"/>
          </w:tcPr>
          <w:p w14:paraId="04F6B427" w14:textId="77777777" w:rsidR="00500B9B" w:rsidRPr="002225C8" w:rsidRDefault="00500B9B" w:rsidP="00295092">
            <w:pPr>
              <w:spacing w:line="276" w:lineRule="auto"/>
              <w:rPr>
                <w:rFonts w:asciiTheme="minorHAnsi" w:eastAsiaTheme="majorEastAsia" w:hAnsiTheme="minorHAnsi"/>
                <w:b/>
                <w:bCs/>
                <w:color w:val="FFFFFF" w:themeColor="background1"/>
                <w:sz w:val="20"/>
                <w:szCs w:val="20"/>
              </w:rPr>
            </w:pPr>
            <w:r w:rsidRPr="78CF6474">
              <w:rPr>
                <w:rFonts w:asciiTheme="minorHAnsi" w:eastAsiaTheme="majorEastAsia" w:hAnsiTheme="minorHAnsi"/>
                <w:b/>
                <w:bCs/>
                <w:color w:val="FFFFFF" w:themeColor="background1"/>
                <w:sz w:val="20"/>
                <w:szCs w:val="20"/>
              </w:rPr>
              <w:t xml:space="preserve">TYP KULTÚRNO – SPOLOČENSKEJ INŠTITÚCIE </w:t>
            </w:r>
          </w:p>
        </w:tc>
        <w:tc>
          <w:tcPr>
            <w:tcW w:w="4531" w:type="dxa"/>
            <w:shd w:val="clear" w:color="auto" w:fill="7030A0"/>
          </w:tcPr>
          <w:p w14:paraId="0769E9BA" w14:textId="77777777" w:rsidR="00500B9B" w:rsidRPr="002225C8" w:rsidRDefault="00500B9B" w:rsidP="00295092">
            <w:pPr>
              <w:spacing w:line="276" w:lineRule="auto"/>
              <w:rPr>
                <w:rFonts w:asciiTheme="minorHAnsi" w:eastAsiaTheme="majorEastAsia" w:hAnsiTheme="minorHAnsi"/>
                <w:b/>
                <w:bCs/>
                <w:color w:val="FFFFFF" w:themeColor="background1"/>
                <w:sz w:val="20"/>
                <w:szCs w:val="20"/>
              </w:rPr>
            </w:pPr>
            <w:r w:rsidRPr="78CF6474">
              <w:rPr>
                <w:rFonts w:asciiTheme="minorHAnsi" w:eastAsiaTheme="majorEastAsia" w:hAnsiTheme="minorHAnsi"/>
                <w:b/>
                <w:bCs/>
                <w:color w:val="FFFFFF" w:themeColor="background1"/>
                <w:sz w:val="20"/>
                <w:szCs w:val="20"/>
              </w:rPr>
              <w:t>NÁZOV</w:t>
            </w:r>
          </w:p>
        </w:tc>
      </w:tr>
      <w:tr w:rsidR="00500B9B" w14:paraId="7C1D43EC" w14:textId="77777777" w:rsidTr="00295092">
        <w:tc>
          <w:tcPr>
            <w:tcW w:w="4531" w:type="dxa"/>
            <w:shd w:val="clear" w:color="auto" w:fill="E7E6E6" w:themeFill="background2"/>
          </w:tcPr>
          <w:p w14:paraId="5B4ED910" w14:textId="77777777" w:rsidR="00500B9B" w:rsidRPr="002225C8" w:rsidRDefault="00500B9B" w:rsidP="00295092">
            <w:pPr>
              <w:spacing w:line="276" w:lineRule="auto"/>
              <w:rPr>
                <w:rFonts w:asciiTheme="minorHAnsi" w:eastAsiaTheme="majorEastAsia" w:hAnsiTheme="minorHAnsi"/>
                <w:b/>
                <w:bCs/>
                <w:color w:val="7030A0"/>
                <w:sz w:val="20"/>
                <w:szCs w:val="20"/>
              </w:rPr>
            </w:pPr>
            <w:r w:rsidRPr="740C5F22">
              <w:rPr>
                <w:rFonts w:asciiTheme="minorHAnsi" w:eastAsiaTheme="majorEastAsia" w:hAnsiTheme="minorHAnsi"/>
                <w:b/>
                <w:bCs/>
                <w:color w:val="000000" w:themeColor="text1"/>
                <w:sz w:val="20"/>
                <w:szCs w:val="20"/>
              </w:rPr>
              <w:t>Folklórny súbor</w:t>
            </w:r>
          </w:p>
        </w:tc>
        <w:tc>
          <w:tcPr>
            <w:tcW w:w="4531" w:type="dxa"/>
          </w:tcPr>
          <w:p w14:paraId="7AEA11CD" w14:textId="77777777" w:rsidR="00500B9B" w:rsidRPr="002225C8" w:rsidRDefault="00500B9B" w:rsidP="00907C1E">
            <w:pPr>
              <w:jc w:val="both"/>
              <w:rPr>
                <w:rFonts w:asciiTheme="minorHAnsi" w:hAnsiTheme="minorHAnsi"/>
                <w:sz w:val="20"/>
                <w:szCs w:val="20"/>
              </w:rPr>
            </w:pPr>
            <w:r w:rsidRPr="740C5F22">
              <w:rPr>
                <w:rFonts w:asciiTheme="minorHAnsi" w:eastAsia="Times New Roman" w:hAnsiTheme="minorHAnsi"/>
                <w:sz w:val="20"/>
                <w:szCs w:val="20"/>
              </w:rPr>
              <w:t xml:space="preserve">Folklórny súbor Čerhovčan, Bardejov </w:t>
            </w:r>
          </w:p>
          <w:p w14:paraId="00B9E142" w14:textId="77777777" w:rsidR="00500B9B" w:rsidRPr="002225C8" w:rsidRDefault="00500B9B" w:rsidP="00907C1E">
            <w:pPr>
              <w:jc w:val="both"/>
              <w:rPr>
                <w:rFonts w:asciiTheme="minorHAnsi" w:eastAsia="Times New Roman" w:hAnsiTheme="minorHAnsi"/>
                <w:sz w:val="20"/>
                <w:szCs w:val="20"/>
              </w:rPr>
            </w:pPr>
            <w:r w:rsidRPr="740C5F22">
              <w:rPr>
                <w:rFonts w:asciiTheme="minorHAnsi" w:eastAsia="Times New Roman" w:hAnsiTheme="minorHAnsi"/>
                <w:sz w:val="20"/>
                <w:szCs w:val="20"/>
              </w:rPr>
              <w:t>Folklórny súbor Topľan, Giraltovce</w:t>
            </w:r>
          </w:p>
          <w:p w14:paraId="76035726" w14:textId="77777777" w:rsidR="00500B9B" w:rsidRPr="002225C8" w:rsidRDefault="00500B9B" w:rsidP="00907C1E">
            <w:pPr>
              <w:jc w:val="both"/>
              <w:rPr>
                <w:rFonts w:asciiTheme="minorHAnsi" w:eastAsia="Times New Roman" w:hAnsiTheme="minorHAnsi"/>
                <w:sz w:val="20"/>
                <w:szCs w:val="20"/>
              </w:rPr>
            </w:pPr>
            <w:r w:rsidRPr="740C5F22">
              <w:rPr>
                <w:rFonts w:asciiTheme="minorHAnsi" w:eastAsia="Times New Roman" w:hAnsiTheme="minorHAnsi"/>
                <w:sz w:val="20"/>
                <w:szCs w:val="20"/>
              </w:rPr>
              <w:t>Folklórny súbor Vargovčan, Hanušovce nad Topľou</w:t>
            </w:r>
          </w:p>
          <w:p w14:paraId="79333328" w14:textId="77777777" w:rsidR="00500B9B" w:rsidRPr="002225C8" w:rsidRDefault="00500B9B" w:rsidP="00907C1E">
            <w:pPr>
              <w:jc w:val="both"/>
              <w:rPr>
                <w:rFonts w:asciiTheme="minorHAnsi" w:hAnsiTheme="minorHAnsi"/>
                <w:sz w:val="20"/>
                <w:szCs w:val="20"/>
              </w:rPr>
            </w:pPr>
            <w:r w:rsidRPr="740C5F22">
              <w:rPr>
                <w:rFonts w:asciiTheme="minorHAnsi" w:eastAsia="Times New Roman" w:hAnsiTheme="minorHAnsi"/>
                <w:sz w:val="20"/>
                <w:szCs w:val="20"/>
              </w:rPr>
              <w:t>Folklórny súbor Chemlon, Humenné</w:t>
            </w:r>
          </w:p>
          <w:p w14:paraId="3C3E6F8E" w14:textId="77777777" w:rsidR="00500B9B" w:rsidRPr="002225C8" w:rsidRDefault="00500B9B" w:rsidP="00907C1E">
            <w:pPr>
              <w:jc w:val="both"/>
              <w:rPr>
                <w:rFonts w:asciiTheme="minorHAnsi" w:hAnsiTheme="minorHAnsi"/>
                <w:sz w:val="20"/>
                <w:szCs w:val="20"/>
              </w:rPr>
            </w:pPr>
            <w:r w:rsidRPr="740C5F22">
              <w:rPr>
                <w:rFonts w:asciiTheme="minorHAnsi" w:eastAsia="Times New Roman" w:hAnsiTheme="minorHAnsi"/>
                <w:sz w:val="20"/>
                <w:szCs w:val="20"/>
              </w:rPr>
              <w:t xml:space="preserve">Folklórny súbor Kapušančan, Kapušany </w:t>
            </w:r>
          </w:p>
          <w:p w14:paraId="424A7553" w14:textId="77777777" w:rsidR="00500B9B" w:rsidRPr="002225C8" w:rsidRDefault="00500B9B" w:rsidP="00907C1E">
            <w:pPr>
              <w:jc w:val="both"/>
              <w:rPr>
                <w:rFonts w:asciiTheme="minorHAnsi" w:hAnsiTheme="minorHAnsi"/>
                <w:sz w:val="20"/>
                <w:szCs w:val="20"/>
              </w:rPr>
            </w:pPr>
            <w:r w:rsidRPr="740C5F22">
              <w:rPr>
                <w:rFonts w:asciiTheme="minorHAnsi" w:eastAsia="Times New Roman" w:hAnsiTheme="minorHAnsi"/>
                <w:sz w:val="20"/>
                <w:szCs w:val="20"/>
              </w:rPr>
              <w:lastRenderedPageBreak/>
              <w:t xml:space="preserve">Folklórny súbor Magura, Kežmarok </w:t>
            </w:r>
          </w:p>
          <w:p w14:paraId="3D83C9B8" w14:textId="77777777" w:rsidR="00500B9B" w:rsidRPr="002225C8" w:rsidRDefault="00500B9B" w:rsidP="00907C1E">
            <w:pPr>
              <w:jc w:val="both"/>
              <w:rPr>
                <w:rFonts w:asciiTheme="minorHAnsi" w:eastAsia="Times New Roman" w:hAnsiTheme="minorHAnsi"/>
                <w:sz w:val="20"/>
                <w:szCs w:val="20"/>
              </w:rPr>
            </w:pPr>
            <w:r w:rsidRPr="740C5F22">
              <w:rPr>
                <w:rFonts w:asciiTheme="minorHAnsi" w:eastAsia="Times New Roman" w:hAnsiTheme="minorHAnsi"/>
                <w:sz w:val="20"/>
                <w:szCs w:val="20"/>
              </w:rPr>
              <w:t>Folklórny súbor Levočan, Levoča</w:t>
            </w:r>
          </w:p>
          <w:p w14:paraId="03DE6626" w14:textId="77777777" w:rsidR="00500B9B" w:rsidRPr="002225C8" w:rsidRDefault="00500B9B" w:rsidP="00907C1E">
            <w:pPr>
              <w:jc w:val="both"/>
              <w:rPr>
                <w:rFonts w:asciiTheme="minorHAnsi" w:hAnsiTheme="minorHAnsi"/>
                <w:sz w:val="20"/>
                <w:szCs w:val="20"/>
              </w:rPr>
            </w:pPr>
            <w:r w:rsidRPr="740C5F22">
              <w:rPr>
                <w:rFonts w:asciiTheme="minorHAnsi" w:eastAsia="Times New Roman" w:hAnsiTheme="minorHAnsi"/>
                <w:sz w:val="20"/>
                <w:szCs w:val="20"/>
              </w:rPr>
              <w:t>Folklórny súbor Vagonár, Poprad</w:t>
            </w:r>
          </w:p>
          <w:p w14:paraId="06016C2B" w14:textId="77777777" w:rsidR="00500B9B" w:rsidRPr="002225C8" w:rsidRDefault="00500B9B" w:rsidP="00907C1E">
            <w:pPr>
              <w:jc w:val="both"/>
              <w:rPr>
                <w:rFonts w:asciiTheme="minorHAnsi" w:hAnsiTheme="minorHAnsi"/>
                <w:sz w:val="20"/>
                <w:szCs w:val="20"/>
              </w:rPr>
            </w:pPr>
            <w:r w:rsidRPr="740C5F22">
              <w:rPr>
                <w:rFonts w:asciiTheme="minorHAnsi" w:eastAsia="Times New Roman" w:hAnsiTheme="minorHAnsi"/>
                <w:sz w:val="20"/>
                <w:szCs w:val="20"/>
              </w:rPr>
              <w:t>Folklórny súbor Šarišan, Prešov</w:t>
            </w:r>
          </w:p>
          <w:p w14:paraId="7F9F4F1C" w14:textId="77777777" w:rsidR="00500B9B" w:rsidRPr="002225C8" w:rsidRDefault="00500B9B" w:rsidP="00907C1E">
            <w:pPr>
              <w:jc w:val="both"/>
              <w:rPr>
                <w:rFonts w:asciiTheme="minorHAnsi" w:hAnsiTheme="minorHAnsi"/>
                <w:sz w:val="20"/>
                <w:szCs w:val="20"/>
              </w:rPr>
            </w:pPr>
            <w:r w:rsidRPr="740C5F22">
              <w:rPr>
                <w:rFonts w:asciiTheme="minorHAnsi" w:eastAsia="Times New Roman" w:hAnsiTheme="minorHAnsi"/>
                <w:sz w:val="20"/>
                <w:szCs w:val="20"/>
              </w:rPr>
              <w:t>Folklórny súbor Dúbrava, Prešov</w:t>
            </w:r>
          </w:p>
          <w:p w14:paraId="1DAAECCB" w14:textId="77777777" w:rsidR="00500B9B" w:rsidRPr="002225C8" w:rsidRDefault="00500B9B" w:rsidP="00907C1E">
            <w:pPr>
              <w:jc w:val="both"/>
              <w:rPr>
                <w:rFonts w:asciiTheme="minorHAnsi" w:eastAsia="Times New Roman" w:hAnsiTheme="minorHAnsi"/>
                <w:sz w:val="20"/>
                <w:szCs w:val="20"/>
              </w:rPr>
            </w:pPr>
            <w:r w:rsidRPr="740C5F22">
              <w:rPr>
                <w:rFonts w:asciiTheme="minorHAnsi" w:eastAsia="Times New Roman" w:hAnsiTheme="minorHAnsi"/>
                <w:sz w:val="20"/>
                <w:szCs w:val="20"/>
              </w:rPr>
              <w:t>Folklórny súbor Rozmarija, Prešov</w:t>
            </w:r>
          </w:p>
          <w:p w14:paraId="414AF8E5" w14:textId="77777777" w:rsidR="00500B9B" w:rsidRPr="002225C8" w:rsidRDefault="00500B9B" w:rsidP="00907C1E">
            <w:pPr>
              <w:jc w:val="both"/>
              <w:rPr>
                <w:rFonts w:asciiTheme="minorHAnsi" w:eastAsia="Times New Roman" w:hAnsiTheme="minorHAnsi"/>
                <w:sz w:val="20"/>
                <w:szCs w:val="20"/>
              </w:rPr>
            </w:pPr>
            <w:r w:rsidRPr="740C5F22">
              <w:rPr>
                <w:rFonts w:asciiTheme="minorHAnsi" w:eastAsia="Times New Roman" w:hAnsiTheme="minorHAnsi"/>
                <w:sz w:val="20"/>
                <w:szCs w:val="20"/>
              </w:rPr>
              <w:t>Folklórny súbor Karpaťanin, Prešov</w:t>
            </w:r>
          </w:p>
          <w:p w14:paraId="743B382A" w14:textId="77777777" w:rsidR="00500B9B" w:rsidRPr="002225C8" w:rsidRDefault="00500B9B" w:rsidP="00907C1E">
            <w:pPr>
              <w:jc w:val="both"/>
              <w:rPr>
                <w:rFonts w:asciiTheme="minorHAnsi" w:hAnsiTheme="minorHAnsi"/>
                <w:sz w:val="20"/>
                <w:szCs w:val="20"/>
              </w:rPr>
            </w:pPr>
            <w:r w:rsidRPr="740C5F22">
              <w:rPr>
                <w:rFonts w:asciiTheme="minorHAnsi" w:eastAsia="Times New Roman" w:hAnsiTheme="minorHAnsi"/>
                <w:sz w:val="20"/>
                <w:szCs w:val="20"/>
              </w:rPr>
              <w:t xml:space="preserve">Folklórny súbor Raslavičan, Raslavice </w:t>
            </w:r>
          </w:p>
          <w:p w14:paraId="1EE68E55" w14:textId="77777777" w:rsidR="00500B9B" w:rsidRPr="002225C8" w:rsidRDefault="00500B9B" w:rsidP="00907C1E">
            <w:pPr>
              <w:jc w:val="both"/>
              <w:rPr>
                <w:rFonts w:asciiTheme="minorHAnsi" w:hAnsiTheme="minorHAnsi"/>
                <w:sz w:val="20"/>
                <w:szCs w:val="20"/>
              </w:rPr>
            </w:pPr>
            <w:r w:rsidRPr="740C5F22">
              <w:rPr>
                <w:rFonts w:asciiTheme="minorHAnsi" w:eastAsia="Times New Roman" w:hAnsiTheme="minorHAnsi"/>
                <w:sz w:val="20"/>
                <w:szCs w:val="20"/>
              </w:rPr>
              <w:t>Folklórny súbor Sabinovčan, Sabinov</w:t>
            </w:r>
          </w:p>
          <w:p w14:paraId="0DEF1C16" w14:textId="77777777" w:rsidR="00500B9B" w:rsidRPr="002225C8" w:rsidRDefault="00500B9B" w:rsidP="00907C1E">
            <w:pPr>
              <w:jc w:val="both"/>
              <w:rPr>
                <w:rFonts w:asciiTheme="minorHAnsi" w:hAnsiTheme="minorHAnsi"/>
                <w:sz w:val="20"/>
                <w:szCs w:val="20"/>
              </w:rPr>
            </w:pPr>
            <w:r w:rsidRPr="740C5F22">
              <w:rPr>
                <w:rFonts w:asciiTheme="minorHAnsi" w:eastAsia="Times New Roman" w:hAnsiTheme="minorHAnsi"/>
                <w:sz w:val="20"/>
                <w:szCs w:val="20"/>
              </w:rPr>
              <w:t>Folklórny súbor Šiňava, Snina</w:t>
            </w:r>
          </w:p>
          <w:p w14:paraId="29153D3A" w14:textId="77777777" w:rsidR="00500B9B" w:rsidRPr="002225C8" w:rsidRDefault="00500B9B" w:rsidP="00907C1E">
            <w:pPr>
              <w:jc w:val="both"/>
              <w:rPr>
                <w:rFonts w:asciiTheme="minorHAnsi" w:hAnsiTheme="minorHAnsi"/>
                <w:sz w:val="20"/>
                <w:szCs w:val="20"/>
              </w:rPr>
            </w:pPr>
            <w:r w:rsidRPr="740C5F22">
              <w:rPr>
                <w:rFonts w:asciiTheme="minorHAnsi" w:eastAsia="Times New Roman" w:hAnsiTheme="minorHAnsi"/>
                <w:sz w:val="20"/>
                <w:szCs w:val="20"/>
              </w:rPr>
              <w:t xml:space="preserve">Folklórny súbor Ľubovňan, Stará Ľubovňa </w:t>
            </w:r>
          </w:p>
          <w:p w14:paraId="2EDAAD9E" w14:textId="77777777" w:rsidR="00500B9B" w:rsidRPr="002225C8" w:rsidRDefault="00500B9B" w:rsidP="00907C1E">
            <w:pPr>
              <w:jc w:val="both"/>
              <w:rPr>
                <w:rFonts w:asciiTheme="minorHAnsi" w:hAnsiTheme="minorHAnsi"/>
                <w:sz w:val="20"/>
                <w:szCs w:val="20"/>
              </w:rPr>
            </w:pPr>
            <w:r w:rsidRPr="740C5F22">
              <w:rPr>
                <w:rFonts w:asciiTheme="minorHAnsi" w:eastAsia="Times New Roman" w:hAnsiTheme="minorHAnsi"/>
                <w:sz w:val="20"/>
                <w:szCs w:val="20"/>
              </w:rPr>
              <w:t>Folklórny súbor Makovica, Svidník</w:t>
            </w:r>
          </w:p>
          <w:p w14:paraId="16434E2F" w14:textId="77777777" w:rsidR="00500B9B" w:rsidRDefault="00500B9B" w:rsidP="00907C1E">
            <w:pPr>
              <w:jc w:val="both"/>
              <w:rPr>
                <w:rFonts w:asciiTheme="minorHAnsi" w:eastAsia="Times New Roman" w:hAnsiTheme="minorHAnsi"/>
                <w:sz w:val="20"/>
                <w:szCs w:val="20"/>
              </w:rPr>
            </w:pPr>
            <w:r w:rsidRPr="740C5F22">
              <w:rPr>
                <w:rFonts w:asciiTheme="minorHAnsi" w:eastAsia="Times New Roman" w:hAnsiTheme="minorHAnsi"/>
                <w:sz w:val="20"/>
                <w:szCs w:val="20"/>
              </w:rPr>
              <w:t>Folklórny súbor Jánošík, Svit</w:t>
            </w:r>
          </w:p>
          <w:p w14:paraId="2F1B1500" w14:textId="77777777" w:rsidR="00500B9B" w:rsidRPr="002225C8" w:rsidRDefault="00500B9B" w:rsidP="00907C1E">
            <w:pPr>
              <w:jc w:val="both"/>
              <w:rPr>
                <w:rFonts w:asciiTheme="minorHAnsi" w:hAnsiTheme="minorHAnsi"/>
                <w:sz w:val="20"/>
                <w:szCs w:val="20"/>
              </w:rPr>
            </w:pPr>
            <w:r w:rsidRPr="740C5F22">
              <w:rPr>
                <w:rFonts w:asciiTheme="minorHAnsi" w:eastAsia="Times New Roman" w:hAnsiTheme="minorHAnsi"/>
                <w:sz w:val="20"/>
                <w:szCs w:val="20"/>
              </w:rPr>
              <w:t>Folklórny súbor Vranovčan, Vranov nad Topľou</w:t>
            </w:r>
          </w:p>
          <w:p w14:paraId="3D01761E" w14:textId="77777777" w:rsidR="00500B9B" w:rsidRPr="002225C8" w:rsidRDefault="00500B9B" w:rsidP="00907C1E">
            <w:pPr>
              <w:jc w:val="both"/>
              <w:rPr>
                <w:rFonts w:asciiTheme="minorHAnsi" w:hAnsiTheme="minorHAnsi"/>
                <w:sz w:val="20"/>
                <w:szCs w:val="20"/>
              </w:rPr>
            </w:pPr>
            <w:r w:rsidRPr="740C5F22">
              <w:rPr>
                <w:rFonts w:asciiTheme="minorHAnsi" w:eastAsia="Times New Roman" w:hAnsiTheme="minorHAnsi"/>
                <w:sz w:val="20"/>
                <w:szCs w:val="20"/>
              </w:rPr>
              <w:t>Folklórny súbor Orgonina, Vranov nad Topľou</w:t>
            </w:r>
          </w:p>
        </w:tc>
      </w:tr>
    </w:tbl>
    <w:p w14:paraId="09C3AB93" w14:textId="365B3E03" w:rsidR="00500B9B" w:rsidRPr="00147A12" w:rsidRDefault="00500B9B" w:rsidP="00500B9B">
      <w:pPr>
        <w:spacing w:line="276" w:lineRule="auto"/>
        <w:rPr>
          <w:rFonts w:asciiTheme="minorHAnsi" w:eastAsiaTheme="majorEastAsia" w:hAnsiTheme="minorHAnsi"/>
          <w:i/>
          <w:iCs/>
          <w:color w:val="7030A0"/>
          <w:sz w:val="18"/>
          <w:szCs w:val="18"/>
        </w:rPr>
      </w:pPr>
      <w:r w:rsidRPr="00147A12">
        <w:rPr>
          <w:rFonts w:asciiTheme="minorHAnsi" w:eastAsia="Times New Roman" w:hAnsiTheme="minorHAnsi"/>
          <w:i/>
          <w:iCs/>
          <w:color w:val="7030A0"/>
          <w:sz w:val="18"/>
          <w:szCs w:val="18"/>
        </w:rPr>
        <w:lastRenderedPageBreak/>
        <w:t>Zdroj: vlastné spracovanie</w:t>
      </w:r>
      <w:r w:rsidR="00497CA0">
        <w:rPr>
          <w:rFonts w:asciiTheme="minorHAnsi" w:eastAsia="Times New Roman" w:hAnsiTheme="minorHAnsi"/>
          <w:i/>
          <w:iCs/>
          <w:color w:val="7030A0"/>
          <w:sz w:val="18"/>
          <w:szCs w:val="18"/>
        </w:rPr>
        <w:t>, 2024</w:t>
      </w:r>
    </w:p>
    <w:p w14:paraId="3299DD2D" w14:textId="77777777" w:rsidR="00500B9B" w:rsidRDefault="00500B9B" w:rsidP="00500B9B">
      <w:pPr>
        <w:spacing w:line="276" w:lineRule="auto"/>
      </w:pPr>
    </w:p>
    <w:p w14:paraId="0E74EEBA" w14:textId="3619DFD4" w:rsidR="00500B9B" w:rsidRPr="00A71AD2" w:rsidRDefault="00907C1E" w:rsidP="00907C1E">
      <w:pPr>
        <w:pStyle w:val="Popis"/>
        <w:keepNext/>
        <w:spacing w:after="0"/>
        <w:rPr>
          <w:rFonts w:asciiTheme="minorHAnsi" w:eastAsia="Times New Roman" w:hAnsiTheme="minorHAnsi"/>
          <w:i w:val="0"/>
          <w:iCs w:val="0"/>
          <w:color w:val="7030A0"/>
          <w:sz w:val="20"/>
          <w:szCs w:val="20"/>
        </w:rPr>
      </w:pPr>
      <w:bookmarkStart w:id="16" w:name="_Toc188621271"/>
      <w:r w:rsidRPr="00907C1E">
        <w:rPr>
          <w:rFonts w:asciiTheme="minorHAnsi" w:eastAsia="Times New Roman" w:hAnsiTheme="minorHAnsi"/>
          <w:color w:val="7030A0"/>
          <w:sz w:val="20"/>
          <w:szCs w:val="20"/>
        </w:rPr>
        <w:t xml:space="preserve">Tabuľka </w:t>
      </w:r>
      <w:r w:rsidRPr="00907C1E">
        <w:rPr>
          <w:rFonts w:asciiTheme="minorHAnsi" w:eastAsia="Times New Roman" w:hAnsiTheme="minorHAnsi"/>
          <w:color w:val="7030A0"/>
          <w:sz w:val="20"/>
          <w:szCs w:val="20"/>
        </w:rPr>
        <w:fldChar w:fldCharType="begin"/>
      </w:r>
      <w:r w:rsidRPr="00907C1E">
        <w:rPr>
          <w:rFonts w:asciiTheme="minorHAnsi" w:eastAsia="Times New Roman" w:hAnsiTheme="minorHAnsi"/>
          <w:color w:val="7030A0"/>
          <w:sz w:val="20"/>
          <w:szCs w:val="20"/>
        </w:rPr>
        <w:instrText xml:space="preserve"> SEQ Tabuľka \* ARABIC </w:instrText>
      </w:r>
      <w:r w:rsidRPr="00907C1E">
        <w:rPr>
          <w:rFonts w:asciiTheme="minorHAnsi" w:eastAsia="Times New Roman" w:hAnsiTheme="minorHAnsi"/>
          <w:color w:val="7030A0"/>
          <w:sz w:val="20"/>
          <w:szCs w:val="20"/>
        </w:rPr>
        <w:fldChar w:fldCharType="separate"/>
      </w:r>
      <w:r w:rsidR="005C4125">
        <w:rPr>
          <w:rFonts w:asciiTheme="minorHAnsi" w:eastAsia="Times New Roman" w:hAnsiTheme="minorHAnsi"/>
          <w:noProof/>
          <w:color w:val="7030A0"/>
          <w:sz w:val="20"/>
          <w:szCs w:val="20"/>
        </w:rPr>
        <w:t>14</w:t>
      </w:r>
      <w:r w:rsidRPr="00907C1E">
        <w:rPr>
          <w:rFonts w:asciiTheme="minorHAnsi" w:eastAsia="Times New Roman" w:hAnsiTheme="minorHAnsi"/>
          <w:color w:val="7030A0"/>
          <w:sz w:val="20"/>
          <w:szCs w:val="20"/>
        </w:rPr>
        <w:fldChar w:fldCharType="end"/>
      </w:r>
      <w:r>
        <w:t>:</w:t>
      </w:r>
      <w:r w:rsidR="00500B9B" w:rsidRPr="060B5F5E">
        <w:rPr>
          <w:rFonts w:asciiTheme="minorHAnsi" w:eastAsia="Times New Roman" w:hAnsiTheme="minorHAnsi"/>
          <w:color w:val="7030A0"/>
          <w:sz w:val="20"/>
          <w:szCs w:val="20"/>
        </w:rPr>
        <w:t xml:space="preserve"> Činnosť podnikov v oblasti „Cestovný ruch a gastro“  podľa kategorizácie SK-NACE v roku 2024 v Prešovskom kraji</w:t>
      </w:r>
      <w:bookmarkEnd w:id="16"/>
    </w:p>
    <w:tbl>
      <w:tblPr>
        <w:tblW w:w="0" w:type="auto"/>
        <w:tblLayout w:type="fixed"/>
        <w:tblLook w:val="04A0" w:firstRow="1" w:lastRow="0" w:firstColumn="1" w:lastColumn="0" w:noHBand="0" w:noVBand="1"/>
      </w:tblPr>
      <w:tblGrid>
        <w:gridCol w:w="4245"/>
        <w:gridCol w:w="1700"/>
        <w:gridCol w:w="3116"/>
      </w:tblGrid>
      <w:tr w:rsidR="00500B9B" w:rsidRPr="009B4846" w14:paraId="43562604"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36F70DEB" w14:textId="77777777" w:rsidR="00500B9B" w:rsidRPr="001537E4" w:rsidRDefault="00500B9B" w:rsidP="00295092">
            <w:pPr>
              <w:spacing w:line="276" w:lineRule="auto"/>
              <w:rPr>
                <w:rFonts w:asciiTheme="minorHAnsi" w:hAnsiTheme="minorHAnsi"/>
                <w:color w:val="FFFFFF" w:themeColor="background1"/>
                <w:sz w:val="20"/>
                <w:szCs w:val="20"/>
              </w:rPr>
            </w:pPr>
            <w:r w:rsidRPr="78CF6474">
              <w:rPr>
                <w:rFonts w:asciiTheme="minorHAnsi" w:eastAsia="Times New Roman" w:hAnsiTheme="minorHAnsi"/>
                <w:b/>
                <w:bCs/>
                <w:color w:val="FFFFFF" w:themeColor="background1"/>
                <w:sz w:val="20"/>
                <w:szCs w:val="20"/>
              </w:rPr>
              <w:t>ČINNOSŤ PODĽA KATEGORIZÁCIE SK-NACE</w:t>
            </w:r>
          </w:p>
        </w:tc>
        <w:tc>
          <w:tcPr>
            <w:tcW w:w="1700"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3EDDBAA0" w14:textId="77777777" w:rsidR="00500B9B" w:rsidRPr="001537E4" w:rsidRDefault="00500B9B" w:rsidP="00295092">
            <w:pPr>
              <w:spacing w:line="276" w:lineRule="auto"/>
              <w:rPr>
                <w:rFonts w:asciiTheme="minorHAnsi" w:hAnsiTheme="minorHAnsi"/>
                <w:color w:val="FFFFFF" w:themeColor="background1"/>
                <w:sz w:val="20"/>
                <w:szCs w:val="20"/>
              </w:rPr>
            </w:pPr>
            <w:r w:rsidRPr="78CF6474">
              <w:rPr>
                <w:rFonts w:asciiTheme="minorHAnsi" w:eastAsia="Times New Roman" w:hAnsiTheme="minorHAnsi"/>
                <w:b/>
                <w:bCs/>
                <w:color w:val="FFFFFF" w:themeColor="background1"/>
                <w:sz w:val="20"/>
                <w:szCs w:val="20"/>
              </w:rPr>
              <w:t>POČET</w:t>
            </w:r>
          </w:p>
        </w:tc>
        <w:tc>
          <w:tcPr>
            <w:tcW w:w="3116"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5B4D6630" w14:textId="77777777" w:rsidR="00500B9B" w:rsidRPr="001537E4" w:rsidRDefault="00500B9B" w:rsidP="00295092">
            <w:pPr>
              <w:spacing w:line="276" w:lineRule="auto"/>
              <w:rPr>
                <w:rFonts w:asciiTheme="minorHAnsi" w:hAnsiTheme="minorHAnsi"/>
                <w:color w:val="FFFFFF" w:themeColor="background1"/>
                <w:sz w:val="20"/>
                <w:szCs w:val="20"/>
              </w:rPr>
            </w:pPr>
            <w:r w:rsidRPr="78CF6474">
              <w:rPr>
                <w:rFonts w:asciiTheme="minorHAnsi" w:eastAsia="Times New Roman" w:hAnsiTheme="minorHAnsi"/>
                <w:b/>
                <w:bCs/>
                <w:color w:val="FFFFFF" w:themeColor="background1"/>
                <w:sz w:val="20"/>
                <w:szCs w:val="20"/>
              </w:rPr>
              <w:t>PODIEL Z CELKOVÉHO POČTU (V %)</w:t>
            </w:r>
          </w:p>
        </w:tc>
      </w:tr>
      <w:tr w:rsidR="00500B9B" w:rsidRPr="009B4846" w14:paraId="18F98765"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5AFD347A"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Autokempingy,táboriská</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3ED32208"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6</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4CD7475"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0,3</w:t>
            </w:r>
          </w:p>
        </w:tc>
      </w:tr>
      <w:tr w:rsidR="00500B9B" w:rsidRPr="009B4846" w14:paraId="7CE42BB4"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37CBEDD5"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Čin.cestov.agentúr</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256FCA70"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56</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CB5FE28"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2,7</w:t>
            </w:r>
          </w:p>
        </w:tc>
      </w:tr>
      <w:tr w:rsidR="00500B9B" w:rsidRPr="009B4846" w14:paraId="5DFF12F0"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586D9D2A"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Čin.cestov.kanceláriíp</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00332902"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45</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5B8CF8C"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2,2</w:t>
            </w:r>
          </w:p>
        </w:tc>
      </w:tr>
      <w:tr w:rsidR="00500B9B" w:rsidRPr="009B4846" w14:paraId="6CFCF51D"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1D866AB0"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Čin.športových klubov</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8B7B22F"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93</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A3BA385"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4,5</w:t>
            </w:r>
          </w:p>
        </w:tc>
      </w:tr>
      <w:tr w:rsidR="00500B9B" w:rsidRPr="009B4846" w14:paraId="2658FAE9"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3F544488"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Činnosti lunaparkov</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1ED5FDEF"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8</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127B7C37"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0,4</w:t>
            </w:r>
          </w:p>
        </w:tc>
      </w:tr>
      <w:tr w:rsidR="00500B9B" w:rsidRPr="009B4846" w14:paraId="3CB8B3AC"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3E9E8793"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Dodávka jedál</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62C3DE74"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43</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0F39EFFF"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2,1</w:t>
            </w:r>
          </w:p>
        </w:tc>
      </w:tr>
      <w:tr w:rsidR="00500B9B" w:rsidRPr="009B4846" w14:paraId="2E335DE2"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14D1A381"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Fitnescentrá</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97A536B"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25</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74DF1B9D"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1,2</w:t>
            </w:r>
          </w:p>
        </w:tc>
      </w:tr>
      <w:tr w:rsidR="00500B9B" w:rsidRPr="009B4846" w14:paraId="4572616A"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03A566B8"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Hotelové ubytovanie</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7B625C7C"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153</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0782F15E"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7,4</w:t>
            </w:r>
          </w:p>
        </w:tc>
      </w:tr>
      <w:tr w:rsidR="00500B9B" w:rsidRPr="009B4846" w14:paraId="32008C76"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500FF72C"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Jedálne</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0F8A40C2"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219</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5E309EC"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10,7</w:t>
            </w:r>
          </w:p>
        </w:tc>
      </w:tr>
      <w:tr w:rsidR="00500B9B" w:rsidRPr="009B4846" w14:paraId="45EB81F0"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5A1949A8"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Organizovanie kongresov</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172B941D"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9</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7DDDED74"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0,4</w:t>
            </w:r>
          </w:p>
        </w:tc>
      </w:tr>
      <w:tr w:rsidR="00500B9B" w:rsidRPr="009B4846" w14:paraId="15D081F6"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76E4A555"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Ost.jedálenské služby</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3CA7A338"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92</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062D6035"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4,5</w:t>
            </w:r>
          </w:p>
        </w:tc>
      </w:tr>
      <w:tr w:rsidR="00500B9B" w:rsidRPr="009B4846" w14:paraId="5C98C7B6"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7B167063"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Ost.rezervačné služ.</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26E284BF"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7</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5B0B53C0"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0,3</w:t>
            </w:r>
          </w:p>
        </w:tc>
      </w:tr>
      <w:tr w:rsidR="00500B9B" w:rsidRPr="009B4846" w14:paraId="5AC1CF82"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6C327E96"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Ost.športové čin.</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682F28CA"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103</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743CC797"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5,0</w:t>
            </w:r>
          </w:p>
        </w:tc>
      </w:tr>
      <w:tr w:rsidR="00500B9B" w:rsidRPr="009B4846" w14:paraId="593828C3"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58429E8B"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Ost.účelové stravovanie</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0EC91F0E"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103</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54B9066B"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5,0</w:t>
            </w:r>
          </w:p>
        </w:tc>
      </w:tr>
      <w:tr w:rsidR="00500B9B" w:rsidRPr="009B4846" w14:paraId="57413ABB"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5A809E46"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Ost.zábav,voľnočas.čin.</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1344D0AE"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73</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5206503E"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3,6</w:t>
            </w:r>
          </w:p>
        </w:tc>
      </w:tr>
      <w:tr w:rsidR="00500B9B" w:rsidRPr="009B4846" w14:paraId="3E2EBBCE"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7C76FA76"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Prevádzka šport.zar.</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7B737B99"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80</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18598ACE"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3,9</w:t>
            </w:r>
          </w:p>
        </w:tc>
      </w:tr>
      <w:tr w:rsidR="00500B9B" w:rsidRPr="009B4846" w14:paraId="77D5D4E8"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21E7A5CE"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Služ.týk.sa teles.pohody</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ED08CC1"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107</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31B49571"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5,2</w:t>
            </w:r>
          </w:p>
        </w:tc>
      </w:tr>
      <w:tr w:rsidR="00500B9B" w:rsidRPr="009B4846" w14:paraId="3234424D"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6155C5B6"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b/>
                <w:bCs/>
                <w:sz w:val="20"/>
                <w:szCs w:val="20"/>
              </w:rPr>
              <w:t>Služby pohostinstiev</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328EB3A8"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b/>
                <w:bCs/>
                <w:sz w:val="20"/>
                <w:szCs w:val="20"/>
              </w:rPr>
              <w:t>572</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278EF406"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b/>
                <w:bCs/>
                <w:sz w:val="20"/>
                <w:szCs w:val="20"/>
              </w:rPr>
              <w:t>27,8</w:t>
            </w:r>
          </w:p>
        </w:tc>
      </w:tr>
      <w:tr w:rsidR="00500B9B" w:rsidRPr="009B4846" w14:paraId="05BD65BC"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19E05FB0"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Turistické ubytovanie</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FC3A300"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198</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1F511C75"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9,6</w:t>
            </w:r>
          </w:p>
        </w:tc>
      </w:tr>
      <w:tr w:rsidR="00500B9B" w:rsidRPr="009B4846" w14:paraId="42D2F28C"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4DF49DBC"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Ubytovanie ost.dočasné</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3C54173B"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56</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010BF56C"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2,7</w:t>
            </w:r>
          </w:p>
        </w:tc>
      </w:tr>
      <w:tr w:rsidR="00500B9B" w:rsidRPr="009B4846" w14:paraId="725A4C9D"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31AFB52F"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Zar.škol.stravovania</w:t>
            </w:r>
          </w:p>
        </w:tc>
        <w:tc>
          <w:tcPr>
            <w:tcW w:w="170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3CC6A697"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6</w:t>
            </w:r>
          </w:p>
        </w:tc>
        <w:tc>
          <w:tcPr>
            <w:tcW w:w="311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2BF1B284"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0,3</w:t>
            </w:r>
          </w:p>
        </w:tc>
      </w:tr>
      <w:tr w:rsidR="00500B9B" w:rsidRPr="009B4846" w14:paraId="6E9A8760" w14:textId="77777777" w:rsidTr="00295092">
        <w:trPr>
          <w:trHeight w:val="300"/>
        </w:trPr>
        <w:tc>
          <w:tcPr>
            <w:tcW w:w="4245"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0D3A1B00"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b/>
                <w:bCs/>
                <w:sz w:val="20"/>
                <w:szCs w:val="20"/>
              </w:rPr>
              <w:t>Spolu</w:t>
            </w:r>
          </w:p>
        </w:tc>
        <w:tc>
          <w:tcPr>
            <w:tcW w:w="1700"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092A7B23"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b/>
                <w:bCs/>
                <w:sz w:val="20"/>
                <w:szCs w:val="20"/>
              </w:rPr>
              <w:t>2054</w:t>
            </w:r>
          </w:p>
        </w:tc>
        <w:tc>
          <w:tcPr>
            <w:tcW w:w="3116"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3DC2A0AB"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b/>
                <w:bCs/>
                <w:sz w:val="20"/>
                <w:szCs w:val="20"/>
              </w:rPr>
              <w:t>100</w:t>
            </w:r>
          </w:p>
        </w:tc>
      </w:tr>
    </w:tbl>
    <w:p w14:paraId="3948641D" w14:textId="33DF2FD5" w:rsidR="00500B9B" w:rsidRDefault="00500B9B" w:rsidP="00500B9B">
      <w:pPr>
        <w:spacing w:line="276" w:lineRule="auto"/>
        <w:jc w:val="both"/>
        <w:rPr>
          <w:rFonts w:asciiTheme="minorHAnsi" w:hAnsiTheme="minorHAnsi"/>
          <w:sz w:val="18"/>
          <w:szCs w:val="18"/>
        </w:rPr>
      </w:pPr>
      <w:r w:rsidRPr="060B5F5E">
        <w:rPr>
          <w:rFonts w:asciiTheme="minorHAnsi" w:eastAsia="Times New Roman" w:hAnsiTheme="minorHAnsi"/>
          <w:i/>
          <w:iCs/>
          <w:color w:val="7030A0"/>
          <w:sz w:val="18"/>
          <w:szCs w:val="18"/>
        </w:rPr>
        <w:t>Zdroj:</w:t>
      </w:r>
      <w:r w:rsidR="00497CA0" w:rsidRPr="00497CA0">
        <w:rPr>
          <w:rFonts w:asciiTheme="minorHAnsi" w:eastAsiaTheme="minorEastAsia" w:hAnsiTheme="minorHAnsi"/>
          <w:i/>
          <w:iCs/>
          <w:color w:val="7030A0"/>
          <w:sz w:val="18"/>
          <w:szCs w:val="18"/>
        </w:rPr>
        <w:t xml:space="preserve"> </w:t>
      </w:r>
      <w:r w:rsidR="00497CA0">
        <w:rPr>
          <w:rFonts w:asciiTheme="minorHAnsi" w:eastAsiaTheme="minorEastAsia" w:hAnsiTheme="minorHAnsi"/>
          <w:i/>
          <w:iCs/>
          <w:color w:val="7030A0"/>
          <w:sz w:val="18"/>
          <w:szCs w:val="18"/>
        </w:rPr>
        <w:t>vlastné spracovanie podľa</w:t>
      </w:r>
      <w:r w:rsidRPr="060B5F5E">
        <w:rPr>
          <w:rFonts w:asciiTheme="minorHAnsi" w:eastAsia="Times New Roman" w:hAnsiTheme="minorHAnsi"/>
          <w:i/>
          <w:iCs/>
          <w:color w:val="7030A0"/>
          <w:sz w:val="18"/>
          <w:szCs w:val="18"/>
        </w:rPr>
        <w:t xml:space="preserve"> databáza Finstat, vlastné spracovanie, 2024</w:t>
      </w:r>
    </w:p>
    <w:p w14:paraId="2935784A" w14:textId="77777777" w:rsidR="00500B9B" w:rsidRDefault="00500B9B" w:rsidP="00500B9B">
      <w:pPr>
        <w:spacing w:line="276" w:lineRule="auto"/>
        <w:rPr>
          <w:rFonts w:asciiTheme="minorHAnsi" w:eastAsia="Times New Roman" w:hAnsiTheme="minorHAnsi"/>
          <w:i/>
          <w:iCs/>
          <w:color w:val="7030A0"/>
          <w:sz w:val="20"/>
          <w:szCs w:val="20"/>
        </w:rPr>
      </w:pPr>
    </w:p>
    <w:p w14:paraId="4A06891F" w14:textId="77777777" w:rsidR="00F77B0A" w:rsidRDefault="00F77B0A" w:rsidP="00991181">
      <w:pPr>
        <w:pStyle w:val="Popis"/>
        <w:keepNext/>
        <w:spacing w:after="0"/>
        <w:rPr>
          <w:rFonts w:asciiTheme="minorHAnsi" w:eastAsia="Times New Roman" w:hAnsiTheme="minorHAnsi"/>
          <w:color w:val="7030A0"/>
          <w:sz w:val="20"/>
          <w:szCs w:val="20"/>
        </w:rPr>
      </w:pPr>
      <w:bookmarkStart w:id="17" w:name="_Toc188621272"/>
    </w:p>
    <w:p w14:paraId="317B5768" w14:textId="77777777" w:rsidR="00F77B0A" w:rsidRDefault="00F77B0A" w:rsidP="00991181">
      <w:pPr>
        <w:pStyle w:val="Popis"/>
        <w:keepNext/>
        <w:spacing w:after="0"/>
        <w:rPr>
          <w:rFonts w:asciiTheme="minorHAnsi" w:eastAsia="Times New Roman" w:hAnsiTheme="minorHAnsi"/>
          <w:color w:val="7030A0"/>
          <w:sz w:val="20"/>
          <w:szCs w:val="20"/>
        </w:rPr>
      </w:pPr>
    </w:p>
    <w:p w14:paraId="1FDE953E" w14:textId="77777777" w:rsidR="00F77B0A" w:rsidRDefault="00F77B0A" w:rsidP="00991181">
      <w:pPr>
        <w:pStyle w:val="Popis"/>
        <w:keepNext/>
        <w:spacing w:after="0"/>
        <w:rPr>
          <w:rFonts w:asciiTheme="minorHAnsi" w:eastAsia="Times New Roman" w:hAnsiTheme="minorHAnsi"/>
          <w:color w:val="7030A0"/>
          <w:sz w:val="20"/>
          <w:szCs w:val="20"/>
        </w:rPr>
      </w:pPr>
    </w:p>
    <w:p w14:paraId="3E284AA4" w14:textId="77777777" w:rsidR="00F77B0A" w:rsidRPr="00F77B0A" w:rsidRDefault="00F77B0A" w:rsidP="00F77B0A"/>
    <w:p w14:paraId="4897A880" w14:textId="77777777" w:rsidR="00F77B0A" w:rsidRDefault="00F77B0A">
      <w:pPr>
        <w:spacing w:after="160" w:line="259" w:lineRule="auto"/>
        <w:rPr>
          <w:rFonts w:asciiTheme="minorHAnsi" w:eastAsia="Times New Roman" w:hAnsiTheme="minorHAnsi"/>
          <w:i/>
          <w:iCs/>
          <w:color w:val="7030A0"/>
          <w:sz w:val="20"/>
          <w:szCs w:val="20"/>
        </w:rPr>
      </w:pPr>
      <w:r>
        <w:rPr>
          <w:rFonts w:asciiTheme="minorHAnsi" w:eastAsia="Times New Roman" w:hAnsiTheme="minorHAnsi"/>
          <w:color w:val="7030A0"/>
          <w:sz w:val="20"/>
          <w:szCs w:val="20"/>
        </w:rPr>
        <w:br w:type="page"/>
      </w:r>
    </w:p>
    <w:p w14:paraId="03547ADD" w14:textId="2AC45257" w:rsidR="00500B9B" w:rsidRPr="003E1826" w:rsidRDefault="00991181" w:rsidP="00991181">
      <w:pPr>
        <w:pStyle w:val="Popis"/>
        <w:keepNext/>
        <w:spacing w:after="0"/>
        <w:rPr>
          <w:rFonts w:asciiTheme="minorHAnsi" w:eastAsia="Times New Roman" w:hAnsiTheme="minorHAnsi"/>
          <w:i w:val="0"/>
          <w:iCs w:val="0"/>
          <w:color w:val="7030A0"/>
          <w:sz w:val="20"/>
          <w:szCs w:val="20"/>
        </w:rPr>
      </w:pPr>
      <w:r w:rsidRPr="00991181">
        <w:rPr>
          <w:rFonts w:asciiTheme="minorHAnsi" w:eastAsia="Times New Roman" w:hAnsiTheme="minorHAnsi"/>
          <w:color w:val="7030A0"/>
          <w:sz w:val="20"/>
          <w:szCs w:val="20"/>
        </w:rPr>
        <w:lastRenderedPageBreak/>
        <w:t xml:space="preserve">Tabuľka </w:t>
      </w:r>
      <w:r w:rsidRPr="00991181">
        <w:rPr>
          <w:rFonts w:asciiTheme="minorHAnsi" w:eastAsia="Times New Roman" w:hAnsiTheme="minorHAnsi"/>
          <w:color w:val="7030A0"/>
          <w:sz w:val="20"/>
          <w:szCs w:val="20"/>
        </w:rPr>
        <w:fldChar w:fldCharType="begin"/>
      </w:r>
      <w:r w:rsidRPr="00991181">
        <w:rPr>
          <w:rFonts w:asciiTheme="minorHAnsi" w:eastAsia="Times New Roman" w:hAnsiTheme="minorHAnsi"/>
          <w:color w:val="7030A0"/>
          <w:sz w:val="20"/>
          <w:szCs w:val="20"/>
        </w:rPr>
        <w:instrText xml:space="preserve"> SEQ Tabuľka \* ARABIC </w:instrText>
      </w:r>
      <w:r w:rsidRPr="00991181">
        <w:rPr>
          <w:rFonts w:asciiTheme="minorHAnsi" w:eastAsia="Times New Roman" w:hAnsiTheme="minorHAnsi"/>
          <w:color w:val="7030A0"/>
          <w:sz w:val="20"/>
          <w:szCs w:val="20"/>
        </w:rPr>
        <w:fldChar w:fldCharType="separate"/>
      </w:r>
      <w:r w:rsidR="005C4125">
        <w:rPr>
          <w:rFonts w:asciiTheme="minorHAnsi" w:eastAsia="Times New Roman" w:hAnsiTheme="minorHAnsi"/>
          <w:noProof/>
          <w:color w:val="7030A0"/>
          <w:sz w:val="20"/>
          <w:szCs w:val="20"/>
        </w:rPr>
        <w:t>15</w:t>
      </w:r>
      <w:r w:rsidRPr="00991181">
        <w:rPr>
          <w:rFonts w:asciiTheme="minorHAnsi" w:eastAsia="Times New Roman" w:hAnsiTheme="minorHAnsi"/>
          <w:color w:val="7030A0"/>
          <w:sz w:val="20"/>
          <w:szCs w:val="20"/>
        </w:rPr>
        <w:fldChar w:fldCharType="end"/>
      </w:r>
      <w:r w:rsidRPr="00991181">
        <w:rPr>
          <w:rFonts w:asciiTheme="minorHAnsi" w:eastAsia="Times New Roman" w:hAnsiTheme="minorHAnsi"/>
          <w:color w:val="7030A0"/>
          <w:sz w:val="20"/>
          <w:szCs w:val="20"/>
        </w:rPr>
        <w:t>:</w:t>
      </w:r>
      <w:r w:rsidR="00500B9B" w:rsidRPr="060B5F5E">
        <w:rPr>
          <w:rFonts w:asciiTheme="minorHAnsi" w:eastAsia="Times New Roman" w:hAnsiTheme="minorHAnsi"/>
          <w:color w:val="7030A0"/>
          <w:sz w:val="20"/>
          <w:szCs w:val="20"/>
        </w:rPr>
        <w:t xml:space="preserve"> Veková štruktúra podnikov v odvetví „Cestovný ruch a gastro“ podľa kategorizácie SK NACE v roku 2024 v Prešovskom kraji</w:t>
      </w:r>
      <w:bookmarkEnd w:id="17"/>
    </w:p>
    <w:tbl>
      <w:tblPr>
        <w:tblW w:w="0" w:type="auto"/>
        <w:tblLayout w:type="fixed"/>
        <w:tblLook w:val="04A0" w:firstRow="1" w:lastRow="0" w:firstColumn="1" w:lastColumn="0" w:noHBand="0" w:noVBand="1"/>
      </w:tblPr>
      <w:tblGrid>
        <w:gridCol w:w="5040"/>
        <w:gridCol w:w="1580"/>
        <w:gridCol w:w="1260"/>
      </w:tblGrid>
      <w:tr w:rsidR="00500B9B" w:rsidRPr="009B4846" w14:paraId="603131C4" w14:textId="77777777" w:rsidTr="00295092">
        <w:trPr>
          <w:trHeight w:val="300"/>
        </w:trPr>
        <w:tc>
          <w:tcPr>
            <w:tcW w:w="5040"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5AFA2ACE" w14:textId="77777777" w:rsidR="00500B9B" w:rsidRPr="001537E4" w:rsidRDefault="00500B9B" w:rsidP="00295092">
            <w:pPr>
              <w:spacing w:line="276" w:lineRule="auto"/>
              <w:rPr>
                <w:rFonts w:asciiTheme="minorHAnsi" w:hAnsiTheme="minorHAnsi"/>
                <w:b/>
                <w:bCs/>
                <w:color w:val="FFFFFF" w:themeColor="background1"/>
                <w:sz w:val="20"/>
                <w:szCs w:val="20"/>
              </w:rPr>
            </w:pPr>
            <w:r w:rsidRPr="78CF6474">
              <w:rPr>
                <w:rFonts w:asciiTheme="minorHAnsi" w:eastAsia="Times New Roman" w:hAnsiTheme="minorHAnsi"/>
                <w:b/>
                <w:bCs/>
                <w:color w:val="FFFFFF" w:themeColor="background1"/>
                <w:sz w:val="20"/>
                <w:szCs w:val="20"/>
              </w:rPr>
              <w:t>POČET ROKOV FUNGOVANIA</w:t>
            </w:r>
          </w:p>
        </w:tc>
        <w:tc>
          <w:tcPr>
            <w:tcW w:w="1580"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4A48F55B" w14:textId="77777777" w:rsidR="00500B9B" w:rsidRPr="001537E4" w:rsidRDefault="00500B9B" w:rsidP="00295092">
            <w:pPr>
              <w:spacing w:line="276" w:lineRule="auto"/>
              <w:rPr>
                <w:rFonts w:asciiTheme="minorHAnsi" w:hAnsiTheme="minorHAnsi"/>
                <w:b/>
                <w:bCs/>
                <w:color w:val="FFFFFF" w:themeColor="background1"/>
                <w:sz w:val="20"/>
                <w:szCs w:val="20"/>
              </w:rPr>
            </w:pPr>
            <w:r w:rsidRPr="78CF6474">
              <w:rPr>
                <w:rFonts w:asciiTheme="minorHAnsi" w:eastAsia="Times New Roman" w:hAnsiTheme="minorHAnsi"/>
                <w:b/>
                <w:bCs/>
                <w:color w:val="FFFFFF" w:themeColor="background1"/>
                <w:sz w:val="20"/>
                <w:szCs w:val="20"/>
              </w:rPr>
              <w:t>POČET FIRIEM</w:t>
            </w:r>
          </w:p>
        </w:tc>
        <w:tc>
          <w:tcPr>
            <w:tcW w:w="1260"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6BF990B4" w14:textId="77777777" w:rsidR="00500B9B" w:rsidRPr="001537E4" w:rsidRDefault="00500B9B" w:rsidP="00295092">
            <w:pPr>
              <w:spacing w:line="276" w:lineRule="auto"/>
              <w:rPr>
                <w:rFonts w:asciiTheme="minorHAnsi" w:hAnsiTheme="minorHAnsi"/>
                <w:b/>
                <w:bCs/>
                <w:color w:val="FFFFFF" w:themeColor="background1"/>
                <w:sz w:val="20"/>
                <w:szCs w:val="20"/>
              </w:rPr>
            </w:pPr>
            <w:r w:rsidRPr="78CF6474">
              <w:rPr>
                <w:rFonts w:asciiTheme="minorHAnsi" w:eastAsia="Times New Roman" w:hAnsiTheme="minorHAnsi"/>
                <w:b/>
                <w:bCs/>
                <w:color w:val="FFFFFF" w:themeColor="background1"/>
                <w:sz w:val="20"/>
                <w:szCs w:val="20"/>
              </w:rPr>
              <w:t>PODIEL (%)</w:t>
            </w:r>
          </w:p>
        </w:tc>
      </w:tr>
      <w:tr w:rsidR="00500B9B" w:rsidRPr="009B4846" w14:paraId="03AE54A8" w14:textId="77777777" w:rsidTr="00295092">
        <w:trPr>
          <w:trHeight w:val="300"/>
        </w:trPr>
        <w:tc>
          <w:tcPr>
            <w:tcW w:w="5040"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5A4F0717"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Do 1 roka - firmy vznikli v roku 2024</w:t>
            </w:r>
          </w:p>
        </w:tc>
        <w:tc>
          <w:tcPr>
            <w:tcW w:w="158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24CFE3DC"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78</w:t>
            </w:r>
          </w:p>
        </w:tc>
        <w:tc>
          <w:tcPr>
            <w:tcW w:w="126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566534FB"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3,7</w:t>
            </w:r>
          </w:p>
        </w:tc>
      </w:tr>
      <w:tr w:rsidR="00500B9B" w:rsidRPr="009B4846" w14:paraId="08A4863C" w14:textId="77777777" w:rsidTr="00295092">
        <w:trPr>
          <w:trHeight w:val="300"/>
        </w:trPr>
        <w:tc>
          <w:tcPr>
            <w:tcW w:w="5040"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51F271D8"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1-5 rokov - firmy vznikli v rokoch 2019-2023</w:t>
            </w:r>
          </w:p>
        </w:tc>
        <w:tc>
          <w:tcPr>
            <w:tcW w:w="158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5D0649E0"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607</w:t>
            </w:r>
          </w:p>
        </w:tc>
        <w:tc>
          <w:tcPr>
            <w:tcW w:w="126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554D117B"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29,0</w:t>
            </w:r>
          </w:p>
        </w:tc>
      </w:tr>
      <w:tr w:rsidR="00500B9B" w:rsidRPr="009B4846" w14:paraId="23BCC662" w14:textId="77777777" w:rsidTr="00295092">
        <w:trPr>
          <w:trHeight w:val="300"/>
        </w:trPr>
        <w:tc>
          <w:tcPr>
            <w:tcW w:w="5040"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2ABE6A83"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5-10 rokov - firmy vznikli v rokoch 2014-2018</w:t>
            </w:r>
          </w:p>
        </w:tc>
        <w:tc>
          <w:tcPr>
            <w:tcW w:w="158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6608FEB3"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493</w:t>
            </w:r>
          </w:p>
        </w:tc>
        <w:tc>
          <w:tcPr>
            <w:tcW w:w="126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02201470"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23,5</w:t>
            </w:r>
          </w:p>
        </w:tc>
      </w:tr>
      <w:tr w:rsidR="00500B9B" w:rsidRPr="009B4846" w14:paraId="2D94E70C" w14:textId="77777777" w:rsidTr="00295092">
        <w:trPr>
          <w:trHeight w:val="300"/>
        </w:trPr>
        <w:tc>
          <w:tcPr>
            <w:tcW w:w="5040"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1C137233"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10-15 rokov - firmy vznikli v rokoch 2009-2013</w:t>
            </w:r>
          </w:p>
        </w:tc>
        <w:tc>
          <w:tcPr>
            <w:tcW w:w="158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3110DBC8"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446</w:t>
            </w:r>
          </w:p>
        </w:tc>
        <w:tc>
          <w:tcPr>
            <w:tcW w:w="126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6ECC458B"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21,3</w:t>
            </w:r>
          </w:p>
        </w:tc>
      </w:tr>
      <w:tr w:rsidR="00500B9B" w:rsidRPr="009B4846" w14:paraId="11CA4FAF" w14:textId="77777777" w:rsidTr="00295092">
        <w:trPr>
          <w:trHeight w:val="300"/>
        </w:trPr>
        <w:tc>
          <w:tcPr>
            <w:tcW w:w="5040"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44709372"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15-20 rokov - firmy vznikli v rokoch 2004-2008</w:t>
            </w:r>
          </w:p>
        </w:tc>
        <w:tc>
          <w:tcPr>
            <w:tcW w:w="158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2DD55F52"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259</w:t>
            </w:r>
          </w:p>
        </w:tc>
        <w:tc>
          <w:tcPr>
            <w:tcW w:w="126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6DB69DA2"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12,4</w:t>
            </w:r>
          </w:p>
        </w:tc>
      </w:tr>
      <w:tr w:rsidR="00500B9B" w:rsidRPr="009B4846" w14:paraId="4AE9B7B0" w14:textId="77777777" w:rsidTr="00295092">
        <w:trPr>
          <w:trHeight w:val="300"/>
        </w:trPr>
        <w:tc>
          <w:tcPr>
            <w:tcW w:w="5040"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195F9B8F"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20-25 rokov - firmy vznikli v rokoch 1999-2003</w:t>
            </w:r>
          </w:p>
        </w:tc>
        <w:tc>
          <w:tcPr>
            <w:tcW w:w="158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03DF6C28"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107</w:t>
            </w:r>
          </w:p>
        </w:tc>
        <w:tc>
          <w:tcPr>
            <w:tcW w:w="126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2D44FEA4"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5,1</w:t>
            </w:r>
          </w:p>
        </w:tc>
      </w:tr>
      <w:tr w:rsidR="00500B9B" w:rsidRPr="009B4846" w14:paraId="74FFE116" w14:textId="77777777" w:rsidTr="00295092">
        <w:trPr>
          <w:trHeight w:val="300"/>
        </w:trPr>
        <w:tc>
          <w:tcPr>
            <w:tcW w:w="5040"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0338BA2D" w14:textId="77777777" w:rsidR="00500B9B" w:rsidRPr="009B4846" w:rsidRDefault="00500B9B" w:rsidP="00295092">
            <w:pPr>
              <w:spacing w:line="276" w:lineRule="auto"/>
              <w:rPr>
                <w:rFonts w:asciiTheme="minorHAnsi" w:hAnsiTheme="minorHAnsi"/>
                <w:sz w:val="20"/>
                <w:szCs w:val="20"/>
              </w:rPr>
            </w:pPr>
            <w:r w:rsidRPr="060B5F5E">
              <w:rPr>
                <w:rFonts w:asciiTheme="minorHAnsi" w:eastAsia="Times New Roman" w:hAnsiTheme="minorHAnsi"/>
                <w:sz w:val="20"/>
                <w:szCs w:val="20"/>
              </w:rPr>
              <w:t>Viac ako 25 rokov - firmy vznikli do roku 1998</w:t>
            </w:r>
          </w:p>
        </w:tc>
        <w:tc>
          <w:tcPr>
            <w:tcW w:w="158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324AFEA8"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106</w:t>
            </w:r>
          </w:p>
        </w:tc>
        <w:tc>
          <w:tcPr>
            <w:tcW w:w="1260"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02183041" w14:textId="77777777" w:rsidR="00500B9B" w:rsidRPr="009B4846" w:rsidRDefault="00500B9B" w:rsidP="00295092">
            <w:pPr>
              <w:spacing w:line="276" w:lineRule="auto"/>
              <w:jc w:val="right"/>
              <w:rPr>
                <w:rFonts w:asciiTheme="minorHAnsi" w:hAnsiTheme="minorHAnsi"/>
                <w:sz w:val="20"/>
                <w:szCs w:val="20"/>
              </w:rPr>
            </w:pPr>
            <w:r w:rsidRPr="060B5F5E">
              <w:rPr>
                <w:rFonts w:asciiTheme="minorHAnsi" w:eastAsia="Times New Roman" w:hAnsiTheme="minorHAnsi"/>
                <w:sz w:val="20"/>
                <w:szCs w:val="20"/>
              </w:rPr>
              <w:t>5,1</w:t>
            </w:r>
          </w:p>
        </w:tc>
      </w:tr>
      <w:tr w:rsidR="00500B9B" w:rsidRPr="009B4846" w14:paraId="1BE2B9CD" w14:textId="77777777" w:rsidTr="00295092">
        <w:trPr>
          <w:trHeight w:val="300"/>
        </w:trPr>
        <w:tc>
          <w:tcPr>
            <w:tcW w:w="5040"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176B0108" w14:textId="77777777" w:rsidR="00500B9B" w:rsidRPr="009B4846" w:rsidRDefault="00500B9B" w:rsidP="00295092">
            <w:pPr>
              <w:spacing w:line="276" w:lineRule="auto"/>
              <w:rPr>
                <w:rFonts w:asciiTheme="minorHAnsi" w:hAnsiTheme="minorHAnsi"/>
                <w:b/>
                <w:bCs/>
                <w:sz w:val="20"/>
                <w:szCs w:val="20"/>
              </w:rPr>
            </w:pPr>
            <w:r w:rsidRPr="78CF6474">
              <w:rPr>
                <w:rFonts w:asciiTheme="minorHAnsi" w:eastAsia="Times New Roman" w:hAnsiTheme="minorHAnsi"/>
                <w:b/>
                <w:bCs/>
                <w:sz w:val="20"/>
                <w:szCs w:val="20"/>
              </w:rPr>
              <w:t>Spolu</w:t>
            </w:r>
          </w:p>
        </w:tc>
        <w:tc>
          <w:tcPr>
            <w:tcW w:w="1580"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7F135A02" w14:textId="77777777" w:rsidR="00500B9B" w:rsidRPr="009B4846" w:rsidRDefault="00500B9B" w:rsidP="00295092">
            <w:pPr>
              <w:spacing w:line="276" w:lineRule="auto"/>
              <w:jc w:val="right"/>
              <w:rPr>
                <w:rFonts w:asciiTheme="minorHAnsi" w:hAnsiTheme="minorHAnsi"/>
                <w:b/>
                <w:bCs/>
                <w:sz w:val="20"/>
                <w:szCs w:val="20"/>
              </w:rPr>
            </w:pPr>
            <w:r w:rsidRPr="78CF6474">
              <w:rPr>
                <w:rFonts w:asciiTheme="minorHAnsi" w:eastAsia="Times New Roman" w:hAnsiTheme="minorHAnsi"/>
                <w:b/>
                <w:bCs/>
                <w:sz w:val="20"/>
                <w:szCs w:val="20"/>
              </w:rPr>
              <w:t>2096</w:t>
            </w:r>
          </w:p>
        </w:tc>
        <w:tc>
          <w:tcPr>
            <w:tcW w:w="1260"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2470F138" w14:textId="77777777" w:rsidR="00500B9B" w:rsidRPr="009B4846" w:rsidRDefault="00500B9B" w:rsidP="00295092">
            <w:pPr>
              <w:spacing w:line="276" w:lineRule="auto"/>
              <w:jc w:val="right"/>
              <w:rPr>
                <w:rFonts w:asciiTheme="minorHAnsi" w:hAnsiTheme="minorHAnsi"/>
                <w:b/>
                <w:bCs/>
                <w:sz w:val="20"/>
                <w:szCs w:val="20"/>
              </w:rPr>
            </w:pPr>
            <w:r w:rsidRPr="78CF6474">
              <w:rPr>
                <w:rFonts w:asciiTheme="minorHAnsi" w:eastAsia="Times New Roman" w:hAnsiTheme="minorHAnsi"/>
                <w:b/>
                <w:bCs/>
                <w:sz w:val="20"/>
                <w:szCs w:val="20"/>
              </w:rPr>
              <w:t>100</w:t>
            </w:r>
          </w:p>
        </w:tc>
      </w:tr>
    </w:tbl>
    <w:p w14:paraId="63FEB9BF" w14:textId="143AD9F2" w:rsidR="00500B9B" w:rsidRDefault="00500B9B" w:rsidP="00500B9B">
      <w:pPr>
        <w:spacing w:line="276" w:lineRule="auto"/>
        <w:jc w:val="both"/>
        <w:rPr>
          <w:rFonts w:asciiTheme="minorHAnsi" w:hAnsiTheme="minorHAnsi"/>
          <w:sz w:val="18"/>
          <w:szCs w:val="18"/>
        </w:rPr>
      </w:pPr>
      <w:r w:rsidRPr="060B5F5E">
        <w:rPr>
          <w:rFonts w:asciiTheme="minorHAnsi" w:eastAsia="Times New Roman" w:hAnsiTheme="minorHAnsi"/>
          <w:i/>
          <w:iCs/>
          <w:color w:val="7030A0"/>
          <w:sz w:val="18"/>
          <w:szCs w:val="18"/>
        </w:rPr>
        <w:t xml:space="preserve">Zdroj: </w:t>
      </w:r>
      <w:r w:rsidR="00497CA0">
        <w:rPr>
          <w:rFonts w:asciiTheme="minorHAnsi" w:eastAsiaTheme="minorEastAsia" w:hAnsiTheme="minorHAnsi"/>
          <w:i/>
          <w:iCs/>
          <w:color w:val="7030A0"/>
          <w:sz w:val="18"/>
          <w:szCs w:val="18"/>
        </w:rPr>
        <w:t xml:space="preserve">vlastné spracovanie podľa </w:t>
      </w:r>
      <w:r w:rsidRPr="060B5F5E">
        <w:rPr>
          <w:rFonts w:asciiTheme="minorHAnsi" w:eastAsia="Times New Roman" w:hAnsiTheme="minorHAnsi"/>
          <w:i/>
          <w:iCs/>
          <w:color w:val="7030A0"/>
          <w:sz w:val="18"/>
          <w:szCs w:val="18"/>
        </w:rPr>
        <w:t>databáza Finstat, 2024</w:t>
      </w:r>
    </w:p>
    <w:p w14:paraId="3E28D125" w14:textId="77777777" w:rsidR="00500B9B" w:rsidRDefault="00500B9B" w:rsidP="00500B9B">
      <w:pPr>
        <w:spacing w:line="276" w:lineRule="auto"/>
        <w:rPr>
          <w:rFonts w:asciiTheme="minorHAnsi" w:eastAsiaTheme="minorEastAsia" w:hAnsiTheme="minorHAnsi"/>
          <w:i/>
          <w:iCs/>
          <w:color w:val="7030A0"/>
          <w:sz w:val="20"/>
          <w:szCs w:val="20"/>
        </w:rPr>
      </w:pPr>
    </w:p>
    <w:p w14:paraId="3EEC3C7A" w14:textId="0E722C75" w:rsidR="00500B9B" w:rsidRPr="0096513B" w:rsidRDefault="00991181" w:rsidP="00991181">
      <w:pPr>
        <w:pStyle w:val="Popis"/>
        <w:keepNext/>
        <w:spacing w:after="0"/>
        <w:rPr>
          <w:rFonts w:asciiTheme="minorHAnsi" w:eastAsiaTheme="minorEastAsia" w:hAnsiTheme="minorHAnsi"/>
          <w:i w:val="0"/>
          <w:iCs w:val="0"/>
          <w:color w:val="7030A0"/>
          <w:sz w:val="20"/>
          <w:szCs w:val="20"/>
        </w:rPr>
      </w:pPr>
      <w:bookmarkStart w:id="18" w:name="_Toc188621273"/>
      <w:r w:rsidRPr="00991181">
        <w:rPr>
          <w:rFonts w:asciiTheme="minorHAnsi" w:eastAsiaTheme="minorEastAsia" w:hAnsiTheme="minorHAnsi"/>
          <w:color w:val="7030A0"/>
          <w:sz w:val="20"/>
          <w:szCs w:val="20"/>
        </w:rPr>
        <w:t xml:space="preserve">Tabuľka </w:t>
      </w:r>
      <w:r w:rsidRPr="00991181">
        <w:rPr>
          <w:rFonts w:asciiTheme="minorHAnsi" w:eastAsiaTheme="minorEastAsia" w:hAnsiTheme="minorHAnsi"/>
          <w:color w:val="7030A0"/>
          <w:sz w:val="20"/>
          <w:szCs w:val="20"/>
        </w:rPr>
        <w:fldChar w:fldCharType="begin"/>
      </w:r>
      <w:r w:rsidRPr="00991181">
        <w:rPr>
          <w:rFonts w:asciiTheme="minorHAnsi" w:eastAsiaTheme="minorEastAsia" w:hAnsiTheme="minorHAnsi"/>
          <w:color w:val="7030A0"/>
          <w:sz w:val="20"/>
          <w:szCs w:val="20"/>
        </w:rPr>
        <w:instrText xml:space="preserve"> SEQ Tabuľka \* ARABIC </w:instrText>
      </w:r>
      <w:r w:rsidRPr="00991181">
        <w:rPr>
          <w:rFonts w:asciiTheme="minorHAnsi" w:eastAsiaTheme="minorEastAsia" w:hAnsiTheme="minorHAnsi"/>
          <w:color w:val="7030A0"/>
          <w:sz w:val="20"/>
          <w:szCs w:val="20"/>
        </w:rPr>
        <w:fldChar w:fldCharType="separate"/>
      </w:r>
      <w:r w:rsidR="005C4125">
        <w:rPr>
          <w:rFonts w:asciiTheme="minorHAnsi" w:eastAsiaTheme="minorEastAsia" w:hAnsiTheme="minorHAnsi"/>
          <w:noProof/>
          <w:color w:val="7030A0"/>
          <w:sz w:val="20"/>
          <w:szCs w:val="20"/>
        </w:rPr>
        <w:t>16</w:t>
      </w:r>
      <w:r w:rsidRPr="00991181">
        <w:rPr>
          <w:rFonts w:asciiTheme="minorHAnsi" w:eastAsiaTheme="minorEastAsia" w:hAnsiTheme="minorHAnsi"/>
          <w:color w:val="7030A0"/>
          <w:sz w:val="20"/>
          <w:szCs w:val="20"/>
        </w:rPr>
        <w:fldChar w:fldCharType="end"/>
      </w:r>
      <w:r w:rsidRPr="00991181">
        <w:rPr>
          <w:rFonts w:asciiTheme="minorHAnsi" w:eastAsiaTheme="minorEastAsia" w:hAnsiTheme="minorHAnsi"/>
          <w:color w:val="7030A0"/>
          <w:sz w:val="20"/>
          <w:szCs w:val="20"/>
        </w:rPr>
        <w:t>:</w:t>
      </w:r>
      <w:r>
        <w:t xml:space="preserve"> </w:t>
      </w:r>
      <w:r w:rsidR="00500B9B" w:rsidRPr="060B5F5E">
        <w:rPr>
          <w:rFonts w:asciiTheme="minorHAnsi" w:eastAsiaTheme="minorEastAsia" w:hAnsiTheme="minorHAnsi"/>
          <w:color w:val="7030A0"/>
          <w:sz w:val="20"/>
          <w:szCs w:val="20"/>
        </w:rPr>
        <w:t>Podniky v Prešovskom kraji so ziskom viac ako 500 tis. € v roku 2023 v odvetví</w:t>
      </w:r>
      <w:r w:rsidR="00500B9B" w:rsidRPr="060B5F5E">
        <w:rPr>
          <w:rFonts w:asciiTheme="minorHAnsi" w:eastAsiaTheme="minorEastAsia" w:hAnsiTheme="minorHAnsi"/>
          <w:sz w:val="20"/>
          <w:szCs w:val="20"/>
        </w:rPr>
        <w:t xml:space="preserve"> </w:t>
      </w:r>
      <w:r w:rsidR="00500B9B" w:rsidRPr="060B5F5E">
        <w:rPr>
          <w:rFonts w:asciiTheme="minorHAnsi" w:eastAsiaTheme="minorEastAsia" w:hAnsiTheme="minorHAnsi"/>
          <w:color w:val="7030A0"/>
          <w:sz w:val="20"/>
          <w:szCs w:val="20"/>
        </w:rPr>
        <w:t>„Cestovný ruch a gastro“ podľa kategorizácie SK NACE</w:t>
      </w:r>
      <w:bookmarkEnd w:id="18"/>
    </w:p>
    <w:tbl>
      <w:tblPr>
        <w:tblW w:w="9059" w:type="dxa"/>
        <w:tblLayout w:type="fixed"/>
        <w:tblLook w:val="04A0" w:firstRow="1" w:lastRow="0" w:firstColumn="1" w:lastColumn="0" w:noHBand="0" w:noVBand="1"/>
      </w:tblPr>
      <w:tblGrid>
        <w:gridCol w:w="2880"/>
        <w:gridCol w:w="796"/>
        <w:gridCol w:w="2295"/>
        <w:gridCol w:w="1365"/>
        <w:gridCol w:w="1723"/>
      </w:tblGrid>
      <w:tr w:rsidR="00500B9B" w14:paraId="0A932455" w14:textId="77777777" w:rsidTr="00295092">
        <w:trPr>
          <w:trHeight w:val="315"/>
        </w:trPr>
        <w:tc>
          <w:tcPr>
            <w:tcW w:w="2880"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07D8EB77" w14:textId="77777777" w:rsidR="00500B9B" w:rsidRPr="0096513B" w:rsidRDefault="00500B9B" w:rsidP="00295092">
            <w:pPr>
              <w:spacing w:line="276" w:lineRule="auto"/>
              <w:rPr>
                <w:rFonts w:asciiTheme="minorHAnsi" w:eastAsiaTheme="minorEastAsia" w:hAnsiTheme="minorHAnsi"/>
                <w:b/>
                <w:bCs/>
                <w:color w:val="FFFFFF" w:themeColor="background1"/>
                <w:sz w:val="20"/>
                <w:szCs w:val="20"/>
              </w:rPr>
            </w:pPr>
            <w:r w:rsidRPr="78CF6474">
              <w:rPr>
                <w:rFonts w:asciiTheme="minorHAnsi" w:eastAsiaTheme="minorEastAsia" w:hAnsiTheme="minorHAnsi"/>
                <w:b/>
                <w:bCs/>
                <w:color w:val="FFFFFF" w:themeColor="background1"/>
                <w:sz w:val="20"/>
                <w:szCs w:val="20"/>
              </w:rPr>
              <w:t>NÁZOV PODNIKU</w:t>
            </w:r>
          </w:p>
        </w:tc>
        <w:tc>
          <w:tcPr>
            <w:tcW w:w="796"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27CDF139" w14:textId="77777777" w:rsidR="00500B9B" w:rsidRPr="0096513B" w:rsidRDefault="00500B9B" w:rsidP="00295092">
            <w:pPr>
              <w:spacing w:line="276" w:lineRule="auto"/>
              <w:rPr>
                <w:rFonts w:asciiTheme="minorHAnsi" w:eastAsiaTheme="minorEastAsia" w:hAnsiTheme="minorHAnsi"/>
                <w:b/>
                <w:bCs/>
                <w:color w:val="FFFFFF" w:themeColor="background1"/>
                <w:sz w:val="20"/>
                <w:szCs w:val="20"/>
              </w:rPr>
            </w:pPr>
            <w:r w:rsidRPr="78CF6474">
              <w:rPr>
                <w:rFonts w:asciiTheme="minorHAnsi" w:eastAsiaTheme="minorEastAsia" w:hAnsiTheme="minorHAnsi"/>
                <w:b/>
                <w:bCs/>
                <w:color w:val="FFFFFF" w:themeColor="background1"/>
                <w:sz w:val="20"/>
                <w:szCs w:val="20"/>
              </w:rPr>
              <w:t>OKRES</w:t>
            </w:r>
          </w:p>
        </w:tc>
        <w:tc>
          <w:tcPr>
            <w:tcW w:w="2295"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22ABEC01" w14:textId="77777777" w:rsidR="00500B9B" w:rsidRPr="0096513B" w:rsidRDefault="00500B9B" w:rsidP="00295092">
            <w:pPr>
              <w:spacing w:line="276" w:lineRule="auto"/>
              <w:rPr>
                <w:rFonts w:asciiTheme="minorHAnsi" w:eastAsiaTheme="minorEastAsia" w:hAnsiTheme="minorHAnsi"/>
                <w:b/>
                <w:bCs/>
                <w:color w:val="FFFFFF" w:themeColor="background1"/>
                <w:sz w:val="20"/>
                <w:szCs w:val="20"/>
              </w:rPr>
            </w:pPr>
            <w:r w:rsidRPr="78CF6474">
              <w:rPr>
                <w:rFonts w:asciiTheme="minorHAnsi" w:eastAsiaTheme="minorEastAsia" w:hAnsiTheme="minorHAnsi"/>
                <w:b/>
                <w:bCs/>
                <w:color w:val="FFFFFF" w:themeColor="background1"/>
                <w:sz w:val="20"/>
                <w:szCs w:val="20"/>
              </w:rPr>
              <w:t>ODVETVIE PODNIKANIA (PODĽA SK NACE)</w:t>
            </w:r>
          </w:p>
        </w:tc>
        <w:tc>
          <w:tcPr>
            <w:tcW w:w="1365"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3889A31A" w14:textId="77777777" w:rsidR="00500B9B" w:rsidRPr="0096513B" w:rsidRDefault="00500B9B" w:rsidP="00295092">
            <w:pPr>
              <w:spacing w:line="276" w:lineRule="auto"/>
              <w:rPr>
                <w:rFonts w:asciiTheme="minorHAnsi" w:eastAsiaTheme="minorEastAsia" w:hAnsiTheme="minorHAnsi"/>
                <w:b/>
                <w:bCs/>
                <w:color w:val="FFFFFF" w:themeColor="background1"/>
                <w:sz w:val="20"/>
                <w:szCs w:val="20"/>
              </w:rPr>
            </w:pPr>
            <w:r w:rsidRPr="78CF6474">
              <w:rPr>
                <w:rFonts w:asciiTheme="minorHAnsi" w:eastAsiaTheme="minorEastAsia" w:hAnsiTheme="minorHAnsi"/>
                <w:b/>
                <w:bCs/>
                <w:color w:val="FFFFFF" w:themeColor="background1"/>
                <w:sz w:val="20"/>
                <w:szCs w:val="20"/>
              </w:rPr>
              <w:t>ZISK V ROKU 2023</w:t>
            </w:r>
          </w:p>
        </w:tc>
        <w:tc>
          <w:tcPr>
            <w:tcW w:w="1723"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1342F3E4" w14:textId="77777777" w:rsidR="00500B9B" w:rsidRPr="0096513B" w:rsidRDefault="00500B9B" w:rsidP="00295092">
            <w:pPr>
              <w:spacing w:line="276" w:lineRule="auto"/>
              <w:rPr>
                <w:rFonts w:asciiTheme="minorHAnsi" w:eastAsiaTheme="minorEastAsia" w:hAnsiTheme="minorHAnsi"/>
                <w:b/>
                <w:bCs/>
                <w:color w:val="FFFFFF" w:themeColor="background1"/>
                <w:sz w:val="20"/>
                <w:szCs w:val="20"/>
              </w:rPr>
            </w:pPr>
            <w:r w:rsidRPr="78CF6474">
              <w:rPr>
                <w:rFonts w:asciiTheme="minorHAnsi" w:eastAsiaTheme="minorEastAsia" w:hAnsiTheme="minorHAnsi"/>
                <w:b/>
                <w:bCs/>
                <w:color w:val="FFFFFF" w:themeColor="background1"/>
                <w:sz w:val="20"/>
                <w:szCs w:val="20"/>
              </w:rPr>
              <w:t>DRUH VLASTNÍCTVA</w:t>
            </w:r>
          </w:p>
        </w:tc>
      </w:tr>
      <w:tr w:rsidR="00500B9B" w14:paraId="0BF94ADC" w14:textId="77777777" w:rsidTr="00295092">
        <w:trPr>
          <w:trHeight w:val="315"/>
        </w:trPr>
        <w:tc>
          <w:tcPr>
            <w:tcW w:w="2880"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49E594B0"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OPP - DEVELOPMENT s.r.o.</w:t>
            </w:r>
          </w:p>
        </w:tc>
        <w:tc>
          <w:tcPr>
            <w:tcW w:w="79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07860C8B"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Prešov</w:t>
            </w:r>
          </w:p>
        </w:tc>
        <w:tc>
          <w:tcPr>
            <w:tcW w:w="229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3C9BD37D"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Služby pohostinstiev</w:t>
            </w:r>
          </w:p>
        </w:tc>
        <w:tc>
          <w:tcPr>
            <w:tcW w:w="136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10D3595" w14:textId="77777777" w:rsidR="00500B9B" w:rsidRPr="0096513B" w:rsidRDefault="00500B9B" w:rsidP="00295092">
            <w:pPr>
              <w:spacing w:line="276" w:lineRule="auto"/>
              <w:jc w:val="right"/>
              <w:rPr>
                <w:rFonts w:asciiTheme="minorHAnsi" w:eastAsiaTheme="minorEastAsia" w:hAnsiTheme="minorHAnsi"/>
                <w:sz w:val="20"/>
                <w:szCs w:val="20"/>
              </w:rPr>
            </w:pPr>
            <w:r w:rsidRPr="060B5F5E">
              <w:rPr>
                <w:rFonts w:asciiTheme="minorHAnsi" w:eastAsiaTheme="minorEastAsia" w:hAnsiTheme="minorHAnsi"/>
                <w:sz w:val="20"/>
                <w:szCs w:val="20"/>
              </w:rPr>
              <w:t>1 296 578, €</w:t>
            </w:r>
          </w:p>
        </w:tc>
        <w:tc>
          <w:tcPr>
            <w:tcW w:w="172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32CD606F"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Súkromné tuzemské</w:t>
            </w:r>
          </w:p>
        </w:tc>
      </w:tr>
      <w:tr w:rsidR="00500B9B" w14:paraId="42C06513" w14:textId="77777777" w:rsidTr="00295092">
        <w:trPr>
          <w:trHeight w:val="315"/>
        </w:trPr>
        <w:tc>
          <w:tcPr>
            <w:tcW w:w="2880"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75B986CD"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AQUAPARK Poprad, s.r.o.</w:t>
            </w:r>
          </w:p>
        </w:tc>
        <w:tc>
          <w:tcPr>
            <w:tcW w:w="79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69755F1B"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Poprad</w:t>
            </w:r>
          </w:p>
        </w:tc>
        <w:tc>
          <w:tcPr>
            <w:tcW w:w="229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56CE79BB"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Prevádzka športových zariadení</w:t>
            </w:r>
          </w:p>
        </w:tc>
        <w:tc>
          <w:tcPr>
            <w:tcW w:w="136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A20DC7D" w14:textId="77777777" w:rsidR="00500B9B" w:rsidRPr="0096513B" w:rsidRDefault="00500B9B" w:rsidP="00295092">
            <w:pPr>
              <w:spacing w:line="276" w:lineRule="auto"/>
              <w:jc w:val="right"/>
              <w:rPr>
                <w:rFonts w:asciiTheme="minorHAnsi" w:eastAsiaTheme="minorEastAsia" w:hAnsiTheme="minorHAnsi"/>
                <w:sz w:val="20"/>
                <w:szCs w:val="20"/>
              </w:rPr>
            </w:pPr>
            <w:r w:rsidRPr="060B5F5E">
              <w:rPr>
                <w:rFonts w:asciiTheme="minorHAnsi" w:eastAsiaTheme="minorEastAsia" w:hAnsiTheme="minorHAnsi"/>
                <w:sz w:val="20"/>
                <w:szCs w:val="20"/>
              </w:rPr>
              <w:t>1 259 985, €</w:t>
            </w:r>
          </w:p>
        </w:tc>
        <w:tc>
          <w:tcPr>
            <w:tcW w:w="172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69B79447"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Zahraničné</w:t>
            </w:r>
          </w:p>
        </w:tc>
      </w:tr>
      <w:tr w:rsidR="00500B9B" w14:paraId="006E1A34" w14:textId="77777777" w:rsidTr="00295092">
        <w:trPr>
          <w:trHeight w:val="315"/>
        </w:trPr>
        <w:tc>
          <w:tcPr>
            <w:tcW w:w="2880"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69F2585A"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TATRA HOTEL SLOVAKIA, a.s.</w:t>
            </w:r>
          </w:p>
        </w:tc>
        <w:tc>
          <w:tcPr>
            <w:tcW w:w="79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1134555B"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Poprad</w:t>
            </w:r>
          </w:p>
        </w:tc>
        <w:tc>
          <w:tcPr>
            <w:tcW w:w="229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1FBB43AD"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Hotelové ubytovanie</w:t>
            </w:r>
          </w:p>
        </w:tc>
        <w:tc>
          <w:tcPr>
            <w:tcW w:w="136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6E1FFF7D" w14:textId="77777777" w:rsidR="00500B9B" w:rsidRPr="0096513B" w:rsidRDefault="00500B9B" w:rsidP="00295092">
            <w:pPr>
              <w:spacing w:line="276" w:lineRule="auto"/>
              <w:jc w:val="right"/>
              <w:rPr>
                <w:rFonts w:asciiTheme="minorHAnsi" w:eastAsiaTheme="minorEastAsia" w:hAnsiTheme="minorHAnsi"/>
                <w:sz w:val="20"/>
                <w:szCs w:val="20"/>
              </w:rPr>
            </w:pPr>
            <w:r w:rsidRPr="060B5F5E">
              <w:rPr>
                <w:rFonts w:asciiTheme="minorHAnsi" w:eastAsiaTheme="minorEastAsia" w:hAnsiTheme="minorHAnsi"/>
                <w:sz w:val="20"/>
                <w:szCs w:val="20"/>
              </w:rPr>
              <w:t>1 208 358, €</w:t>
            </w:r>
          </w:p>
        </w:tc>
        <w:tc>
          <w:tcPr>
            <w:tcW w:w="172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5C994EBA"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Súkromné tuzemské</w:t>
            </w:r>
          </w:p>
        </w:tc>
      </w:tr>
      <w:tr w:rsidR="00500B9B" w14:paraId="484C4317" w14:textId="77777777" w:rsidTr="00295092">
        <w:trPr>
          <w:trHeight w:val="315"/>
        </w:trPr>
        <w:tc>
          <w:tcPr>
            <w:tcW w:w="2880"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1AEFEE32"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TATRA TRADING INTERNATIONAL s.r.o.</w:t>
            </w:r>
          </w:p>
        </w:tc>
        <w:tc>
          <w:tcPr>
            <w:tcW w:w="79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0191BB93"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Poprad</w:t>
            </w:r>
          </w:p>
        </w:tc>
        <w:tc>
          <w:tcPr>
            <w:tcW w:w="229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ED5B95A"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Prenájom vlast. nehnuteľ.</w:t>
            </w:r>
          </w:p>
        </w:tc>
        <w:tc>
          <w:tcPr>
            <w:tcW w:w="136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783483B4" w14:textId="77777777" w:rsidR="00500B9B" w:rsidRPr="0096513B" w:rsidRDefault="00500B9B" w:rsidP="00295092">
            <w:pPr>
              <w:spacing w:line="276" w:lineRule="auto"/>
              <w:jc w:val="right"/>
              <w:rPr>
                <w:rFonts w:asciiTheme="minorHAnsi" w:eastAsiaTheme="minorEastAsia" w:hAnsiTheme="minorHAnsi"/>
                <w:sz w:val="20"/>
                <w:szCs w:val="20"/>
              </w:rPr>
            </w:pPr>
            <w:r w:rsidRPr="060B5F5E">
              <w:rPr>
                <w:rFonts w:asciiTheme="minorHAnsi" w:eastAsiaTheme="minorEastAsia" w:hAnsiTheme="minorHAnsi"/>
                <w:sz w:val="20"/>
                <w:szCs w:val="20"/>
              </w:rPr>
              <w:t>1 012 891, €</w:t>
            </w:r>
          </w:p>
        </w:tc>
        <w:tc>
          <w:tcPr>
            <w:tcW w:w="172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11AD8176"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Medzinárodné - súkromné</w:t>
            </w:r>
          </w:p>
        </w:tc>
      </w:tr>
      <w:tr w:rsidR="00500B9B" w14:paraId="41823F90" w14:textId="77777777" w:rsidTr="00295092">
        <w:trPr>
          <w:trHeight w:val="315"/>
        </w:trPr>
        <w:tc>
          <w:tcPr>
            <w:tcW w:w="2880"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30B69E2D"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V.P. - DUBROVNÍK, s.r.o.</w:t>
            </w:r>
          </w:p>
        </w:tc>
        <w:tc>
          <w:tcPr>
            <w:tcW w:w="79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68DEEF80"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Prešov</w:t>
            </w:r>
          </w:p>
        </w:tc>
        <w:tc>
          <w:tcPr>
            <w:tcW w:w="229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B96E275"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Služby pohostinstiev</w:t>
            </w:r>
          </w:p>
        </w:tc>
        <w:tc>
          <w:tcPr>
            <w:tcW w:w="136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767A7DFD" w14:textId="77777777" w:rsidR="00500B9B" w:rsidRPr="0096513B" w:rsidRDefault="00500B9B" w:rsidP="00295092">
            <w:pPr>
              <w:spacing w:line="276" w:lineRule="auto"/>
              <w:jc w:val="right"/>
              <w:rPr>
                <w:rFonts w:asciiTheme="minorHAnsi" w:eastAsiaTheme="minorEastAsia" w:hAnsiTheme="minorHAnsi"/>
                <w:sz w:val="20"/>
                <w:szCs w:val="20"/>
              </w:rPr>
            </w:pPr>
            <w:r w:rsidRPr="060B5F5E">
              <w:rPr>
                <w:rFonts w:asciiTheme="minorHAnsi" w:eastAsiaTheme="minorEastAsia" w:hAnsiTheme="minorHAnsi"/>
                <w:sz w:val="20"/>
                <w:szCs w:val="20"/>
              </w:rPr>
              <w:t>1 010 781, €</w:t>
            </w:r>
          </w:p>
        </w:tc>
        <w:tc>
          <w:tcPr>
            <w:tcW w:w="172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54404ACB"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Súkromné tuzemské</w:t>
            </w:r>
          </w:p>
        </w:tc>
      </w:tr>
      <w:tr w:rsidR="00500B9B" w14:paraId="4490F752" w14:textId="77777777" w:rsidTr="00295092">
        <w:trPr>
          <w:trHeight w:val="315"/>
        </w:trPr>
        <w:tc>
          <w:tcPr>
            <w:tcW w:w="2880"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3CCD4DC8"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Walhalla, s.r.o.</w:t>
            </w:r>
          </w:p>
        </w:tc>
        <w:tc>
          <w:tcPr>
            <w:tcW w:w="79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2B2DBCA9"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Poprad</w:t>
            </w:r>
          </w:p>
        </w:tc>
        <w:tc>
          <w:tcPr>
            <w:tcW w:w="229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14AB726B"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Sprostredkov. obch. so šport. tov.</w:t>
            </w:r>
          </w:p>
        </w:tc>
        <w:tc>
          <w:tcPr>
            <w:tcW w:w="136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1051303E" w14:textId="77777777" w:rsidR="00500B9B" w:rsidRPr="0096513B" w:rsidRDefault="00500B9B" w:rsidP="00295092">
            <w:pPr>
              <w:spacing w:line="276" w:lineRule="auto"/>
              <w:jc w:val="right"/>
              <w:rPr>
                <w:rFonts w:asciiTheme="minorHAnsi" w:eastAsiaTheme="minorEastAsia" w:hAnsiTheme="minorHAnsi"/>
                <w:sz w:val="20"/>
                <w:szCs w:val="20"/>
              </w:rPr>
            </w:pPr>
            <w:r w:rsidRPr="060B5F5E">
              <w:rPr>
                <w:rFonts w:asciiTheme="minorHAnsi" w:eastAsiaTheme="minorEastAsia" w:hAnsiTheme="minorHAnsi"/>
                <w:sz w:val="20"/>
                <w:szCs w:val="20"/>
              </w:rPr>
              <w:t>861 641, €</w:t>
            </w:r>
          </w:p>
        </w:tc>
        <w:tc>
          <w:tcPr>
            <w:tcW w:w="172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15B464F0"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Súkromné tuzemské</w:t>
            </w:r>
          </w:p>
        </w:tc>
      </w:tr>
      <w:tr w:rsidR="00500B9B" w14:paraId="554677B6" w14:textId="77777777" w:rsidTr="00295092">
        <w:trPr>
          <w:trHeight w:val="315"/>
        </w:trPr>
        <w:tc>
          <w:tcPr>
            <w:tcW w:w="2880"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086CDE1B"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GRAND HOTEL BELLEVUE, a.s.</w:t>
            </w:r>
          </w:p>
        </w:tc>
        <w:tc>
          <w:tcPr>
            <w:tcW w:w="79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53917911"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Poprad</w:t>
            </w:r>
          </w:p>
        </w:tc>
        <w:tc>
          <w:tcPr>
            <w:tcW w:w="229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0EDE510D"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Hotelové ubytovanie</w:t>
            </w:r>
          </w:p>
        </w:tc>
        <w:tc>
          <w:tcPr>
            <w:tcW w:w="136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01D82B54" w14:textId="77777777" w:rsidR="00500B9B" w:rsidRPr="0096513B" w:rsidRDefault="00500B9B" w:rsidP="00295092">
            <w:pPr>
              <w:spacing w:line="276" w:lineRule="auto"/>
              <w:jc w:val="right"/>
              <w:rPr>
                <w:rFonts w:asciiTheme="minorHAnsi" w:eastAsiaTheme="minorEastAsia" w:hAnsiTheme="minorHAnsi"/>
                <w:sz w:val="20"/>
                <w:szCs w:val="20"/>
              </w:rPr>
            </w:pPr>
            <w:r w:rsidRPr="060B5F5E">
              <w:rPr>
                <w:rFonts w:asciiTheme="minorHAnsi" w:eastAsiaTheme="minorEastAsia" w:hAnsiTheme="minorHAnsi"/>
                <w:sz w:val="20"/>
                <w:szCs w:val="20"/>
              </w:rPr>
              <w:t>789 586, €</w:t>
            </w:r>
          </w:p>
        </w:tc>
        <w:tc>
          <w:tcPr>
            <w:tcW w:w="172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5D02F38E"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Súkromné tuzemské</w:t>
            </w:r>
          </w:p>
        </w:tc>
      </w:tr>
      <w:tr w:rsidR="00500B9B" w14:paraId="385826AD" w14:textId="77777777" w:rsidTr="00295092">
        <w:trPr>
          <w:trHeight w:val="315"/>
        </w:trPr>
        <w:tc>
          <w:tcPr>
            <w:tcW w:w="2880"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0B6B6BE5"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EUROGASTROP, s. r. o.</w:t>
            </w:r>
          </w:p>
        </w:tc>
        <w:tc>
          <w:tcPr>
            <w:tcW w:w="79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3316DD73"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Prešov</w:t>
            </w:r>
          </w:p>
        </w:tc>
        <w:tc>
          <w:tcPr>
            <w:tcW w:w="229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0F3A5388"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Jedálne</w:t>
            </w:r>
          </w:p>
        </w:tc>
        <w:tc>
          <w:tcPr>
            <w:tcW w:w="136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BA33836" w14:textId="77777777" w:rsidR="00500B9B" w:rsidRPr="0096513B" w:rsidRDefault="00500B9B" w:rsidP="00295092">
            <w:pPr>
              <w:spacing w:line="276" w:lineRule="auto"/>
              <w:jc w:val="right"/>
              <w:rPr>
                <w:rFonts w:asciiTheme="minorHAnsi" w:eastAsiaTheme="minorEastAsia" w:hAnsiTheme="minorHAnsi"/>
                <w:sz w:val="20"/>
                <w:szCs w:val="20"/>
              </w:rPr>
            </w:pPr>
            <w:r w:rsidRPr="060B5F5E">
              <w:rPr>
                <w:rFonts w:asciiTheme="minorHAnsi" w:eastAsiaTheme="minorEastAsia" w:hAnsiTheme="minorHAnsi"/>
                <w:sz w:val="20"/>
                <w:szCs w:val="20"/>
              </w:rPr>
              <w:t>599 982, €</w:t>
            </w:r>
          </w:p>
        </w:tc>
        <w:tc>
          <w:tcPr>
            <w:tcW w:w="172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FB0451C"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Súkromné tuzemské</w:t>
            </w:r>
          </w:p>
        </w:tc>
      </w:tr>
      <w:tr w:rsidR="00500B9B" w14:paraId="40042177" w14:textId="77777777" w:rsidTr="00295092">
        <w:trPr>
          <w:trHeight w:val="315"/>
        </w:trPr>
        <w:tc>
          <w:tcPr>
            <w:tcW w:w="2880"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28D09D15"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KAFFEX, spoločnosť s ručením obmedzeným</w:t>
            </w:r>
          </w:p>
        </w:tc>
        <w:tc>
          <w:tcPr>
            <w:tcW w:w="79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6626E71F"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Poprad</w:t>
            </w:r>
          </w:p>
        </w:tc>
        <w:tc>
          <w:tcPr>
            <w:tcW w:w="229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7D7D8ED0"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Hotelové ubytovanie</w:t>
            </w:r>
          </w:p>
        </w:tc>
        <w:tc>
          <w:tcPr>
            <w:tcW w:w="136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54DCB9BF" w14:textId="77777777" w:rsidR="00500B9B" w:rsidRPr="0096513B" w:rsidRDefault="00500B9B" w:rsidP="00295092">
            <w:pPr>
              <w:spacing w:line="276" w:lineRule="auto"/>
              <w:jc w:val="right"/>
              <w:rPr>
                <w:rFonts w:asciiTheme="minorHAnsi" w:eastAsiaTheme="minorEastAsia" w:hAnsiTheme="minorHAnsi"/>
                <w:sz w:val="20"/>
                <w:szCs w:val="20"/>
              </w:rPr>
            </w:pPr>
            <w:r w:rsidRPr="060B5F5E">
              <w:rPr>
                <w:rFonts w:asciiTheme="minorHAnsi" w:eastAsiaTheme="minorEastAsia" w:hAnsiTheme="minorHAnsi"/>
                <w:sz w:val="20"/>
                <w:szCs w:val="20"/>
              </w:rPr>
              <w:t>591 414, €</w:t>
            </w:r>
          </w:p>
        </w:tc>
        <w:tc>
          <w:tcPr>
            <w:tcW w:w="172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32CEBBB7"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Súkromné tuzemské</w:t>
            </w:r>
          </w:p>
        </w:tc>
      </w:tr>
      <w:tr w:rsidR="00500B9B" w14:paraId="68F45E36" w14:textId="77777777" w:rsidTr="00295092">
        <w:trPr>
          <w:trHeight w:val="315"/>
        </w:trPr>
        <w:tc>
          <w:tcPr>
            <w:tcW w:w="2880"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79849EBB"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LONIK, s.r.o.</w:t>
            </w:r>
          </w:p>
        </w:tc>
        <w:tc>
          <w:tcPr>
            <w:tcW w:w="79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6FCA573A"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Poprad</w:t>
            </w:r>
          </w:p>
        </w:tc>
        <w:tc>
          <w:tcPr>
            <w:tcW w:w="229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0815078"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Ostatné účelové stravovanie</w:t>
            </w:r>
          </w:p>
        </w:tc>
        <w:tc>
          <w:tcPr>
            <w:tcW w:w="136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3BF8E3EF" w14:textId="77777777" w:rsidR="00500B9B" w:rsidRPr="0096513B" w:rsidRDefault="00500B9B" w:rsidP="00295092">
            <w:pPr>
              <w:spacing w:line="276" w:lineRule="auto"/>
              <w:jc w:val="right"/>
              <w:rPr>
                <w:rFonts w:asciiTheme="minorHAnsi" w:eastAsiaTheme="minorEastAsia" w:hAnsiTheme="minorHAnsi"/>
                <w:sz w:val="20"/>
                <w:szCs w:val="20"/>
              </w:rPr>
            </w:pPr>
            <w:r w:rsidRPr="060B5F5E">
              <w:rPr>
                <w:rFonts w:asciiTheme="minorHAnsi" w:eastAsiaTheme="minorEastAsia" w:hAnsiTheme="minorHAnsi"/>
                <w:sz w:val="20"/>
                <w:szCs w:val="20"/>
              </w:rPr>
              <w:t>552 106, €</w:t>
            </w:r>
          </w:p>
        </w:tc>
        <w:tc>
          <w:tcPr>
            <w:tcW w:w="172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564D2795"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Súkromné tuzemské</w:t>
            </w:r>
          </w:p>
        </w:tc>
      </w:tr>
      <w:tr w:rsidR="00500B9B" w14:paraId="25264E6C" w14:textId="77777777" w:rsidTr="00295092">
        <w:trPr>
          <w:trHeight w:val="315"/>
        </w:trPr>
        <w:tc>
          <w:tcPr>
            <w:tcW w:w="2880" w:type="dxa"/>
            <w:tcBorders>
              <w:top w:val="single" w:sz="8" w:space="0" w:color="auto"/>
              <w:left w:val="single" w:sz="8" w:space="0" w:color="auto"/>
              <w:bottom w:val="single" w:sz="8" w:space="0" w:color="auto"/>
              <w:right w:val="single" w:sz="8" w:space="0" w:color="auto"/>
            </w:tcBorders>
            <w:shd w:val="clear" w:color="auto" w:fill="E7E6E6" w:themeFill="background2"/>
            <w:tcMar>
              <w:left w:w="70" w:type="dxa"/>
              <w:right w:w="70" w:type="dxa"/>
            </w:tcMar>
            <w:vAlign w:val="bottom"/>
          </w:tcPr>
          <w:p w14:paraId="01CF2AB8"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ŠOVAR, s.r.o.</w:t>
            </w:r>
          </w:p>
        </w:tc>
        <w:tc>
          <w:tcPr>
            <w:tcW w:w="79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03A673F1"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Prešov</w:t>
            </w:r>
          </w:p>
        </w:tc>
        <w:tc>
          <w:tcPr>
            <w:tcW w:w="229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23BAA6A4"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Prevádzka športových zariadení</w:t>
            </w:r>
          </w:p>
        </w:tc>
        <w:tc>
          <w:tcPr>
            <w:tcW w:w="1365"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A97B3FD" w14:textId="77777777" w:rsidR="00500B9B" w:rsidRPr="0096513B" w:rsidRDefault="00500B9B" w:rsidP="00295092">
            <w:pPr>
              <w:spacing w:line="276" w:lineRule="auto"/>
              <w:jc w:val="right"/>
              <w:rPr>
                <w:rFonts w:asciiTheme="minorHAnsi" w:eastAsiaTheme="minorEastAsia" w:hAnsiTheme="minorHAnsi"/>
                <w:sz w:val="20"/>
                <w:szCs w:val="20"/>
              </w:rPr>
            </w:pPr>
            <w:r w:rsidRPr="060B5F5E">
              <w:rPr>
                <w:rFonts w:asciiTheme="minorHAnsi" w:eastAsiaTheme="minorEastAsia" w:hAnsiTheme="minorHAnsi"/>
                <w:sz w:val="20"/>
                <w:szCs w:val="20"/>
              </w:rPr>
              <w:t>528 671, €</w:t>
            </w:r>
          </w:p>
        </w:tc>
        <w:tc>
          <w:tcPr>
            <w:tcW w:w="172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38E0DA5F" w14:textId="77777777" w:rsidR="00500B9B" w:rsidRPr="0096513B" w:rsidRDefault="00500B9B" w:rsidP="00295092">
            <w:pPr>
              <w:spacing w:line="276" w:lineRule="auto"/>
              <w:rPr>
                <w:rFonts w:asciiTheme="minorHAnsi" w:eastAsiaTheme="minorEastAsia" w:hAnsiTheme="minorHAnsi"/>
                <w:sz w:val="20"/>
                <w:szCs w:val="20"/>
              </w:rPr>
            </w:pPr>
            <w:r w:rsidRPr="060B5F5E">
              <w:rPr>
                <w:rFonts w:asciiTheme="minorHAnsi" w:eastAsiaTheme="minorEastAsia" w:hAnsiTheme="minorHAnsi"/>
                <w:sz w:val="20"/>
                <w:szCs w:val="20"/>
              </w:rPr>
              <w:t>Súkromné tuzemské</w:t>
            </w:r>
          </w:p>
        </w:tc>
      </w:tr>
    </w:tbl>
    <w:p w14:paraId="499B4BE4" w14:textId="30C7CB0B" w:rsidR="00500B9B" w:rsidRDefault="00500B9B" w:rsidP="00500B9B">
      <w:pPr>
        <w:spacing w:line="276" w:lineRule="auto"/>
        <w:rPr>
          <w:rFonts w:asciiTheme="minorHAnsi" w:eastAsiaTheme="minorEastAsia" w:hAnsiTheme="minorHAnsi"/>
          <w:sz w:val="18"/>
          <w:szCs w:val="18"/>
        </w:rPr>
      </w:pPr>
      <w:r w:rsidRPr="060B5F5E">
        <w:rPr>
          <w:rFonts w:asciiTheme="minorHAnsi" w:eastAsiaTheme="minorEastAsia" w:hAnsiTheme="minorHAnsi"/>
          <w:i/>
          <w:iCs/>
          <w:color w:val="7030A0"/>
          <w:sz w:val="18"/>
          <w:szCs w:val="18"/>
        </w:rPr>
        <w:t xml:space="preserve">Zdroj: </w:t>
      </w:r>
      <w:r w:rsidR="00497CA0">
        <w:rPr>
          <w:rFonts w:asciiTheme="minorHAnsi" w:eastAsiaTheme="minorEastAsia" w:hAnsiTheme="minorHAnsi"/>
          <w:i/>
          <w:iCs/>
          <w:color w:val="7030A0"/>
          <w:sz w:val="18"/>
          <w:szCs w:val="18"/>
        </w:rPr>
        <w:t xml:space="preserve">vlastné spracovanie podľa </w:t>
      </w:r>
      <w:r w:rsidRPr="060B5F5E">
        <w:rPr>
          <w:rFonts w:asciiTheme="minorHAnsi" w:eastAsiaTheme="minorEastAsia" w:hAnsiTheme="minorHAnsi"/>
          <w:i/>
          <w:iCs/>
          <w:color w:val="7030A0"/>
          <w:sz w:val="18"/>
          <w:szCs w:val="18"/>
        </w:rPr>
        <w:t>databáza Finstat, 2024</w:t>
      </w:r>
    </w:p>
    <w:p w14:paraId="65BB4EAE" w14:textId="77777777" w:rsidR="00500B9B" w:rsidRDefault="00500B9B" w:rsidP="00500B9B">
      <w:pPr>
        <w:spacing w:line="276" w:lineRule="auto"/>
        <w:jc w:val="both"/>
        <w:rPr>
          <w:rFonts w:asciiTheme="minorHAnsi" w:eastAsia="Times New Roman" w:hAnsiTheme="minorHAnsi"/>
          <w:i/>
          <w:iCs/>
          <w:color w:val="7030A0"/>
          <w:sz w:val="20"/>
          <w:szCs w:val="20"/>
        </w:rPr>
      </w:pPr>
    </w:p>
    <w:p w14:paraId="48E6D417" w14:textId="77777777" w:rsidR="00F77B0A" w:rsidRDefault="00F77B0A" w:rsidP="00991181">
      <w:pPr>
        <w:pStyle w:val="Popis"/>
        <w:keepNext/>
        <w:spacing w:after="0"/>
        <w:jc w:val="both"/>
        <w:rPr>
          <w:rFonts w:asciiTheme="minorHAnsi" w:eastAsia="Times New Roman" w:hAnsiTheme="minorHAnsi"/>
          <w:color w:val="7030A0"/>
          <w:sz w:val="20"/>
          <w:szCs w:val="20"/>
        </w:rPr>
      </w:pPr>
      <w:bookmarkStart w:id="19" w:name="_Toc188621274"/>
    </w:p>
    <w:p w14:paraId="2EA6A43C" w14:textId="77777777" w:rsidR="00F77B0A" w:rsidRDefault="00F77B0A">
      <w:pPr>
        <w:spacing w:after="160" w:line="259" w:lineRule="auto"/>
        <w:rPr>
          <w:rFonts w:asciiTheme="minorHAnsi" w:eastAsia="Times New Roman" w:hAnsiTheme="minorHAnsi"/>
          <w:i/>
          <w:iCs/>
          <w:color w:val="7030A0"/>
          <w:sz w:val="20"/>
          <w:szCs w:val="20"/>
        </w:rPr>
      </w:pPr>
      <w:r>
        <w:rPr>
          <w:rFonts w:asciiTheme="minorHAnsi" w:eastAsia="Times New Roman" w:hAnsiTheme="minorHAnsi"/>
          <w:color w:val="7030A0"/>
          <w:sz w:val="20"/>
          <w:szCs w:val="20"/>
        </w:rPr>
        <w:br w:type="page"/>
      </w:r>
    </w:p>
    <w:p w14:paraId="5DC655C8" w14:textId="5A634DA5" w:rsidR="00500B9B" w:rsidRDefault="00991181" w:rsidP="00991181">
      <w:pPr>
        <w:pStyle w:val="Popis"/>
        <w:keepNext/>
        <w:spacing w:after="0"/>
        <w:jc w:val="both"/>
        <w:rPr>
          <w:rFonts w:asciiTheme="minorHAnsi" w:eastAsia="Times New Roman" w:hAnsiTheme="minorHAnsi"/>
          <w:i w:val="0"/>
          <w:iCs w:val="0"/>
          <w:color w:val="7030A0"/>
          <w:sz w:val="20"/>
          <w:szCs w:val="20"/>
        </w:rPr>
      </w:pPr>
      <w:r w:rsidRPr="00991181">
        <w:rPr>
          <w:rFonts w:asciiTheme="minorHAnsi" w:eastAsia="Times New Roman" w:hAnsiTheme="minorHAnsi"/>
          <w:color w:val="7030A0"/>
          <w:sz w:val="20"/>
          <w:szCs w:val="20"/>
        </w:rPr>
        <w:lastRenderedPageBreak/>
        <w:t xml:space="preserve">Tabuľka </w:t>
      </w:r>
      <w:r w:rsidRPr="00991181">
        <w:rPr>
          <w:rFonts w:asciiTheme="minorHAnsi" w:eastAsia="Times New Roman" w:hAnsiTheme="minorHAnsi"/>
          <w:color w:val="7030A0"/>
          <w:sz w:val="20"/>
          <w:szCs w:val="20"/>
        </w:rPr>
        <w:fldChar w:fldCharType="begin"/>
      </w:r>
      <w:r w:rsidRPr="00991181">
        <w:rPr>
          <w:rFonts w:asciiTheme="minorHAnsi" w:eastAsia="Times New Roman" w:hAnsiTheme="minorHAnsi"/>
          <w:color w:val="7030A0"/>
          <w:sz w:val="20"/>
          <w:szCs w:val="20"/>
        </w:rPr>
        <w:instrText xml:space="preserve"> SEQ Tabuľka \* ARABIC </w:instrText>
      </w:r>
      <w:r w:rsidRPr="00991181">
        <w:rPr>
          <w:rFonts w:asciiTheme="minorHAnsi" w:eastAsia="Times New Roman" w:hAnsiTheme="minorHAnsi"/>
          <w:color w:val="7030A0"/>
          <w:sz w:val="20"/>
          <w:szCs w:val="20"/>
        </w:rPr>
        <w:fldChar w:fldCharType="separate"/>
      </w:r>
      <w:r w:rsidR="005C4125">
        <w:rPr>
          <w:rFonts w:asciiTheme="minorHAnsi" w:eastAsia="Times New Roman" w:hAnsiTheme="minorHAnsi"/>
          <w:noProof/>
          <w:color w:val="7030A0"/>
          <w:sz w:val="20"/>
          <w:szCs w:val="20"/>
        </w:rPr>
        <w:t>17</w:t>
      </w:r>
      <w:r w:rsidRPr="00991181">
        <w:rPr>
          <w:rFonts w:asciiTheme="minorHAnsi" w:eastAsia="Times New Roman" w:hAnsiTheme="minorHAnsi"/>
          <w:color w:val="7030A0"/>
          <w:sz w:val="20"/>
          <w:szCs w:val="20"/>
        </w:rPr>
        <w:fldChar w:fldCharType="end"/>
      </w:r>
      <w:r w:rsidRPr="00991181">
        <w:rPr>
          <w:rFonts w:asciiTheme="minorHAnsi" w:eastAsia="Times New Roman" w:hAnsiTheme="minorHAnsi"/>
          <w:color w:val="7030A0"/>
          <w:sz w:val="20"/>
          <w:szCs w:val="20"/>
        </w:rPr>
        <w:t>:</w:t>
      </w:r>
      <w:r w:rsidR="00500B9B" w:rsidRPr="060B5F5E">
        <w:rPr>
          <w:rFonts w:asciiTheme="minorHAnsi" w:eastAsia="Times New Roman" w:hAnsiTheme="minorHAnsi"/>
          <w:color w:val="7030A0"/>
          <w:sz w:val="20"/>
          <w:szCs w:val="20"/>
        </w:rPr>
        <w:t xml:space="preserve"> Dostupnosť krajského mesta v časových intervaloch</w:t>
      </w:r>
      <w:bookmarkEnd w:id="19"/>
    </w:p>
    <w:tbl>
      <w:tblPr>
        <w:tblStyle w:val="Mriekatabuky"/>
        <w:tblW w:w="0" w:type="auto"/>
        <w:tblLook w:val="04A0" w:firstRow="1" w:lastRow="0" w:firstColumn="1" w:lastColumn="0" w:noHBand="0" w:noVBand="1"/>
      </w:tblPr>
      <w:tblGrid>
        <w:gridCol w:w="4531"/>
        <w:gridCol w:w="4531"/>
      </w:tblGrid>
      <w:tr w:rsidR="00500B9B" w:rsidRPr="001537E4" w14:paraId="27AC058C" w14:textId="77777777" w:rsidTr="00295092">
        <w:tc>
          <w:tcPr>
            <w:tcW w:w="4531" w:type="dxa"/>
            <w:shd w:val="clear" w:color="auto" w:fill="7030A0"/>
          </w:tcPr>
          <w:p w14:paraId="1CD5BB11" w14:textId="77777777" w:rsidR="00500B9B" w:rsidRPr="001537E4" w:rsidRDefault="00500B9B" w:rsidP="00295092">
            <w:pPr>
              <w:spacing w:line="276" w:lineRule="auto"/>
              <w:jc w:val="both"/>
              <w:rPr>
                <w:rFonts w:asciiTheme="minorHAnsi" w:eastAsia="Times New Roman" w:hAnsiTheme="minorHAnsi"/>
                <w:b/>
                <w:bCs/>
                <w:color w:val="FFFFFF" w:themeColor="background1"/>
                <w:sz w:val="20"/>
                <w:szCs w:val="20"/>
              </w:rPr>
            </w:pPr>
            <w:r w:rsidRPr="78CF6474">
              <w:rPr>
                <w:rFonts w:asciiTheme="minorHAnsi" w:eastAsia="Times New Roman" w:hAnsiTheme="minorHAnsi"/>
                <w:b/>
                <w:bCs/>
                <w:color w:val="FFFFFF" w:themeColor="background1"/>
                <w:sz w:val="20"/>
                <w:szCs w:val="20"/>
              </w:rPr>
              <w:t>ČASOVÝ INTERVAL</w:t>
            </w:r>
          </w:p>
        </w:tc>
        <w:tc>
          <w:tcPr>
            <w:tcW w:w="4531" w:type="dxa"/>
            <w:shd w:val="clear" w:color="auto" w:fill="7030A0"/>
          </w:tcPr>
          <w:p w14:paraId="4E7633BF" w14:textId="77777777" w:rsidR="00500B9B" w:rsidRPr="001537E4" w:rsidRDefault="00500B9B" w:rsidP="00295092">
            <w:pPr>
              <w:spacing w:line="276" w:lineRule="auto"/>
              <w:jc w:val="both"/>
              <w:rPr>
                <w:rFonts w:asciiTheme="minorHAnsi" w:eastAsia="Times New Roman" w:hAnsiTheme="minorHAnsi"/>
                <w:b/>
                <w:bCs/>
                <w:color w:val="FFFFFF" w:themeColor="background1"/>
                <w:sz w:val="20"/>
                <w:szCs w:val="20"/>
              </w:rPr>
            </w:pPr>
            <w:r w:rsidRPr="78CF6474">
              <w:rPr>
                <w:rFonts w:asciiTheme="minorHAnsi" w:eastAsia="Times New Roman" w:hAnsiTheme="minorHAnsi"/>
                <w:b/>
                <w:bCs/>
                <w:color w:val="FFFFFF" w:themeColor="background1"/>
                <w:sz w:val="20"/>
                <w:szCs w:val="20"/>
              </w:rPr>
              <w:t>LOKALITY</w:t>
            </w:r>
          </w:p>
        </w:tc>
      </w:tr>
      <w:tr w:rsidR="00500B9B" w:rsidRPr="001537E4" w14:paraId="373096C0" w14:textId="77777777" w:rsidTr="00295092">
        <w:tc>
          <w:tcPr>
            <w:tcW w:w="4531" w:type="dxa"/>
            <w:shd w:val="clear" w:color="auto" w:fill="E7E6E6" w:themeFill="background2"/>
          </w:tcPr>
          <w:p w14:paraId="0D5D9990" w14:textId="77777777" w:rsidR="00500B9B" w:rsidRPr="001537E4" w:rsidRDefault="00500B9B" w:rsidP="00295092">
            <w:pPr>
              <w:spacing w:line="276" w:lineRule="auto"/>
              <w:jc w:val="both"/>
              <w:rPr>
                <w:rFonts w:asciiTheme="minorHAnsi" w:eastAsia="Times New Roman" w:hAnsiTheme="minorHAnsi"/>
                <w:b/>
                <w:bCs/>
                <w:sz w:val="20"/>
                <w:szCs w:val="20"/>
              </w:rPr>
            </w:pPr>
            <w:r w:rsidRPr="78CF6474">
              <w:rPr>
                <w:rFonts w:asciiTheme="minorHAnsi" w:eastAsia="Times New Roman" w:hAnsiTheme="minorHAnsi"/>
                <w:b/>
                <w:bCs/>
                <w:sz w:val="20"/>
                <w:szCs w:val="20"/>
              </w:rPr>
              <w:t>0 - 2 hodiny</w:t>
            </w:r>
          </w:p>
        </w:tc>
        <w:tc>
          <w:tcPr>
            <w:tcW w:w="4531" w:type="dxa"/>
          </w:tcPr>
          <w:p w14:paraId="5AD8EAA6"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Územia PSK</w:t>
            </w:r>
          </w:p>
          <w:p w14:paraId="4EAECB21"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Územia KSK</w:t>
            </w:r>
          </w:p>
          <w:p w14:paraId="22B38F40"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Územia BBSK</w:t>
            </w:r>
          </w:p>
          <w:p w14:paraId="5D8B510E"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Územia ŽSK</w:t>
            </w:r>
          </w:p>
          <w:p w14:paraId="44B178E0"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Prihraničné regióny Poľska</w:t>
            </w:r>
          </w:p>
          <w:p w14:paraId="67770DB4"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Prihraničné regióny Maďarska</w:t>
            </w:r>
          </w:p>
          <w:p w14:paraId="5D55948C"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Prihraničné regióny Ukrajiny</w:t>
            </w:r>
          </w:p>
        </w:tc>
      </w:tr>
      <w:tr w:rsidR="00500B9B" w:rsidRPr="001537E4" w14:paraId="482167B8" w14:textId="77777777" w:rsidTr="00295092">
        <w:tc>
          <w:tcPr>
            <w:tcW w:w="4531" w:type="dxa"/>
            <w:shd w:val="clear" w:color="auto" w:fill="E7E6E6" w:themeFill="background2"/>
          </w:tcPr>
          <w:p w14:paraId="5E14200F" w14:textId="77777777" w:rsidR="00500B9B" w:rsidRPr="001537E4" w:rsidRDefault="00500B9B" w:rsidP="00295092">
            <w:pPr>
              <w:spacing w:line="276" w:lineRule="auto"/>
              <w:jc w:val="both"/>
              <w:rPr>
                <w:rFonts w:asciiTheme="minorHAnsi" w:eastAsia="Times New Roman" w:hAnsiTheme="minorHAnsi"/>
                <w:b/>
                <w:bCs/>
                <w:sz w:val="20"/>
                <w:szCs w:val="20"/>
              </w:rPr>
            </w:pPr>
            <w:r w:rsidRPr="78CF6474">
              <w:rPr>
                <w:rFonts w:asciiTheme="minorHAnsi" w:eastAsia="Times New Roman" w:hAnsiTheme="minorHAnsi"/>
                <w:b/>
                <w:bCs/>
                <w:sz w:val="20"/>
                <w:szCs w:val="20"/>
              </w:rPr>
              <w:t>2 – 4 hodiny</w:t>
            </w:r>
          </w:p>
        </w:tc>
        <w:tc>
          <w:tcPr>
            <w:tcW w:w="4531" w:type="dxa"/>
          </w:tcPr>
          <w:p w14:paraId="451ED742"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Oblasti západného Slovenska</w:t>
            </w:r>
          </w:p>
          <w:p w14:paraId="4B34E9D3"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Oblasť Moravy</w:t>
            </w:r>
          </w:p>
          <w:p w14:paraId="47FB1E3E"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Juhovýchodné Poľsko</w:t>
            </w:r>
          </w:p>
          <w:p w14:paraId="07C3FB28"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Západná Ukrajina (zakarpatská)</w:t>
            </w:r>
          </w:p>
          <w:p w14:paraId="0486DDB7"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Severovýchodné a stredné Maďarsko</w:t>
            </w:r>
          </w:p>
          <w:p w14:paraId="44F46117"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Budapešť</w:t>
            </w:r>
          </w:p>
          <w:p w14:paraId="6E3D7E41"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Severozápadné Rumunsko</w:t>
            </w:r>
          </w:p>
        </w:tc>
      </w:tr>
      <w:tr w:rsidR="00500B9B" w:rsidRPr="001537E4" w14:paraId="410DE342" w14:textId="77777777" w:rsidTr="00295092">
        <w:tc>
          <w:tcPr>
            <w:tcW w:w="4531" w:type="dxa"/>
            <w:shd w:val="clear" w:color="auto" w:fill="E7E6E6" w:themeFill="background2"/>
          </w:tcPr>
          <w:p w14:paraId="4494CB18" w14:textId="77777777" w:rsidR="00500B9B" w:rsidRPr="001537E4" w:rsidRDefault="00500B9B" w:rsidP="00295092">
            <w:pPr>
              <w:spacing w:line="276" w:lineRule="auto"/>
              <w:jc w:val="both"/>
              <w:rPr>
                <w:rFonts w:asciiTheme="minorHAnsi" w:eastAsia="Times New Roman" w:hAnsiTheme="minorHAnsi"/>
                <w:b/>
                <w:bCs/>
                <w:sz w:val="20"/>
                <w:szCs w:val="20"/>
              </w:rPr>
            </w:pPr>
            <w:r w:rsidRPr="78CF6474">
              <w:rPr>
                <w:rFonts w:asciiTheme="minorHAnsi" w:eastAsia="Times New Roman" w:hAnsiTheme="minorHAnsi"/>
                <w:b/>
                <w:bCs/>
                <w:sz w:val="20"/>
                <w:szCs w:val="20"/>
              </w:rPr>
              <w:t>4 – 8 hodín</w:t>
            </w:r>
          </w:p>
        </w:tc>
        <w:tc>
          <w:tcPr>
            <w:tcW w:w="4531" w:type="dxa"/>
          </w:tcPr>
          <w:p w14:paraId="1B403BFA"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Časti Bavorska, Saska, Brandenburska</w:t>
            </w:r>
          </w:p>
          <w:p w14:paraId="0A499AA6"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Územie Čiech</w:t>
            </w:r>
          </w:p>
          <w:p w14:paraId="44BE87F4"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Takmer celé územie Poľska okrem severných častí pri Baltskom mori</w:t>
            </w:r>
          </w:p>
          <w:p w14:paraId="5C727794"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Väčšina územia Rakúska</w:t>
            </w:r>
          </w:p>
          <w:p w14:paraId="2E623DBC"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Slovinsko</w:t>
            </w:r>
          </w:p>
          <w:p w14:paraId="09E72E64"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Chorvátsko</w:t>
            </w:r>
          </w:p>
          <w:p w14:paraId="04EB64AF"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Južné Maďarsko</w:t>
            </w:r>
          </w:p>
          <w:p w14:paraId="55824372"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Severná časť Bosny a Hercegoviny</w:t>
            </w:r>
          </w:p>
          <w:p w14:paraId="01625D43"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Srbsko</w:t>
            </w:r>
          </w:p>
          <w:p w14:paraId="35A07595"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Severozápadná časť Rumunska</w:t>
            </w:r>
          </w:p>
          <w:p w14:paraId="67CBAF57"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Západná Ukrajina</w:t>
            </w:r>
          </w:p>
          <w:p w14:paraId="0C129C96" w14:textId="77777777" w:rsidR="00500B9B" w:rsidRPr="001537E4" w:rsidRDefault="00500B9B" w:rsidP="00295092">
            <w:pPr>
              <w:spacing w:line="276" w:lineRule="auto"/>
              <w:jc w:val="both"/>
              <w:rPr>
                <w:rFonts w:asciiTheme="minorHAnsi" w:eastAsia="Times New Roman" w:hAnsiTheme="minorHAnsi"/>
                <w:sz w:val="20"/>
                <w:szCs w:val="20"/>
              </w:rPr>
            </w:pPr>
            <w:r w:rsidRPr="001537E4">
              <w:rPr>
                <w:rFonts w:asciiTheme="minorHAnsi" w:eastAsia="Times New Roman" w:hAnsiTheme="minorHAnsi"/>
                <w:sz w:val="20"/>
                <w:szCs w:val="20"/>
              </w:rPr>
              <w:t>Juhozápadná časť Bieloruska</w:t>
            </w:r>
          </w:p>
        </w:tc>
      </w:tr>
    </w:tbl>
    <w:p w14:paraId="4CD440BB" w14:textId="01320B83" w:rsidR="00500B9B" w:rsidRPr="00D85815" w:rsidRDefault="00500B9B" w:rsidP="00500B9B">
      <w:pPr>
        <w:spacing w:line="276" w:lineRule="auto"/>
        <w:jc w:val="both"/>
        <w:rPr>
          <w:rFonts w:asciiTheme="minorHAnsi" w:eastAsia="Times New Roman" w:hAnsiTheme="minorHAnsi"/>
          <w:i/>
          <w:iCs/>
          <w:color w:val="7030A0"/>
          <w:sz w:val="18"/>
          <w:szCs w:val="18"/>
        </w:rPr>
      </w:pPr>
      <w:r w:rsidRPr="060B5F5E">
        <w:rPr>
          <w:rFonts w:asciiTheme="minorHAnsi" w:eastAsia="Times New Roman" w:hAnsiTheme="minorHAnsi"/>
          <w:i/>
          <w:iCs/>
          <w:color w:val="7030A0"/>
          <w:sz w:val="18"/>
          <w:szCs w:val="18"/>
        </w:rPr>
        <w:t>Zdroj: vlastné spracovanie</w:t>
      </w:r>
      <w:r w:rsidR="00497CA0">
        <w:rPr>
          <w:rFonts w:asciiTheme="minorHAnsi" w:eastAsia="Times New Roman" w:hAnsiTheme="minorHAnsi"/>
          <w:i/>
          <w:iCs/>
          <w:color w:val="7030A0"/>
          <w:sz w:val="18"/>
          <w:szCs w:val="18"/>
        </w:rPr>
        <w:t>, 2024</w:t>
      </w:r>
    </w:p>
    <w:p w14:paraId="05C4130A" w14:textId="77777777" w:rsidR="00500B9B" w:rsidRDefault="00500B9B" w:rsidP="00500B9B">
      <w:pPr>
        <w:spacing w:line="276" w:lineRule="auto"/>
        <w:jc w:val="both"/>
        <w:rPr>
          <w:rFonts w:asciiTheme="minorHAnsi" w:eastAsia="Times New Roman" w:hAnsiTheme="minorHAnsi"/>
          <w:i/>
          <w:iCs/>
          <w:color w:val="7030A0"/>
          <w:sz w:val="20"/>
          <w:szCs w:val="20"/>
        </w:rPr>
      </w:pPr>
    </w:p>
    <w:p w14:paraId="4E1B1696" w14:textId="051223D9" w:rsidR="00500B9B" w:rsidRDefault="00680FDB" w:rsidP="00680FDB">
      <w:pPr>
        <w:pStyle w:val="Popis"/>
        <w:keepNext/>
        <w:spacing w:after="0"/>
        <w:jc w:val="both"/>
        <w:rPr>
          <w:rFonts w:asciiTheme="minorHAnsi" w:eastAsia="Times New Roman" w:hAnsiTheme="minorHAnsi"/>
          <w:i w:val="0"/>
          <w:iCs w:val="0"/>
          <w:color w:val="7030A0"/>
          <w:sz w:val="20"/>
          <w:szCs w:val="20"/>
        </w:rPr>
      </w:pPr>
      <w:bookmarkStart w:id="20" w:name="_Toc188621275"/>
      <w:r w:rsidRPr="00680FDB">
        <w:rPr>
          <w:rFonts w:asciiTheme="minorHAnsi" w:eastAsia="Times New Roman" w:hAnsiTheme="minorHAnsi"/>
          <w:color w:val="7030A0"/>
          <w:sz w:val="20"/>
          <w:szCs w:val="20"/>
        </w:rPr>
        <w:t xml:space="preserve">Tabuľka </w:t>
      </w:r>
      <w:r w:rsidRPr="00680FDB">
        <w:rPr>
          <w:rFonts w:asciiTheme="minorHAnsi" w:eastAsia="Times New Roman" w:hAnsiTheme="minorHAnsi"/>
          <w:color w:val="7030A0"/>
          <w:sz w:val="20"/>
          <w:szCs w:val="20"/>
        </w:rPr>
        <w:fldChar w:fldCharType="begin"/>
      </w:r>
      <w:r w:rsidRPr="00680FDB">
        <w:rPr>
          <w:rFonts w:asciiTheme="minorHAnsi" w:eastAsia="Times New Roman" w:hAnsiTheme="minorHAnsi"/>
          <w:color w:val="7030A0"/>
          <w:sz w:val="20"/>
          <w:szCs w:val="20"/>
        </w:rPr>
        <w:instrText xml:space="preserve"> SEQ Tabuľka \* ARABIC </w:instrText>
      </w:r>
      <w:r w:rsidRPr="00680FDB">
        <w:rPr>
          <w:rFonts w:asciiTheme="minorHAnsi" w:eastAsia="Times New Roman" w:hAnsiTheme="minorHAnsi"/>
          <w:color w:val="7030A0"/>
          <w:sz w:val="20"/>
          <w:szCs w:val="20"/>
        </w:rPr>
        <w:fldChar w:fldCharType="separate"/>
      </w:r>
      <w:r w:rsidR="005C4125">
        <w:rPr>
          <w:rFonts w:asciiTheme="minorHAnsi" w:eastAsia="Times New Roman" w:hAnsiTheme="minorHAnsi"/>
          <w:noProof/>
          <w:color w:val="7030A0"/>
          <w:sz w:val="20"/>
          <w:szCs w:val="20"/>
        </w:rPr>
        <w:t>18</w:t>
      </w:r>
      <w:r w:rsidRPr="00680FDB">
        <w:rPr>
          <w:rFonts w:asciiTheme="minorHAnsi" w:eastAsia="Times New Roman" w:hAnsiTheme="minorHAnsi"/>
          <w:color w:val="7030A0"/>
          <w:sz w:val="20"/>
          <w:szCs w:val="20"/>
        </w:rPr>
        <w:fldChar w:fldCharType="end"/>
      </w:r>
      <w:r w:rsidRPr="00680FDB">
        <w:rPr>
          <w:rFonts w:asciiTheme="minorHAnsi" w:eastAsia="Times New Roman" w:hAnsiTheme="minorHAnsi"/>
          <w:color w:val="7030A0"/>
          <w:sz w:val="20"/>
          <w:szCs w:val="20"/>
        </w:rPr>
        <w:t>:</w:t>
      </w:r>
      <w:r w:rsidR="00500B9B" w:rsidRPr="060B5F5E">
        <w:rPr>
          <w:rFonts w:asciiTheme="minorHAnsi" w:eastAsia="Times New Roman" w:hAnsiTheme="minorHAnsi"/>
          <w:color w:val="7030A0"/>
          <w:sz w:val="20"/>
          <w:szCs w:val="20"/>
        </w:rPr>
        <w:t xml:space="preserve"> Výkonnosť letiska Poprad-Tatry</w:t>
      </w:r>
      <w:bookmarkEnd w:id="20"/>
    </w:p>
    <w:tbl>
      <w:tblPr>
        <w:tblW w:w="0" w:type="auto"/>
        <w:tblLook w:val="04A0" w:firstRow="1" w:lastRow="0" w:firstColumn="1" w:lastColumn="0" w:noHBand="0" w:noVBand="1"/>
      </w:tblPr>
      <w:tblGrid>
        <w:gridCol w:w="1683"/>
        <w:gridCol w:w="1500"/>
        <w:gridCol w:w="1987"/>
        <w:gridCol w:w="973"/>
        <w:gridCol w:w="1865"/>
        <w:gridCol w:w="973"/>
      </w:tblGrid>
      <w:tr w:rsidR="00500B9B" w:rsidRPr="001537E4" w14:paraId="5DDFAD73" w14:textId="77777777" w:rsidTr="00295092">
        <w:trPr>
          <w:trHeight w:val="300"/>
        </w:trPr>
        <w:tc>
          <w:tcPr>
            <w:tcW w:w="1683"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003E5BED" w14:textId="77777777" w:rsidR="00500B9B" w:rsidRPr="001537E4" w:rsidRDefault="00500B9B" w:rsidP="00295092">
            <w:pPr>
              <w:spacing w:line="276" w:lineRule="auto"/>
              <w:jc w:val="center"/>
              <w:rPr>
                <w:rFonts w:asciiTheme="minorHAnsi" w:eastAsia="Times New Roman" w:hAnsiTheme="minorHAnsi"/>
                <w:b/>
                <w:bCs/>
                <w:color w:val="FFFFFF" w:themeColor="background1"/>
                <w:sz w:val="20"/>
                <w:szCs w:val="20"/>
              </w:rPr>
            </w:pPr>
            <w:r w:rsidRPr="78CF6474">
              <w:rPr>
                <w:rFonts w:asciiTheme="minorHAnsi" w:eastAsia="Times New Roman" w:hAnsiTheme="minorHAnsi"/>
                <w:b/>
                <w:bCs/>
                <w:color w:val="FFFFFF" w:themeColor="background1"/>
                <w:sz w:val="20"/>
                <w:szCs w:val="20"/>
              </w:rPr>
              <w:t xml:space="preserve">KRAJINA PÔVODU </w:t>
            </w:r>
          </w:p>
        </w:tc>
        <w:tc>
          <w:tcPr>
            <w:tcW w:w="1500"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735947FF" w14:textId="77777777" w:rsidR="00500B9B" w:rsidRPr="001537E4" w:rsidRDefault="00500B9B" w:rsidP="00295092">
            <w:pPr>
              <w:spacing w:line="276" w:lineRule="auto"/>
              <w:jc w:val="center"/>
              <w:rPr>
                <w:rFonts w:asciiTheme="minorHAnsi" w:eastAsia="Times New Roman" w:hAnsiTheme="minorHAnsi"/>
                <w:b/>
                <w:bCs/>
                <w:color w:val="FFFFFF" w:themeColor="background1"/>
                <w:sz w:val="20"/>
                <w:szCs w:val="20"/>
              </w:rPr>
            </w:pPr>
            <w:r w:rsidRPr="001537E4">
              <w:rPr>
                <w:rFonts w:asciiTheme="minorHAnsi" w:eastAsia="Times New Roman" w:hAnsiTheme="minorHAnsi"/>
                <w:b/>
                <w:bCs/>
                <w:color w:val="FFFFFF" w:themeColor="background1"/>
                <w:sz w:val="20"/>
                <w:szCs w:val="20"/>
              </w:rPr>
              <w:t>2019</w:t>
            </w:r>
          </w:p>
        </w:tc>
        <w:tc>
          <w:tcPr>
            <w:tcW w:w="1987"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432BE49E" w14:textId="77777777" w:rsidR="00500B9B" w:rsidRPr="001537E4" w:rsidRDefault="00500B9B" w:rsidP="00295092">
            <w:pPr>
              <w:spacing w:line="276" w:lineRule="auto"/>
              <w:jc w:val="center"/>
              <w:rPr>
                <w:rFonts w:asciiTheme="minorHAnsi" w:eastAsia="Times New Roman" w:hAnsiTheme="minorHAnsi"/>
                <w:b/>
                <w:bCs/>
                <w:color w:val="FFFFFF" w:themeColor="background1"/>
                <w:sz w:val="20"/>
                <w:szCs w:val="20"/>
              </w:rPr>
            </w:pPr>
            <w:r w:rsidRPr="001537E4">
              <w:rPr>
                <w:rFonts w:asciiTheme="minorHAnsi" w:eastAsia="Times New Roman" w:hAnsiTheme="minorHAnsi"/>
                <w:b/>
                <w:bCs/>
                <w:color w:val="FFFFFF" w:themeColor="background1"/>
                <w:sz w:val="20"/>
                <w:szCs w:val="20"/>
              </w:rPr>
              <w:t>2020</w:t>
            </w:r>
          </w:p>
        </w:tc>
        <w:tc>
          <w:tcPr>
            <w:tcW w:w="973"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05EE67AE" w14:textId="77777777" w:rsidR="00500B9B" w:rsidRPr="001537E4" w:rsidRDefault="00500B9B" w:rsidP="00295092">
            <w:pPr>
              <w:spacing w:line="276" w:lineRule="auto"/>
              <w:jc w:val="center"/>
              <w:rPr>
                <w:rFonts w:asciiTheme="minorHAnsi" w:eastAsia="Times New Roman" w:hAnsiTheme="minorHAnsi"/>
                <w:b/>
                <w:bCs/>
                <w:color w:val="FFFFFF" w:themeColor="background1"/>
                <w:sz w:val="20"/>
                <w:szCs w:val="20"/>
              </w:rPr>
            </w:pPr>
            <w:r w:rsidRPr="001537E4">
              <w:rPr>
                <w:rFonts w:asciiTheme="minorHAnsi" w:eastAsia="Times New Roman" w:hAnsiTheme="minorHAnsi"/>
                <w:b/>
                <w:bCs/>
                <w:color w:val="FFFFFF" w:themeColor="background1"/>
                <w:sz w:val="20"/>
                <w:szCs w:val="20"/>
              </w:rPr>
              <w:t>2022</w:t>
            </w:r>
          </w:p>
        </w:tc>
        <w:tc>
          <w:tcPr>
            <w:tcW w:w="1865"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260C2F5E" w14:textId="77777777" w:rsidR="00500B9B" w:rsidRPr="001537E4" w:rsidRDefault="00500B9B" w:rsidP="00295092">
            <w:pPr>
              <w:spacing w:line="276" w:lineRule="auto"/>
              <w:jc w:val="center"/>
              <w:rPr>
                <w:rFonts w:asciiTheme="minorHAnsi" w:eastAsia="Times New Roman" w:hAnsiTheme="minorHAnsi"/>
                <w:b/>
                <w:bCs/>
                <w:color w:val="FFFFFF" w:themeColor="background1"/>
                <w:sz w:val="20"/>
                <w:szCs w:val="20"/>
              </w:rPr>
            </w:pPr>
            <w:r w:rsidRPr="001537E4">
              <w:rPr>
                <w:rFonts w:asciiTheme="minorHAnsi" w:eastAsia="Times New Roman" w:hAnsiTheme="minorHAnsi"/>
                <w:b/>
                <w:bCs/>
                <w:color w:val="FFFFFF" w:themeColor="background1"/>
                <w:sz w:val="20"/>
                <w:szCs w:val="20"/>
              </w:rPr>
              <w:t>2023</w:t>
            </w:r>
          </w:p>
        </w:tc>
        <w:tc>
          <w:tcPr>
            <w:tcW w:w="973"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3C81E29E" w14:textId="77777777" w:rsidR="00500B9B" w:rsidRPr="001537E4" w:rsidRDefault="00500B9B" w:rsidP="00295092">
            <w:pPr>
              <w:spacing w:line="276" w:lineRule="auto"/>
              <w:jc w:val="center"/>
              <w:rPr>
                <w:rFonts w:asciiTheme="minorHAnsi" w:eastAsia="Times New Roman" w:hAnsiTheme="minorHAnsi"/>
                <w:b/>
                <w:bCs/>
                <w:color w:val="FFFFFF" w:themeColor="background1"/>
                <w:sz w:val="20"/>
                <w:szCs w:val="20"/>
              </w:rPr>
            </w:pPr>
            <w:r w:rsidRPr="78CF6474">
              <w:rPr>
                <w:rFonts w:asciiTheme="minorHAnsi" w:eastAsia="Times New Roman" w:hAnsiTheme="minorHAnsi"/>
                <w:b/>
                <w:bCs/>
                <w:color w:val="FFFFFF" w:themeColor="background1"/>
                <w:sz w:val="20"/>
                <w:szCs w:val="20"/>
              </w:rPr>
              <w:t>SPOLU</w:t>
            </w:r>
          </w:p>
        </w:tc>
      </w:tr>
      <w:tr w:rsidR="00500B9B" w:rsidRPr="001537E4" w14:paraId="3E8834BF" w14:textId="77777777" w:rsidTr="00295092">
        <w:trPr>
          <w:trHeight w:val="300"/>
        </w:trPr>
        <w:tc>
          <w:tcPr>
            <w:tcW w:w="1683"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center"/>
          </w:tcPr>
          <w:p w14:paraId="690DFDC0" w14:textId="77777777" w:rsidR="00500B9B" w:rsidRPr="001537E4" w:rsidRDefault="00500B9B" w:rsidP="00295092">
            <w:pPr>
              <w:spacing w:line="276" w:lineRule="auto"/>
              <w:jc w:val="center"/>
              <w:rPr>
                <w:rFonts w:asciiTheme="minorHAnsi" w:eastAsia="Times New Roman" w:hAnsiTheme="minorHAnsi"/>
                <w:b/>
                <w:bCs/>
                <w:color w:val="FFFFFF" w:themeColor="background1"/>
                <w:sz w:val="20"/>
                <w:szCs w:val="20"/>
              </w:rPr>
            </w:pPr>
            <w:r w:rsidRPr="001537E4">
              <w:rPr>
                <w:rFonts w:asciiTheme="minorHAnsi" w:eastAsia="Times New Roman" w:hAnsiTheme="minorHAnsi"/>
                <w:b/>
                <w:bCs/>
                <w:color w:val="FFFFFF" w:themeColor="background1"/>
                <w:sz w:val="20"/>
                <w:szCs w:val="20"/>
              </w:rPr>
              <w:t>Kanada</w:t>
            </w:r>
          </w:p>
        </w:tc>
        <w:tc>
          <w:tcPr>
            <w:tcW w:w="1500"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58CC9AF2"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41</w:t>
            </w:r>
          </w:p>
        </w:tc>
        <w:tc>
          <w:tcPr>
            <w:tcW w:w="1987"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3C611AD8"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10</w:t>
            </w:r>
          </w:p>
        </w:tc>
        <w:tc>
          <w:tcPr>
            <w:tcW w:w="973"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744F9DA4"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19</w:t>
            </w:r>
          </w:p>
        </w:tc>
        <w:tc>
          <w:tcPr>
            <w:tcW w:w="1865"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2D5FA03B"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22</w:t>
            </w:r>
          </w:p>
        </w:tc>
        <w:tc>
          <w:tcPr>
            <w:tcW w:w="97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892B074"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92</w:t>
            </w:r>
          </w:p>
        </w:tc>
      </w:tr>
      <w:tr w:rsidR="00500B9B" w:rsidRPr="001537E4" w14:paraId="7F584625" w14:textId="77777777" w:rsidTr="00295092">
        <w:trPr>
          <w:trHeight w:val="300"/>
        </w:trPr>
        <w:tc>
          <w:tcPr>
            <w:tcW w:w="1683"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center"/>
          </w:tcPr>
          <w:p w14:paraId="0A5C5EBA" w14:textId="77777777" w:rsidR="00500B9B" w:rsidRPr="001537E4" w:rsidRDefault="00500B9B" w:rsidP="00295092">
            <w:pPr>
              <w:spacing w:line="276" w:lineRule="auto"/>
              <w:jc w:val="center"/>
              <w:rPr>
                <w:rFonts w:asciiTheme="minorHAnsi" w:eastAsia="Times New Roman" w:hAnsiTheme="minorHAnsi"/>
                <w:b/>
                <w:bCs/>
                <w:color w:val="FFFFFF" w:themeColor="background1"/>
                <w:sz w:val="20"/>
                <w:szCs w:val="20"/>
              </w:rPr>
            </w:pPr>
            <w:r w:rsidRPr="001537E4">
              <w:rPr>
                <w:rFonts w:asciiTheme="minorHAnsi" w:eastAsia="Times New Roman" w:hAnsiTheme="minorHAnsi"/>
                <w:b/>
                <w:bCs/>
                <w:color w:val="FFFFFF" w:themeColor="background1"/>
                <w:sz w:val="20"/>
                <w:szCs w:val="20"/>
              </w:rPr>
              <w:t>Česká republika</w:t>
            </w:r>
          </w:p>
        </w:tc>
        <w:tc>
          <w:tcPr>
            <w:tcW w:w="1500"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14AAC929"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602</w:t>
            </w:r>
          </w:p>
        </w:tc>
        <w:tc>
          <w:tcPr>
            <w:tcW w:w="1987"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76F3D739"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126</w:t>
            </w:r>
          </w:p>
        </w:tc>
        <w:tc>
          <w:tcPr>
            <w:tcW w:w="973"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0394A1CB"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333</w:t>
            </w:r>
          </w:p>
        </w:tc>
        <w:tc>
          <w:tcPr>
            <w:tcW w:w="1865"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780F946D"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357</w:t>
            </w:r>
          </w:p>
        </w:tc>
        <w:tc>
          <w:tcPr>
            <w:tcW w:w="97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08BE15D5"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1418</w:t>
            </w:r>
          </w:p>
        </w:tc>
      </w:tr>
      <w:tr w:rsidR="00500B9B" w:rsidRPr="001537E4" w14:paraId="40F41A18" w14:textId="77777777" w:rsidTr="00295092">
        <w:trPr>
          <w:trHeight w:val="300"/>
        </w:trPr>
        <w:tc>
          <w:tcPr>
            <w:tcW w:w="1683"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center"/>
          </w:tcPr>
          <w:p w14:paraId="7887FB5D" w14:textId="77777777" w:rsidR="00500B9B" w:rsidRPr="001537E4" w:rsidRDefault="00500B9B" w:rsidP="00295092">
            <w:pPr>
              <w:spacing w:line="276" w:lineRule="auto"/>
              <w:jc w:val="center"/>
              <w:rPr>
                <w:rFonts w:asciiTheme="minorHAnsi" w:eastAsia="Times New Roman" w:hAnsiTheme="minorHAnsi"/>
                <w:b/>
                <w:bCs/>
                <w:color w:val="FFFFFF" w:themeColor="background1"/>
                <w:sz w:val="20"/>
                <w:szCs w:val="20"/>
              </w:rPr>
            </w:pPr>
            <w:r w:rsidRPr="001537E4">
              <w:rPr>
                <w:rFonts w:asciiTheme="minorHAnsi" w:eastAsia="Times New Roman" w:hAnsiTheme="minorHAnsi"/>
                <w:b/>
                <w:bCs/>
                <w:color w:val="FFFFFF" w:themeColor="background1"/>
                <w:sz w:val="20"/>
                <w:szCs w:val="20"/>
              </w:rPr>
              <w:t>Francúzsko</w:t>
            </w:r>
          </w:p>
        </w:tc>
        <w:tc>
          <w:tcPr>
            <w:tcW w:w="1500"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13C31DCB"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100</w:t>
            </w:r>
          </w:p>
        </w:tc>
        <w:tc>
          <w:tcPr>
            <w:tcW w:w="1987"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3F5AA3BA"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33</w:t>
            </w:r>
          </w:p>
        </w:tc>
        <w:tc>
          <w:tcPr>
            <w:tcW w:w="973"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1347EC24"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37</w:t>
            </w:r>
          </w:p>
        </w:tc>
        <w:tc>
          <w:tcPr>
            <w:tcW w:w="1865"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493AE530"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54</w:t>
            </w:r>
          </w:p>
        </w:tc>
        <w:tc>
          <w:tcPr>
            <w:tcW w:w="97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7377408B"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224</w:t>
            </w:r>
          </w:p>
        </w:tc>
      </w:tr>
      <w:tr w:rsidR="00500B9B" w:rsidRPr="001537E4" w14:paraId="2CEA3E65" w14:textId="77777777" w:rsidTr="00295092">
        <w:trPr>
          <w:trHeight w:val="300"/>
        </w:trPr>
        <w:tc>
          <w:tcPr>
            <w:tcW w:w="1683"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center"/>
          </w:tcPr>
          <w:p w14:paraId="6F99DF76" w14:textId="77777777" w:rsidR="00500B9B" w:rsidRPr="001537E4" w:rsidRDefault="00500B9B" w:rsidP="00295092">
            <w:pPr>
              <w:spacing w:line="276" w:lineRule="auto"/>
              <w:jc w:val="center"/>
              <w:rPr>
                <w:rFonts w:asciiTheme="minorHAnsi" w:eastAsia="Times New Roman" w:hAnsiTheme="minorHAnsi"/>
                <w:b/>
                <w:bCs/>
                <w:color w:val="FFFFFF" w:themeColor="background1"/>
                <w:sz w:val="20"/>
                <w:szCs w:val="20"/>
              </w:rPr>
            </w:pPr>
            <w:r w:rsidRPr="001537E4">
              <w:rPr>
                <w:rFonts w:asciiTheme="minorHAnsi" w:eastAsia="Times New Roman" w:hAnsiTheme="minorHAnsi"/>
                <w:b/>
                <w:bCs/>
                <w:color w:val="FFFFFF" w:themeColor="background1"/>
                <w:sz w:val="20"/>
                <w:szCs w:val="20"/>
              </w:rPr>
              <w:t>Veľká Británia</w:t>
            </w:r>
          </w:p>
        </w:tc>
        <w:tc>
          <w:tcPr>
            <w:tcW w:w="1500"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7D1E9C69"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11907</w:t>
            </w:r>
          </w:p>
        </w:tc>
        <w:tc>
          <w:tcPr>
            <w:tcW w:w="1987"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1A6373BD"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3722</w:t>
            </w:r>
          </w:p>
        </w:tc>
        <w:tc>
          <w:tcPr>
            <w:tcW w:w="973"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745BDC6B"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5811</w:t>
            </w:r>
          </w:p>
        </w:tc>
        <w:tc>
          <w:tcPr>
            <w:tcW w:w="1865"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0323EF02"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7736</w:t>
            </w:r>
          </w:p>
        </w:tc>
        <w:tc>
          <w:tcPr>
            <w:tcW w:w="97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1494D634"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29176</w:t>
            </w:r>
          </w:p>
        </w:tc>
      </w:tr>
      <w:tr w:rsidR="00500B9B" w:rsidRPr="001537E4" w14:paraId="0198395B" w14:textId="77777777" w:rsidTr="00295092">
        <w:trPr>
          <w:trHeight w:val="300"/>
        </w:trPr>
        <w:tc>
          <w:tcPr>
            <w:tcW w:w="1683"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bottom"/>
          </w:tcPr>
          <w:p w14:paraId="31686755" w14:textId="77777777" w:rsidR="00500B9B" w:rsidRPr="001537E4" w:rsidRDefault="00500B9B" w:rsidP="00295092">
            <w:pPr>
              <w:spacing w:line="276" w:lineRule="auto"/>
              <w:jc w:val="center"/>
              <w:rPr>
                <w:rFonts w:asciiTheme="minorHAnsi" w:eastAsia="Times New Roman" w:hAnsiTheme="minorHAnsi"/>
                <w:b/>
                <w:bCs/>
                <w:color w:val="FFFFFF" w:themeColor="background1"/>
                <w:sz w:val="20"/>
                <w:szCs w:val="20"/>
              </w:rPr>
            </w:pPr>
            <w:r w:rsidRPr="001537E4">
              <w:rPr>
                <w:rFonts w:asciiTheme="minorHAnsi" w:eastAsia="Times New Roman" w:hAnsiTheme="minorHAnsi"/>
                <w:b/>
                <w:bCs/>
                <w:color w:val="FFFFFF" w:themeColor="background1"/>
                <w:sz w:val="20"/>
                <w:szCs w:val="20"/>
              </w:rPr>
              <w:t>Ostatné krajiny</w:t>
            </w:r>
          </w:p>
        </w:tc>
        <w:tc>
          <w:tcPr>
            <w:tcW w:w="1500"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0D50FC07"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1782</w:t>
            </w:r>
          </w:p>
        </w:tc>
        <w:tc>
          <w:tcPr>
            <w:tcW w:w="1987"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76E14B57"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289</w:t>
            </w:r>
          </w:p>
        </w:tc>
        <w:tc>
          <w:tcPr>
            <w:tcW w:w="973"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3C144EA7"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1528</w:t>
            </w:r>
          </w:p>
        </w:tc>
        <w:tc>
          <w:tcPr>
            <w:tcW w:w="1865"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721A34DB"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345</w:t>
            </w:r>
          </w:p>
        </w:tc>
        <w:tc>
          <w:tcPr>
            <w:tcW w:w="97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726AADBE"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3944</w:t>
            </w:r>
          </w:p>
        </w:tc>
      </w:tr>
      <w:tr w:rsidR="00500B9B" w:rsidRPr="001537E4" w14:paraId="2D5A026C" w14:textId="77777777" w:rsidTr="00295092">
        <w:trPr>
          <w:trHeight w:val="300"/>
        </w:trPr>
        <w:tc>
          <w:tcPr>
            <w:tcW w:w="1683"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center"/>
          </w:tcPr>
          <w:p w14:paraId="47DCF7C1" w14:textId="77777777" w:rsidR="00500B9B" w:rsidRPr="001537E4" w:rsidRDefault="00500B9B" w:rsidP="00295092">
            <w:pPr>
              <w:spacing w:line="276" w:lineRule="auto"/>
              <w:jc w:val="center"/>
              <w:rPr>
                <w:rFonts w:asciiTheme="minorHAnsi" w:eastAsia="Times New Roman" w:hAnsiTheme="minorHAnsi"/>
                <w:b/>
                <w:bCs/>
                <w:color w:val="FFFFFF" w:themeColor="background1"/>
                <w:sz w:val="20"/>
                <w:szCs w:val="20"/>
              </w:rPr>
            </w:pPr>
            <w:r w:rsidRPr="001537E4">
              <w:rPr>
                <w:rFonts w:asciiTheme="minorHAnsi" w:eastAsia="Times New Roman" w:hAnsiTheme="minorHAnsi"/>
                <w:b/>
                <w:bCs/>
                <w:color w:val="FFFFFF" w:themeColor="background1"/>
                <w:sz w:val="20"/>
                <w:szCs w:val="20"/>
              </w:rPr>
              <w:t>Holandsko</w:t>
            </w:r>
          </w:p>
        </w:tc>
        <w:tc>
          <w:tcPr>
            <w:tcW w:w="1500"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03197A97"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51</w:t>
            </w:r>
          </w:p>
        </w:tc>
        <w:tc>
          <w:tcPr>
            <w:tcW w:w="1987"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038098C6"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26</w:t>
            </w:r>
          </w:p>
        </w:tc>
        <w:tc>
          <w:tcPr>
            <w:tcW w:w="973"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777193F5"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20</w:t>
            </w:r>
          </w:p>
        </w:tc>
        <w:tc>
          <w:tcPr>
            <w:tcW w:w="1865"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5B461F65"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20</w:t>
            </w:r>
          </w:p>
        </w:tc>
        <w:tc>
          <w:tcPr>
            <w:tcW w:w="97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2C2F4AEC"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117</w:t>
            </w:r>
          </w:p>
        </w:tc>
      </w:tr>
      <w:tr w:rsidR="00500B9B" w:rsidRPr="001537E4" w14:paraId="1ACCEA3A" w14:textId="77777777" w:rsidTr="00295092">
        <w:trPr>
          <w:trHeight w:val="300"/>
        </w:trPr>
        <w:tc>
          <w:tcPr>
            <w:tcW w:w="1683"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center"/>
          </w:tcPr>
          <w:p w14:paraId="711BB609" w14:textId="77777777" w:rsidR="00500B9B" w:rsidRPr="001537E4" w:rsidRDefault="00500B9B" w:rsidP="00295092">
            <w:pPr>
              <w:spacing w:line="276" w:lineRule="auto"/>
              <w:jc w:val="center"/>
              <w:rPr>
                <w:rFonts w:asciiTheme="minorHAnsi" w:eastAsia="Times New Roman" w:hAnsiTheme="minorHAnsi"/>
                <w:b/>
                <w:bCs/>
                <w:color w:val="FFFFFF" w:themeColor="background1"/>
                <w:sz w:val="20"/>
                <w:szCs w:val="20"/>
              </w:rPr>
            </w:pPr>
            <w:r w:rsidRPr="001537E4">
              <w:rPr>
                <w:rFonts w:asciiTheme="minorHAnsi" w:eastAsia="Times New Roman" w:hAnsiTheme="minorHAnsi"/>
                <w:b/>
                <w:bCs/>
                <w:color w:val="FFFFFF" w:themeColor="background1"/>
                <w:sz w:val="20"/>
                <w:szCs w:val="20"/>
              </w:rPr>
              <w:t>Poľsko</w:t>
            </w:r>
          </w:p>
        </w:tc>
        <w:tc>
          <w:tcPr>
            <w:tcW w:w="1500"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4F235814"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3441</w:t>
            </w:r>
          </w:p>
        </w:tc>
        <w:tc>
          <w:tcPr>
            <w:tcW w:w="1987"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19F6C4D2"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496</w:t>
            </w:r>
          </w:p>
        </w:tc>
        <w:tc>
          <w:tcPr>
            <w:tcW w:w="973"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2AE95FB1"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561</w:t>
            </w:r>
          </w:p>
        </w:tc>
        <w:tc>
          <w:tcPr>
            <w:tcW w:w="1865"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5608D401"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1049</w:t>
            </w:r>
          </w:p>
        </w:tc>
        <w:tc>
          <w:tcPr>
            <w:tcW w:w="97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2BBA07E0"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5547</w:t>
            </w:r>
          </w:p>
        </w:tc>
      </w:tr>
      <w:tr w:rsidR="00500B9B" w:rsidRPr="001537E4" w14:paraId="3BB5AF1D" w14:textId="77777777" w:rsidTr="00295092">
        <w:trPr>
          <w:trHeight w:val="300"/>
        </w:trPr>
        <w:tc>
          <w:tcPr>
            <w:tcW w:w="1683"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center"/>
          </w:tcPr>
          <w:p w14:paraId="42428258" w14:textId="77777777" w:rsidR="00500B9B" w:rsidRPr="001537E4" w:rsidRDefault="00500B9B" w:rsidP="00295092">
            <w:pPr>
              <w:spacing w:line="276" w:lineRule="auto"/>
              <w:jc w:val="center"/>
              <w:rPr>
                <w:rFonts w:asciiTheme="minorHAnsi" w:eastAsia="Times New Roman" w:hAnsiTheme="minorHAnsi"/>
                <w:b/>
                <w:bCs/>
                <w:color w:val="FFFFFF" w:themeColor="background1"/>
                <w:sz w:val="20"/>
                <w:szCs w:val="20"/>
              </w:rPr>
            </w:pPr>
            <w:r w:rsidRPr="001537E4">
              <w:rPr>
                <w:rFonts w:asciiTheme="minorHAnsi" w:eastAsia="Times New Roman" w:hAnsiTheme="minorHAnsi"/>
                <w:b/>
                <w:bCs/>
                <w:color w:val="FFFFFF" w:themeColor="background1"/>
                <w:sz w:val="20"/>
                <w:szCs w:val="20"/>
              </w:rPr>
              <w:t>Rumunsko</w:t>
            </w:r>
          </w:p>
        </w:tc>
        <w:tc>
          <w:tcPr>
            <w:tcW w:w="1500"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0C8F4A8E"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0</w:t>
            </w:r>
          </w:p>
        </w:tc>
        <w:tc>
          <w:tcPr>
            <w:tcW w:w="1987"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702BE23B"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0</w:t>
            </w:r>
          </w:p>
        </w:tc>
        <w:tc>
          <w:tcPr>
            <w:tcW w:w="973"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5E92D78F"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63</w:t>
            </w:r>
          </w:p>
        </w:tc>
        <w:tc>
          <w:tcPr>
            <w:tcW w:w="1865"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426478F8"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45</w:t>
            </w:r>
          </w:p>
        </w:tc>
        <w:tc>
          <w:tcPr>
            <w:tcW w:w="97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23818AC7"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108</w:t>
            </w:r>
          </w:p>
        </w:tc>
      </w:tr>
      <w:tr w:rsidR="00500B9B" w:rsidRPr="001537E4" w14:paraId="7A1CEE07" w14:textId="77777777" w:rsidTr="00295092">
        <w:trPr>
          <w:trHeight w:val="300"/>
        </w:trPr>
        <w:tc>
          <w:tcPr>
            <w:tcW w:w="1683"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center"/>
          </w:tcPr>
          <w:p w14:paraId="440BB590" w14:textId="77777777" w:rsidR="00500B9B" w:rsidRPr="001537E4" w:rsidRDefault="00500B9B" w:rsidP="00295092">
            <w:pPr>
              <w:spacing w:line="276" w:lineRule="auto"/>
              <w:jc w:val="center"/>
              <w:rPr>
                <w:rFonts w:asciiTheme="minorHAnsi" w:eastAsia="Times New Roman" w:hAnsiTheme="minorHAnsi"/>
                <w:b/>
                <w:bCs/>
                <w:color w:val="FFFFFF" w:themeColor="background1"/>
                <w:sz w:val="20"/>
                <w:szCs w:val="20"/>
              </w:rPr>
            </w:pPr>
            <w:r w:rsidRPr="001537E4">
              <w:rPr>
                <w:rFonts w:asciiTheme="minorHAnsi" w:eastAsia="Times New Roman" w:hAnsiTheme="minorHAnsi"/>
                <w:b/>
                <w:bCs/>
                <w:color w:val="FFFFFF" w:themeColor="background1"/>
                <w:sz w:val="20"/>
                <w:szCs w:val="20"/>
              </w:rPr>
              <w:t>Rusko</w:t>
            </w:r>
          </w:p>
        </w:tc>
        <w:tc>
          <w:tcPr>
            <w:tcW w:w="1500"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104140D6"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12</w:t>
            </w:r>
          </w:p>
        </w:tc>
        <w:tc>
          <w:tcPr>
            <w:tcW w:w="1987"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32611E52"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3</w:t>
            </w:r>
          </w:p>
        </w:tc>
        <w:tc>
          <w:tcPr>
            <w:tcW w:w="973"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52D4FBB1"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14</w:t>
            </w:r>
          </w:p>
        </w:tc>
        <w:tc>
          <w:tcPr>
            <w:tcW w:w="1865"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4FC88F37"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17</w:t>
            </w:r>
          </w:p>
        </w:tc>
        <w:tc>
          <w:tcPr>
            <w:tcW w:w="97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5C2B099F"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46</w:t>
            </w:r>
          </w:p>
        </w:tc>
      </w:tr>
      <w:tr w:rsidR="00500B9B" w:rsidRPr="001537E4" w14:paraId="29D7A8B6" w14:textId="77777777" w:rsidTr="00295092">
        <w:trPr>
          <w:trHeight w:val="300"/>
        </w:trPr>
        <w:tc>
          <w:tcPr>
            <w:tcW w:w="1683"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center"/>
          </w:tcPr>
          <w:p w14:paraId="42E47782" w14:textId="77777777" w:rsidR="00500B9B" w:rsidRPr="001537E4" w:rsidRDefault="00500B9B" w:rsidP="00295092">
            <w:pPr>
              <w:spacing w:line="276" w:lineRule="auto"/>
              <w:jc w:val="center"/>
              <w:rPr>
                <w:rFonts w:asciiTheme="minorHAnsi" w:eastAsia="Times New Roman" w:hAnsiTheme="minorHAnsi"/>
                <w:b/>
                <w:bCs/>
                <w:color w:val="FFFFFF" w:themeColor="background1"/>
                <w:sz w:val="20"/>
                <w:szCs w:val="20"/>
              </w:rPr>
            </w:pPr>
            <w:r w:rsidRPr="001537E4">
              <w:rPr>
                <w:rFonts w:asciiTheme="minorHAnsi" w:eastAsia="Times New Roman" w:hAnsiTheme="minorHAnsi"/>
                <w:b/>
                <w:bCs/>
                <w:color w:val="FFFFFF" w:themeColor="background1"/>
                <w:sz w:val="20"/>
                <w:szCs w:val="20"/>
              </w:rPr>
              <w:t>Slovensko</w:t>
            </w:r>
          </w:p>
        </w:tc>
        <w:tc>
          <w:tcPr>
            <w:tcW w:w="1500"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51C97E88"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38671</w:t>
            </w:r>
          </w:p>
        </w:tc>
        <w:tc>
          <w:tcPr>
            <w:tcW w:w="1987"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3A080C1C"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7788</w:t>
            </w:r>
          </w:p>
        </w:tc>
        <w:tc>
          <w:tcPr>
            <w:tcW w:w="973"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61C56CCE"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21371</w:t>
            </w:r>
          </w:p>
        </w:tc>
        <w:tc>
          <w:tcPr>
            <w:tcW w:w="1865"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6DEC047B"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28886</w:t>
            </w:r>
          </w:p>
        </w:tc>
        <w:tc>
          <w:tcPr>
            <w:tcW w:w="97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1274E73C"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b/>
                <w:bCs/>
                <w:color w:val="00B050"/>
                <w:sz w:val="20"/>
                <w:szCs w:val="20"/>
              </w:rPr>
              <w:t>96716</w:t>
            </w:r>
          </w:p>
        </w:tc>
      </w:tr>
      <w:tr w:rsidR="00500B9B" w:rsidRPr="001537E4" w14:paraId="5703BA62" w14:textId="77777777" w:rsidTr="00295092">
        <w:trPr>
          <w:trHeight w:val="300"/>
        </w:trPr>
        <w:tc>
          <w:tcPr>
            <w:tcW w:w="1683" w:type="dxa"/>
            <w:tcBorders>
              <w:top w:val="single" w:sz="8" w:space="0" w:color="auto"/>
              <w:left w:val="single" w:sz="8" w:space="0" w:color="auto"/>
              <w:bottom w:val="single" w:sz="8" w:space="0" w:color="auto"/>
              <w:right w:val="single" w:sz="8" w:space="0" w:color="auto"/>
            </w:tcBorders>
            <w:shd w:val="clear" w:color="auto" w:fill="7030A0"/>
            <w:tcMar>
              <w:left w:w="70" w:type="dxa"/>
              <w:right w:w="70" w:type="dxa"/>
            </w:tcMar>
            <w:vAlign w:val="center"/>
          </w:tcPr>
          <w:p w14:paraId="517025A2" w14:textId="77777777" w:rsidR="00500B9B" w:rsidRPr="001537E4" w:rsidRDefault="00500B9B" w:rsidP="00295092">
            <w:pPr>
              <w:spacing w:line="276" w:lineRule="auto"/>
              <w:jc w:val="center"/>
              <w:rPr>
                <w:rFonts w:asciiTheme="minorHAnsi" w:eastAsia="Times New Roman" w:hAnsiTheme="minorHAnsi"/>
                <w:b/>
                <w:bCs/>
                <w:color w:val="FFFFFF" w:themeColor="background1"/>
                <w:sz w:val="20"/>
                <w:szCs w:val="20"/>
              </w:rPr>
            </w:pPr>
            <w:r w:rsidRPr="001537E4">
              <w:rPr>
                <w:rFonts w:asciiTheme="minorHAnsi" w:eastAsia="Times New Roman" w:hAnsiTheme="minorHAnsi"/>
                <w:b/>
                <w:bCs/>
                <w:color w:val="FFFFFF" w:themeColor="background1"/>
                <w:sz w:val="20"/>
                <w:szCs w:val="20"/>
              </w:rPr>
              <w:t>Spojené Štáty</w:t>
            </w:r>
          </w:p>
        </w:tc>
        <w:tc>
          <w:tcPr>
            <w:tcW w:w="1500"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566097AF"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203</w:t>
            </w:r>
          </w:p>
        </w:tc>
        <w:tc>
          <w:tcPr>
            <w:tcW w:w="1987"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52A7FAA0"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33</w:t>
            </w:r>
          </w:p>
        </w:tc>
        <w:tc>
          <w:tcPr>
            <w:tcW w:w="973"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1146B51A"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38</w:t>
            </w:r>
          </w:p>
        </w:tc>
        <w:tc>
          <w:tcPr>
            <w:tcW w:w="1865" w:type="dxa"/>
            <w:tcBorders>
              <w:top w:val="single" w:sz="8" w:space="0" w:color="auto"/>
              <w:left w:val="single" w:sz="8" w:space="0" w:color="auto"/>
              <w:bottom w:val="single" w:sz="8" w:space="0" w:color="auto"/>
              <w:right w:val="single" w:sz="8" w:space="0" w:color="auto"/>
            </w:tcBorders>
            <w:shd w:val="clear" w:color="auto" w:fill="FFFFFF" w:themeFill="background1"/>
            <w:tcMar>
              <w:left w:w="70" w:type="dxa"/>
              <w:right w:w="70" w:type="dxa"/>
            </w:tcMar>
            <w:vAlign w:val="bottom"/>
          </w:tcPr>
          <w:p w14:paraId="609E6C47" w14:textId="77777777" w:rsidR="00500B9B" w:rsidRPr="001537E4" w:rsidRDefault="00500B9B" w:rsidP="00295092">
            <w:pPr>
              <w:spacing w:line="276" w:lineRule="auto"/>
              <w:jc w:val="center"/>
              <w:rPr>
                <w:rFonts w:asciiTheme="minorHAnsi" w:hAnsiTheme="minorHAnsi"/>
                <w:sz w:val="20"/>
                <w:szCs w:val="20"/>
              </w:rPr>
            </w:pPr>
            <w:r w:rsidRPr="001537E4">
              <w:rPr>
                <w:rFonts w:asciiTheme="minorHAnsi" w:eastAsia="Times New Roman" w:hAnsiTheme="minorHAnsi"/>
                <w:color w:val="000000" w:themeColor="text1"/>
                <w:sz w:val="20"/>
                <w:szCs w:val="20"/>
              </w:rPr>
              <w:t>44</w:t>
            </w:r>
          </w:p>
        </w:tc>
        <w:tc>
          <w:tcPr>
            <w:tcW w:w="973"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38ACC4B9" w14:textId="77777777" w:rsidR="00500B9B" w:rsidRPr="001537E4" w:rsidRDefault="00500B9B" w:rsidP="00295092">
            <w:pPr>
              <w:spacing w:line="276" w:lineRule="auto"/>
              <w:jc w:val="center"/>
              <w:rPr>
                <w:rFonts w:asciiTheme="minorHAnsi" w:eastAsia="Times New Roman" w:hAnsiTheme="minorHAnsi"/>
                <w:color w:val="000000" w:themeColor="text1"/>
                <w:sz w:val="20"/>
                <w:szCs w:val="20"/>
              </w:rPr>
            </w:pPr>
            <w:r w:rsidRPr="001537E4">
              <w:rPr>
                <w:rFonts w:asciiTheme="minorHAnsi" w:eastAsia="Times New Roman" w:hAnsiTheme="minorHAnsi"/>
                <w:color w:val="000000" w:themeColor="text1"/>
                <w:sz w:val="20"/>
                <w:szCs w:val="20"/>
              </w:rPr>
              <w:t>318</w:t>
            </w:r>
          </w:p>
        </w:tc>
      </w:tr>
    </w:tbl>
    <w:p w14:paraId="45121EE3" w14:textId="77F05C3B" w:rsidR="00500B9B" w:rsidRDefault="00500B9B" w:rsidP="00500B9B">
      <w:pPr>
        <w:spacing w:line="276" w:lineRule="auto"/>
        <w:jc w:val="both"/>
        <w:rPr>
          <w:rFonts w:asciiTheme="minorHAnsi" w:eastAsia="Times New Roman" w:hAnsiTheme="minorHAnsi"/>
          <w:i/>
          <w:iCs/>
          <w:color w:val="7030A0"/>
          <w:sz w:val="18"/>
          <w:szCs w:val="18"/>
        </w:rPr>
      </w:pPr>
      <w:r w:rsidRPr="060B5F5E">
        <w:rPr>
          <w:rFonts w:asciiTheme="minorHAnsi" w:eastAsia="Times New Roman" w:hAnsiTheme="minorHAnsi"/>
          <w:i/>
          <w:iCs/>
          <w:color w:val="7030A0"/>
          <w:sz w:val="18"/>
          <w:szCs w:val="18"/>
        </w:rPr>
        <w:t xml:space="preserve">Zdroj: </w:t>
      </w:r>
      <w:r w:rsidR="00497CA0">
        <w:rPr>
          <w:rFonts w:asciiTheme="minorHAnsi" w:eastAsiaTheme="minorEastAsia" w:hAnsiTheme="minorHAnsi"/>
          <w:i/>
          <w:iCs/>
          <w:color w:val="7030A0"/>
          <w:sz w:val="18"/>
          <w:szCs w:val="18"/>
        </w:rPr>
        <w:t xml:space="preserve">vlastné spracovanie podľa </w:t>
      </w:r>
      <w:r w:rsidRPr="060B5F5E">
        <w:rPr>
          <w:rFonts w:asciiTheme="minorHAnsi" w:eastAsia="Times New Roman" w:hAnsiTheme="minorHAnsi"/>
          <w:i/>
          <w:iCs/>
          <w:color w:val="7030A0"/>
          <w:sz w:val="18"/>
          <w:szCs w:val="18"/>
        </w:rPr>
        <w:t>Letisko Poprad-Tatry, 2024</w:t>
      </w:r>
    </w:p>
    <w:p w14:paraId="31D835AF" w14:textId="77777777" w:rsidR="00F77B0A" w:rsidRDefault="00F77B0A" w:rsidP="00680FDB">
      <w:pPr>
        <w:pStyle w:val="Popis"/>
        <w:keepNext/>
        <w:spacing w:after="0"/>
        <w:jc w:val="both"/>
        <w:rPr>
          <w:rFonts w:asciiTheme="minorHAnsi" w:eastAsia="Times New Roman" w:hAnsiTheme="minorHAnsi"/>
          <w:color w:val="7030A0"/>
          <w:sz w:val="20"/>
          <w:szCs w:val="20"/>
        </w:rPr>
      </w:pPr>
      <w:bookmarkStart w:id="21" w:name="_Toc188621276"/>
    </w:p>
    <w:p w14:paraId="1099087A" w14:textId="77777777" w:rsidR="00F77B0A" w:rsidRDefault="00F77B0A">
      <w:pPr>
        <w:spacing w:after="160" w:line="259" w:lineRule="auto"/>
        <w:rPr>
          <w:rFonts w:asciiTheme="minorHAnsi" w:eastAsia="Times New Roman" w:hAnsiTheme="minorHAnsi"/>
          <w:i/>
          <w:iCs/>
          <w:color w:val="7030A0"/>
          <w:sz w:val="20"/>
          <w:szCs w:val="20"/>
        </w:rPr>
      </w:pPr>
      <w:r>
        <w:rPr>
          <w:rFonts w:asciiTheme="minorHAnsi" w:eastAsia="Times New Roman" w:hAnsiTheme="minorHAnsi"/>
          <w:color w:val="7030A0"/>
          <w:sz w:val="20"/>
          <w:szCs w:val="20"/>
        </w:rPr>
        <w:br w:type="page"/>
      </w:r>
    </w:p>
    <w:p w14:paraId="6E448C91" w14:textId="4E904AF9" w:rsidR="00500B9B" w:rsidRDefault="00680FDB" w:rsidP="00680FDB">
      <w:pPr>
        <w:pStyle w:val="Popis"/>
        <w:keepNext/>
        <w:spacing w:after="0"/>
        <w:jc w:val="both"/>
        <w:rPr>
          <w:rFonts w:asciiTheme="minorHAnsi" w:hAnsiTheme="minorHAnsi"/>
          <w:i w:val="0"/>
          <w:iCs w:val="0"/>
          <w:color w:val="7030A0"/>
          <w:sz w:val="20"/>
          <w:szCs w:val="20"/>
        </w:rPr>
      </w:pPr>
      <w:r w:rsidRPr="00680FDB">
        <w:rPr>
          <w:rFonts w:asciiTheme="minorHAnsi" w:eastAsia="Times New Roman" w:hAnsiTheme="minorHAnsi"/>
          <w:color w:val="7030A0"/>
          <w:sz w:val="20"/>
          <w:szCs w:val="20"/>
        </w:rPr>
        <w:lastRenderedPageBreak/>
        <w:t xml:space="preserve">Tabuľka </w:t>
      </w:r>
      <w:r w:rsidRPr="00680FDB">
        <w:rPr>
          <w:rFonts w:asciiTheme="minorHAnsi" w:eastAsia="Times New Roman" w:hAnsiTheme="minorHAnsi"/>
          <w:color w:val="7030A0"/>
          <w:sz w:val="20"/>
          <w:szCs w:val="20"/>
        </w:rPr>
        <w:fldChar w:fldCharType="begin"/>
      </w:r>
      <w:r w:rsidRPr="00680FDB">
        <w:rPr>
          <w:rFonts w:asciiTheme="minorHAnsi" w:eastAsia="Times New Roman" w:hAnsiTheme="minorHAnsi"/>
          <w:color w:val="7030A0"/>
          <w:sz w:val="20"/>
          <w:szCs w:val="20"/>
        </w:rPr>
        <w:instrText xml:space="preserve"> SEQ Tabuľka \* ARABIC </w:instrText>
      </w:r>
      <w:r w:rsidRPr="00680FDB">
        <w:rPr>
          <w:rFonts w:asciiTheme="minorHAnsi" w:eastAsia="Times New Roman" w:hAnsiTheme="minorHAnsi"/>
          <w:color w:val="7030A0"/>
          <w:sz w:val="20"/>
          <w:szCs w:val="20"/>
        </w:rPr>
        <w:fldChar w:fldCharType="separate"/>
      </w:r>
      <w:r w:rsidR="005C4125">
        <w:rPr>
          <w:rFonts w:asciiTheme="minorHAnsi" w:eastAsia="Times New Roman" w:hAnsiTheme="minorHAnsi"/>
          <w:noProof/>
          <w:color w:val="7030A0"/>
          <w:sz w:val="20"/>
          <w:szCs w:val="20"/>
        </w:rPr>
        <w:t>19</w:t>
      </w:r>
      <w:r w:rsidRPr="00680FDB">
        <w:rPr>
          <w:rFonts w:asciiTheme="minorHAnsi" w:eastAsia="Times New Roman" w:hAnsiTheme="minorHAnsi"/>
          <w:color w:val="7030A0"/>
          <w:sz w:val="20"/>
          <w:szCs w:val="20"/>
        </w:rPr>
        <w:fldChar w:fldCharType="end"/>
      </w:r>
      <w:r w:rsidRPr="00680FDB">
        <w:rPr>
          <w:rFonts w:asciiTheme="minorHAnsi" w:eastAsia="Times New Roman" w:hAnsiTheme="minorHAnsi"/>
          <w:color w:val="7030A0"/>
          <w:sz w:val="20"/>
          <w:szCs w:val="20"/>
        </w:rPr>
        <w:t>:</w:t>
      </w:r>
      <w:r w:rsidR="00500B9B" w:rsidRPr="060B5F5E">
        <w:rPr>
          <w:rFonts w:asciiTheme="minorHAnsi" w:eastAsia="Times New Roman" w:hAnsiTheme="minorHAnsi"/>
          <w:color w:val="7030A0"/>
          <w:sz w:val="20"/>
          <w:szCs w:val="20"/>
        </w:rPr>
        <w:t xml:space="preserve"> Výkonnosť letných železničných spojení v Prešovskom kraji</w:t>
      </w:r>
      <w:bookmarkEnd w:id="21"/>
    </w:p>
    <w:tbl>
      <w:tblPr>
        <w:tblW w:w="89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555"/>
        <w:gridCol w:w="2145"/>
        <w:gridCol w:w="1236"/>
        <w:gridCol w:w="1847"/>
        <w:gridCol w:w="2205"/>
        <w:gridCol w:w="975"/>
      </w:tblGrid>
      <w:tr w:rsidR="00500B9B" w:rsidRPr="00E417CB" w14:paraId="3CADE013" w14:textId="77777777" w:rsidTr="00295092">
        <w:trPr>
          <w:trHeight w:val="315"/>
        </w:trPr>
        <w:tc>
          <w:tcPr>
            <w:tcW w:w="8963" w:type="dxa"/>
            <w:gridSpan w:val="6"/>
            <w:shd w:val="clear" w:color="auto" w:fill="7030A0"/>
            <w:tcMar>
              <w:top w:w="15" w:type="dxa"/>
              <w:left w:w="15" w:type="dxa"/>
              <w:right w:w="15" w:type="dxa"/>
            </w:tcMar>
            <w:vAlign w:val="center"/>
          </w:tcPr>
          <w:p w14:paraId="56D17622" w14:textId="77777777" w:rsidR="00500B9B" w:rsidRPr="001537E4" w:rsidRDefault="00500B9B" w:rsidP="00295092">
            <w:pPr>
              <w:spacing w:line="276" w:lineRule="auto"/>
              <w:jc w:val="center"/>
              <w:rPr>
                <w:rFonts w:asciiTheme="minorHAnsi" w:eastAsia="Arial" w:hAnsiTheme="minorHAnsi"/>
                <w:b/>
                <w:bCs/>
                <w:i/>
                <w:iCs/>
                <w:color w:val="FFFFFF" w:themeColor="background1"/>
                <w:sz w:val="20"/>
                <w:szCs w:val="20"/>
              </w:rPr>
            </w:pPr>
            <w:r w:rsidRPr="78CF6474">
              <w:rPr>
                <w:rFonts w:asciiTheme="minorHAnsi" w:eastAsia="Arial" w:hAnsiTheme="minorHAnsi"/>
                <w:b/>
                <w:bCs/>
                <w:i/>
                <w:iCs/>
                <w:color w:val="FFFFFF" w:themeColor="background1"/>
                <w:sz w:val="20"/>
                <w:szCs w:val="20"/>
              </w:rPr>
              <w:t>LETNÉ SPOJENIA</w:t>
            </w:r>
          </w:p>
        </w:tc>
      </w:tr>
      <w:tr w:rsidR="00500B9B" w:rsidRPr="00E417CB" w14:paraId="188D6B7F" w14:textId="77777777" w:rsidTr="00295092">
        <w:trPr>
          <w:trHeight w:val="600"/>
        </w:trPr>
        <w:tc>
          <w:tcPr>
            <w:tcW w:w="555" w:type="dxa"/>
            <w:shd w:val="clear" w:color="auto" w:fill="7030A0"/>
            <w:tcMar>
              <w:top w:w="15" w:type="dxa"/>
              <w:left w:w="15" w:type="dxa"/>
              <w:right w:w="15" w:type="dxa"/>
            </w:tcMar>
            <w:vAlign w:val="center"/>
          </w:tcPr>
          <w:p w14:paraId="757A1E0D" w14:textId="77777777" w:rsidR="00500B9B" w:rsidRPr="001537E4" w:rsidRDefault="00500B9B" w:rsidP="00295092">
            <w:pPr>
              <w:spacing w:line="276" w:lineRule="auto"/>
              <w:jc w:val="center"/>
              <w:rPr>
                <w:rFonts w:asciiTheme="minorHAnsi" w:eastAsia="Arial" w:hAnsiTheme="minorHAnsi"/>
                <w:b/>
                <w:bCs/>
                <w:color w:val="FFFFFF" w:themeColor="background1"/>
                <w:sz w:val="20"/>
                <w:szCs w:val="20"/>
              </w:rPr>
            </w:pPr>
            <w:r w:rsidRPr="78CF6474">
              <w:rPr>
                <w:rFonts w:asciiTheme="minorHAnsi" w:eastAsia="Arial" w:hAnsiTheme="minorHAnsi"/>
                <w:b/>
                <w:bCs/>
                <w:color w:val="FFFFFF" w:themeColor="background1"/>
                <w:sz w:val="20"/>
                <w:szCs w:val="20"/>
              </w:rPr>
              <w:t>ROK</w:t>
            </w:r>
          </w:p>
        </w:tc>
        <w:tc>
          <w:tcPr>
            <w:tcW w:w="2145" w:type="dxa"/>
            <w:shd w:val="clear" w:color="auto" w:fill="7030A0"/>
            <w:tcMar>
              <w:top w:w="15" w:type="dxa"/>
              <w:left w:w="15" w:type="dxa"/>
              <w:right w:w="15" w:type="dxa"/>
            </w:tcMar>
            <w:vAlign w:val="center"/>
          </w:tcPr>
          <w:p w14:paraId="68DFE12A" w14:textId="77777777" w:rsidR="00500B9B" w:rsidRPr="001537E4" w:rsidRDefault="00500B9B" w:rsidP="00295092">
            <w:pPr>
              <w:spacing w:line="276" w:lineRule="auto"/>
              <w:jc w:val="center"/>
              <w:rPr>
                <w:rFonts w:asciiTheme="minorHAnsi" w:eastAsia="Arial" w:hAnsiTheme="minorHAnsi"/>
                <w:b/>
                <w:bCs/>
                <w:color w:val="FFFFFF" w:themeColor="background1"/>
                <w:sz w:val="20"/>
                <w:szCs w:val="20"/>
              </w:rPr>
            </w:pPr>
            <w:r w:rsidRPr="78CF6474">
              <w:rPr>
                <w:rFonts w:asciiTheme="minorHAnsi" w:eastAsia="Arial" w:hAnsiTheme="minorHAnsi"/>
                <w:b/>
                <w:bCs/>
                <w:color w:val="FFFFFF" w:themeColor="background1"/>
                <w:sz w:val="20"/>
                <w:szCs w:val="20"/>
              </w:rPr>
              <w:t xml:space="preserve">LINKA </w:t>
            </w:r>
          </w:p>
        </w:tc>
        <w:tc>
          <w:tcPr>
            <w:tcW w:w="1236" w:type="dxa"/>
            <w:shd w:val="clear" w:color="auto" w:fill="7030A0"/>
            <w:tcMar>
              <w:top w:w="15" w:type="dxa"/>
              <w:left w:w="15" w:type="dxa"/>
              <w:right w:w="15" w:type="dxa"/>
            </w:tcMar>
            <w:vAlign w:val="center"/>
          </w:tcPr>
          <w:p w14:paraId="6FCDFF9E" w14:textId="77777777" w:rsidR="00500B9B" w:rsidRPr="001537E4" w:rsidRDefault="00500B9B" w:rsidP="00295092">
            <w:pPr>
              <w:spacing w:line="276" w:lineRule="auto"/>
              <w:jc w:val="center"/>
              <w:rPr>
                <w:rFonts w:asciiTheme="minorHAnsi" w:eastAsia="Arial" w:hAnsiTheme="minorHAnsi"/>
                <w:b/>
                <w:bCs/>
                <w:color w:val="FFFFFF" w:themeColor="background1"/>
                <w:sz w:val="20"/>
                <w:szCs w:val="20"/>
              </w:rPr>
            </w:pPr>
            <w:r w:rsidRPr="78CF6474">
              <w:rPr>
                <w:rFonts w:asciiTheme="minorHAnsi" w:eastAsia="Arial" w:hAnsiTheme="minorHAnsi"/>
                <w:b/>
                <w:bCs/>
                <w:color w:val="FFFFFF" w:themeColor="background1"/>
                <w:sz w:val="20"/>
                <w:szCs w:val="20"/>
              </w:rPr>
              <w:t>POČET VLAKOV / ZA DEŇ (POČAS VÍKENDOV)</w:t>
            </w:r>
          </w:p>
        </w:tc>
        <w:tc>
          <w:tcPr>
            <w:tcW w:w="1847" w:type="dxa"/>
            <w:shd w:val="clear" w:color="auto" w:fill="7030A0"/>
            <w:tcMar>
              <w:top w:w="15" w:type="dxa"/>
              <w:left w:w="15" w:type="dxa"/>
              <w:right w:w="15" w:type="dxa"/>
            </w:tcMar>
            <w:vAlign w:val="center"/>
          </w:tcPr>
          <w:p w14:paraId="4CD437CD" w14:textId="77777777" w:rsidR="00500B9B" w:rsidRPr="001537E4" w:rsidRDefault="00500B9B" w:rsidP="00295092">
            <w:pPr>
              <w:spacing w:line="276" w:lineRule="auto"/>
              <w:jc w:val="center"/>
              <w:rPr>
                <w:rFonts w:asciiTheme="minorHAnsi" w:eastAsia="Arial" w:hAnsiTheme="minorHAnsi"/>
                <w:b/>
                <w:bCs/>
                <w:color w:val="FFFFFF" w:themeColor="background1"/>
                <w:sz w:val="20"/>
                <w:szCs w:val="20"/>
              </w:rPr>
            </w:pPr>
            <w:r w:rsidRPr="78CF6474">
              <w:rPr>
                <w:rFonts w:asciiTheme="minorHAnsi" w:eastAsia="Arial" w:hAnsiTheme="minorHAnsi"/>
                <w:b/>
                <w:bCs/>
                <w:color w:val="FFFFFF" w:themeColor="background1"/>
                <w:sz w:val="20"/>
                <w:szCs w:val="20"/>
              </w:rPr>
              <w:t xml:space="preserve">KAPACITA SÚPRAVY NA SEDENIE </w:t>
            </w:r>
          </w:p>
        </w:tc>
        <w:tc>
          <w:tcPr>
            <w:tcW w:w="2205" w:type="dxa"/>
            <w:shd w:val="clear" w:color="auto" w:fill="7030A0"/>
            <w:tcMar>
              <w:top w:w="15" w:type="dxa"/>
              <w:left w:w="15" w:type="dxa"/>
              <w:right w:w="15" w:type="dxa"/>
            </w:tcMar>
            <w:vAlign w:val="center"/>
          </w:tcPr>
          <w:p w14:paraId="046D806E" w14:textId="77777777" w:rsidR="00500B9B" w:rsidRPr="001537E4" w:rsidRDefault="00500B9B" w:rsidP="00295092">
            <w:pPr>
              <w:spacing w:line="276" w:lineRule="auto"/>
              <w:jc w:val="center"/>
              <w:rPr>
                <w:rFonts w:asciiTheme="minorHAnsi" w:eastAsia="Arial" w:hAnsiTheme="minorHAnsi"/>
                <w:b/>
                <w:bCs/>
                <w:color w:val="FFFFFF" w:themeColor="background1"/>
                <w:sz w:val="20"/>
                <w:szCs w:val="20"/>
              </w:rPr>
            </w:pPr>
            <w:r w:rsidRPr="78CF6474">
              <w:rPr>
                <w:rFonts w:asciiTheme="minorHAnsi" w:eastAsia="Arial" w:hAnsiTheme="minorHAnsi"/>
                <w:b/>
                <w:bCs/>
                <w:color w:val="FFFFFF" w:themeColor="background1"/>
                <w:sz w:val="20"/>
                <w:szCs w:val="20"/>
              </w:rPr>
              <w:t xml:space="preserve">CELKOVÝ POČET PREPRAVENÝCH CESTUJÚCICH </w:t>
            </w:r>
          </w:p>
        </w:tc>
        <w:tc>
          <w:tcPr>
            <w:tcW w:w="975" w:type="dxa"/>
            <w:shd w:val="clear" w:color="auto" w:fill="7030A0"/>
            <w:tcMar>
              <w:top w:w="15" w:type="dxa"/>
              <w:left w:w="15" w:type="dxa"/>
              <w:right w:w="15" w:type="dxa"/>
            </w:tcMar>
            <w:vAlign w:val="center"/>
          </w:tcPr>
          <w:p w14:paraId="77E49DFA" w14:textId="77777777" w:rsidR="00500B9B" w:rsidRPr="001537E4" w:rsidRDefault="00500B9B" w:rsidP="00295092">
            <w:pPr>
              <w:spacing w:line="276" w:lineRule="auto"/>
              <w:jc w:val="center"/>
              <w:rPr>
                <w:rFonts w:asciiTheme="minorHAnsi" w:eastAsia="Arial" w:hAnsiTheme="minorHAnsi"/>
                <w:b/>
                <w:bCs/>
                <w:color w:val="FFFFFF" w:themeColor="background1"/>
                <w:sz w:val="20"/>
                <w:szCs w:val="20"/>
              </w:rPr>
            </w:pPr>
            <w:r w:rsidRPr="001537E4">
              <w:rPr>
                <w:rFonts w:asciiTheme="minorHAnsi" w:eastAsia="Arial" w:hAnsiTheme="minorHAnsi"/>
                <w:b/>
                <w:bCs/>
                <w:color w:val="FFFFFF" w:themeColor="background1"/>
                <w:sz w:val="20"/>
                <w:szCs w:val="20"/>
              </w:rPr>
              <w:t>SPOLU</w:t>
            </w:r>
          </w:p>
        </w:tc>
      </w:tr>
      <w:tr w:rsidR="00500B9B" w:rsidRPr="00E417CB" w14:paraId="255B3320" w14:textId="77777777" w:rsidTr="00295092">
        <w:trPr>
          <w:trHeight w:val="300"/>
        </w:trPr>
        <w:tc>
          <w:tcPr>
            <w:tcW w:w="555" w:type="dxa"/>
            <w:vMerge w:val="restart"/>
            <w:tcMar>
              <w:top w:w="15" w:type="dxa"/>
              <w:left w:w="15" w:type="dxa"/>
              <w:right w:w="15" w:type="dxa"/>
            </w:tcMar>
            <w:vAlign w:val="center"/>
          </w:tcPr>
          <w:p w14:paraId="04619B5E"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b/>
                <w:bCs/>
                <w:sz w:val="20"/>
                <w:szCs w:val="20"/>
              </w:rPr>
              <w:t>2019</w:t>
            </w:r>
          </w:p>
        </w:tc>
        <w:tc>
          <w:tcPr>
            <w:tcW w:w="2145" w:type="dxa"/>
            <w:tcMar>
              <w:top w:w="15" w:type="dxa"/>
              <w:left w:w="15" w:type="dxa"/>
              <w:right w:w="15" w:type="dxa"/>
            </w:tcMar>
            <w:vAlign w:val="center"/>
          </w:tcPr>
          <w:p w14:paraId="2F92096A" w14:textId="77777777" w:rsidR="00500B9B" w:rsidRPr="00E417CB" w:rsidRDefault="00500B9B" w:rsidP="00295092">
            <w:pPr>
              <w:spacing w:line="276" w:lineRule="auto"/>
              <w:rPr>
                <w:rFonts w:asciiTheme="minorHAnsi" w:hAnsiTheme="minorHAnsi"/>
                <w:sz w:val="20"/>
                <w:szCs w:val="20"/>
              </w:rPr>
            </w:pPr>
            <w:r w:rsidRPr="060B5F5E">
              <w:rPr>
                <w:rFonts w:asciiTheme="minorHAnsi" w:eastAsia="Arial" w:hAnsiTheme="minorHAnsi"/>
                <w:sz w:val="20"/>
                <w:szCs w:val="20"/>
              </w:rPr>
              <w:t xml:space="preserve">Medzilaborce - Lupkow </w:t>
            </w:r>
          </w:p>
        </w:tc>
        <w:tc>
          <w:tcPr>
            <w:tcW w:w="1236" w:type="dxa"/>
            <w:tcMar>
              <w:top w:w="15" w:type="dxa"/>
              <w:left w:w="15" w:type="dxa"/>
              <w:right w:w="15" w:type="dxa"/>
            </w:tcMar>
            <w:vAlign w:val="center"/>
          </w:tcPr>
          <w:p w14:paraId="107FFE0E"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4</w:t>
            </w:r>
          </w:p>
        </w:tc>
        <w:tc>
          <w:tcPr>
            <w:tcW w:w="1847" w:type="dxa"/>
            <w:tcMar>
              <w:top w:w="15" w:type="dxa"/>
              <w:left w:w="15" w:type="dxa"/>
              <w:right w:w="15" w:type="dxa"/>
            </w:tcMar>
            <w:vAlign w:val="center"/>
          </w:tcPr>
          <w:p w14:paraId="19420AB2"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134</w:t>
            </w:r>
          </w:p>
        </w:tc>
        <w:tc>
          <w:tcPr>
            <w:tcW w:w="2205" w:type="dxa"/>
            <w:tcMar>
              <w:top w:w="15" w:type="dxa"/>
              <w:left w:w="15" w:type="dxa"/>
              <w:right w:w="15" w:type="dxa"/>
            </w:tcMar>
            <w:vAlign w:val="center"/>
          </w:tcPr>
          <w:p w14:paraId="15A11D91"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2566</w:t>
            </w:r>
          </w:p>
        </w:tc>
        <w:tc>
          <w:tcPr>
            <w:tcW w:w="975" w:type="dxa"/>
            <w:vMerge w:val="restart"/>
            <w:tcMar>
              <w:top w:w="15" w:type="dxa"/>
              <w:left w:w="15" w:type="dxa"/>
              <w:right w:w="15" w:type="dxa"/>
            </w:tcMar>
            <w:vAlign w:val="center"/>
          </w:tcPr>
          <w:p w14:paraId="60F8016A"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b/>
                <w:bCs/>
                <w:sz w:val="20"/>
                <w:szCs w:val="20"/>
              </w:rPr>
              <w:t>8465</w:t>
            </w:r>
          </w:p>
        </w:tc>
      </w:tr>
      <w:tr w:rsidR="00500B9B" w:rsidRPr="00E417CB" w14:paraId="51CC1654" w14:textId="77777777" w:rsidTr="00295092">
        <w:trPr>
          <w:trHeight w:val="315"/>
        </w:trPr>
        <w:tc>
          <w:tcPr>
            <w:tcW w:w="555" w:type="dxa"/>
            <w:vMerge/>
            <w:vAlign w:val="center"/>
          </w:tcPr>
          <w:p w14:paraId="36C51084" w14:textId="77777777" w:rsidR="00500B9B" w:rsidRPr="00E417CB" w:rsidRDefault="00500B9B" w:rsidP="00295092">
            <w:pPr>
              <w:spacing w:line="276" w:lineRule="auto"/>
              <w:rPr>
                <w:rFonts w:asciiTheme="minorHAnsi" w:hAnsiTheme="minorHAnsi" w:cstheme="minorHAnsi"/>
              </w:rPr>
            </w:pPr>
          </w:p>
        </w:tc>
        <w:tc>
          <w:tcPr>
            <w:tcW w:w="2145" w:type="dxa"/>
            <w:shd w:val="clear" w:color="auto" w:fill="E7E6E6" w:themeFill="background2"/>
            <w:tcMar>
              <w:top w:w="15" w:type="dxa"/>
              <w:left w:w="15" w:type="dxa"/>
              <w:right w:w="15" w:type="dxa"/>
            </w:tcMar>
            <w:vAlign w:val="center"/>
          </w:tcPr>
          <w:p w14:paraId="41177324" w14:textId="77777777" w:rsidR="00500B9B" w:rsidRPr="001537E4" w:rsidRDefault="00500B9B" w:rsidP="00295092">
            <w:pPr>
              <w:spacing w:line="276" w:lineRule="auto"/>
              <w:rPr>
                <w:rFonts w:asciiTheme="minorHAnsi" w:hAnsiTheme="minorHAnsi"/>
                <w:b/>
                <w:bCs/>
                <w:color w:val="FFFFFF" w:themeColor="background1"/>
                <w:sz w:val="20"/>
                <w:szCs w:val="20"/>
              </w:rPr>
            </w:pPr>
            <w:r w:rsidRPr="78CF6474">
              <w:rPr>
                <w:rFonts w:asciiTheme="minorHAnsi" w:eastAsia="Arial" w:hAnsiTheme="minorHAnsi"/>
                <w:b/>
                <w:bCs/>
                <w:sz w:val="20"/>
                <w:szCs w:val="20"/>
              </w:rPr>
              <w:t>Poprad-Tatry – Muszyna</w:t>
            </w:r>
          </w:p>
        </w:tc>
        <w:tc>
          <w:tcPr>
            <w:tcW w:w="1236" w:type="dxa"/>
            <w:shd w:val="clear" w:color="auto" w:fill="E7E6E6" w:themeFill="background2"/>
            <w:tcMar>
              <w:top w:w="15" w:type="dxa"/>
              <w:left w:w="15" w:type="dxa"/>
              <w:right w:w="15" w:type="dxa"/>
            </w:tcMar>
            <w:vAlign w:val="center"/>
          </w:tcPr>
          <w:p w14:paraId="3BA90817" w14:textId="77777777" w:rsidR="00500B9B" w:rsidRPr="001537E4" w:rsidRDefault="00500B9B" w:rsidP="00295092">
            <w:pPr>
              <w:spacing w:line="276" w:lineRule="auto"/>
              <w:jc w:val="center"/>
              <w:rPr>
                <w:rFonts w:asciiTheme="minorHAnsi" w:hAnsiTheme="minorHAnsi"/>
                <w:b/>
                <w:bCs/>
                <w:color w:val="FFFFFF" w:themeColor="background1"/>
                <w:sz w:val="20"/>
                <w:szCs w:val="20"/>
              </w:rPr>
            </w:pPr>
            <w:r w:rsidRPr="78CF6474">
              <w:rPr>
                <w:rFonts w:asciiTheme="minorHAnsi" w:eastAsia="Arial" w:hAnsiTheme="minorHAnsi"/>
                <w:b/>
                <w:bCs/>
                <w:sz w:val="20"/>
                <w:szCs w:val="20"/>
              </w:rPr>
              <w:t>4</w:t>
            </w:r>
          </w:p>
        </w:tc>
        <w:tc>
          <w:tcPr>
            <w:tcW w:w="1847" w:type="dxa"/>
            <w:shd w:val="clear" w:color="auto" w:fill="E7E6E6" w:themeFill="background2"/>
            <w:tcMar>
              <w:top w:w="15" w:type="dxa"/>
              <w:left w:w="15" w:type="dxa"/>
              <w:right w:w="15" w:type="dxa"/>
            </w:tcMar>
            <w:vAlign w:val="center"/>
          </w:tcPr>
          <w:p w14:paraId="5EA8364A" w14:textId="77777777" w:rsidR="00500B9B" w:rsidRPr="001537E4" w:rsidRDefault="00500B9B" w:rsidP="00295092">
            <w:pPr>
              <w:spacing w:line="276" w:lineRule="auto"/>
              <w:jc w:val="center"/>
              <w:rPr>
                <w:rFonts w:asciiTheme="minorHAnsi" w:hAnsiTheme="minorHAnsi"/>
                <w:b/>
                <w:bCs/>
                <w:color w:val="FFFFFF" w:themeColor="background1"/>
                <w:sz w:val="20"/>
                <w:szCs w:val="20"/>
              </w:rPr>
            </w:pPr>
            <w:r w:rsidRPr="78CF6474">
              <w:rPr>
                <w:rFonts w:asciiTheme="minorHAnsi" w:eastAsia="Arial" w:hAnsiTheme="minorHAnsi"/>
                <w:b/>
                <w:bCs/>
                <w:sz w:val="20"/>
                <w:szCs w:val="20"/>
              </w:rPr>
              <w:t>110</w:t>
            </w:r>
          </w:p>
        </w:tc>
        <w:tc>
          <w:tcPr>
            <w:tcW w:w="2205" w:type="dxa"/>
            <w:shd w:val="clear" w:color="auto" w:fill="E7E6E6" w:themeFill="background2"/>
            <w:tcMar>
              <w:top w:w="15" w:type="dxa"/>
              <w:left w:w="15" w:type="dxa"/>
              <w:right w:w="15" w:type="dxa"/>
            </w:tcMar>
            <w:vAlign w:val="center"/>
          </w:tcPr>
          <w:p w14:paraId="7637B036" w14:textId="77777777" w:rsidR="00500B9B" w:rsidRPr="001537E4" w:rsidRDefault="00500B9B" w:rsidP="00295092">
            <w:pPr>
              <w:spacing w:line="276" w:lineRule="auto"/>
              <w:jc w:val="center"/>
              <w:rPr>
                <w:rFonts w:asciiTheme="minorHAnsi" w:hAnsiTheme="minorHAnsi"/>
                <w:b/>
                <w:bCs/>
                <w:color w:val="FFFFFF" w:themeColor="background1"/>
                <w:sz w:val="20"/>
                <w:szCs w:val="20"/>
              </w:rPr>
            </w:pPr>
            <w:r w:rsidRPr="78CF6474">
              <w:rPr>
                <w:rFonts w:asciiTheme="minorHAnsi" w:eastAsia="Arial" w:hAnsiTheme="minorHAnsi"/>
                <w:b/>
                <w:bCs/>
                <w:sz w:val="20"/>
                <w:szCs w:val="20"/>
              </w:rPr>
              <w:t>5899</w:t>
            </w:r>
          </w:p>
        </w:tc>
        <w:tc>
          <w:tcPr>
            <w:tcW w:w="975" w:type="dxa"/>
            <w:vMerge/>
            <w:vAlign w:val="center"/>
          </w:tcPr>
          <w:p w14:paraId="51700712" w14:textId="77777777" w:rsidR="00500B9B" w:rsidRPr="00E417CB" w:rsidRDefault="00500B9B" w:rsidP="00295092">
            <w:pPr>
              <w:spacing w:line="276" w:lineRule="auto"/>
              <w:rPr>
                <w:rFonts w:asciiTheme="minorHAnsi" w:hAnsiTheme="minorHAnsi" w:cstheme="minorHAnsi"/>
              </w:rPr>
            </w:pPr>
          </w:p>
        </w:tc>
      </w:tr>
      <w:tr w:rsidR="00500B9B" w:rsidRPr="00E417CB" w14:paraId="29899271" w14:textId="77777777" w:rsidTr="00295092">
        <w:trPr>
          <w:trHeight w:val="300"/>
        </w:trPr>
        <w:tc>
          <w:tcPr>
            <w:tcW w:w="555" w:type="dxa"/>
            <w:vMerge w:val="restart"/>
            <w:tcMar>
              <w:top w:w="15" w:type="dxa"/>
              <w:left w:w="15" w:type="dxa"/>
              <w:right w:w="15" w:type="dxa"/>
            </w:tcMar>
            <w:vAlign w:val="center"/>
          </w:tcPr>
          <w:p w14:paraId="1D8177B9"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b/>
                <w:bCs/>
                <w:sz w:val="20"/>
                <w:szCs w:val="20"/>
              </w:rPr>
              <w:t>2020</w:t>
            </w:r>
          </w:p>
        </w:tc>
        <w:tc>
          <w:tcPr>
            <w:tcW w:w="2145" w:type="dxa"/>
            <w:tcMar>
              <w:top w:w="15" w:type="dxa"/>
              <w:left w:w="15" w:type="dxa"/>
              <w:right w:w="15" w:type="dxa"/>
            </w:tcMar>
            <w:vAlign w:val="center"/>
          </w:tcPr>
          <w:p w14:paraId="0ADABA91" w14:textId="77777777" w:rsidR="00500B9B" w:rsidRPr="00E417CB" w:rsidRDefault="00500B9B" w:rsidP="00295092">
            <w:pPr>
              <w:spacing w:line="276" w:lineRule="auto"/>
              <w:rPr>
                <w:rFonts w:asciiTheme="minorHAnsi" w:hAnsiTheme="minorHAnsi"/>
                <w:sz w:val="20"/>
                <w:szCs w:val="20"/>
              </w:rPr>
            </w:pPr>
            <w:r w:rsidRPr="060B5F5E">
              <w:rPr>
                <w:rFonts w:asciiTheme="minorHAnsi" w:eastAsia="Arial" w:hAnsiTheme="minorHAnsi"/>
                <w:sz w:val="20"/>
                <w:szCs w:val="20"/>
              </w:rPr>
              <w:t xml:space="preserve">Prešov - Stará Ľubovňa </w:t>
            </w:r>
          </w:p>
        </w:tc>
        <w:tc>
          <w:tcPr>
            <w:tcW w:w="1236" w:type="dxa"/>
            <w:tcMar>
              <w:top w:w="15" w:type="dxa"/>
              <w:left w:w="15" w:type="dxa"/>
              <w:right w:w="15" w:type="dxa"/>
            </w:tcMar>
            <w:vAlign w:val="center"/>
          </w:tcPr>
          <w:p w14:paraId="043415A9"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4</w:t>
            </w:r>
          </w:p>
        </w:tc>
        <w:tc>
          <w:tcPr>
            <w:tcW w:w="1847" w:type="dxa"/>
            <w:tcMar>
              <w:top w:w="15" w:type="dxa"/>
              <w:left w:w="15" w:type="dxa"/>
              <w:right w:w="15" w:type="dxa"/>
            </w:tcMar>
            <w:vAlign w:val="center"/>
          </w:tcPr>
          <w:p w14:paraId="5D2FA4B9"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266 - 372</w:t>
            </w:r>
          </w:p>
        </w:tc>
        <w:tc>
          <w:tcPr>
            <w:tcW w:w="2205" w:type="dxa"/>
            <w:tcMar>
              <w:top w:w="15" w:type="dxa"/>
              <w:left w:w="15" w:type="dxa"/>
              <w:right w:w="15" w:type="dxa"/>
            </w:tcMar>
            <w:vAlign w:val="center"/>
          </w:tcPr>
          <w:p w14:paraId="07CF2D1E"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2527</w:t>
            </w:r>
          </w:p>
        </w:tc>
        <w:tc>
          <w:tcPr>
            <w:tcW w:w="975" w:type="dxa"/>
            <w:vMerge w:val="restart"/>
            <w:tcMar>
              <w:top w:w="15" w:type="dxa"/>
              <w:left w:w="15" w:type="dxa"/>
              <w:right w:w="15" w:type="dxa"/>
            </w:tcMar>
            <w:vAlign w:val="center"/>
          </w:tcPr>
          <w:p w14:paraId="32029E8F"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b/>
                <w:bCs/>
                <w:sz w:val="20"/>
                <w:szCs w:val="20"/>
              </w:rPr>
              <w:t>6619</w:t>
            </w:r>
          </w:p>
        </w:tc>
      </w:tr>
      <w:tr w:rsidR="00500B9B" w:rsidRPr="00E417CB" w14:paraId="7BCF883E" w14:textId="77777777" w:rsidTr="00295092">
        <w:trPr>
          <w:trHeight w:val="300"/>
        </w:trPr>
        <w:tc>
          <w:tcPr>
            <w:tcW w:w="555" w:type="dxa"/>
            <w:vMerge/>
            <w:vAlign w:val="center"/>
          </w:tcPr>
          <w:p w14:paraId="1DC3BF43" w14:textId="77777777" w:rsidR="00500B9B" w:rsidRPr="00E417CB" w:rsidRDefault="00500B9B" w:rsidP="00295092">
            <w:pPr>
              <w:spacing w:line="276" w:lineRule="auto"/>
              <w:rPr>
                <w:rFonts w:asciiTheme="minorHAnsi" w:hAnsiTheme="minorHAnsi" w:cstheme="minorHAnsi"/>
              </w:rPr>
            </w:pPr>
          </w:p>
        </w:tc>
        <w:tc>
          <w:tcPr>
            <w:tcW w:w="2145" w:type="dxa"/>
            <w:tcMar>
              <w:top w:w="15" w:type="dxa"/>
              <w:left w:w="15" w:type="dxa"/>
              <w:right w:w="15" w:type="dxa"/>
            </w:tcMar>
            <w:vAlign w:val="center"/>
          </w:tcPr>
          <w:p w14:paraId="798D2861" w14:textId="77777777" w:rsidR="00500B9B" w:rsidRPr="00E417CB" w:rsidRDefault="00500B9B" w:rsidP="00295092">
            <w:pPr>
              <w:spacing w:line="276" w:lineRule="auto"/>
              <w:rPr>
                <w:rFonts w:asciiTheme="minorHAnsi" w:hAnsiTheme="minorHAnsi"/>
                <w:sz w:val="20"/>
                <w:szCs w:val="20"/>
              </w:rPr>
            </w:pPr>
            <w:r w:rsidRPr="060B5F5E">
              <w:rPr>
                <w:rFonts w:asciiTheme="minorHAnsi" w:eastAsia="Arial" w:hAnsiTheme="minorHAnsi"/>
                <w:sz w:val="20"/>
                <w:szCs w:val="20"/>
              </w:rPr>
              <w:t xml:space="preserve">Medzilaborce - Lupkow </w:t>
            </w:r>
          </w:p>
        </w:tc>
        <w:tc>
          <w:tcPr>
            <w:tcW w:w="1236" w:type="dxa"/>
            <w:tcMar>
              <w:top w:w="15" w:type="dxa"/>
              <w:left w:w="15" w:type="dxa"/>
              <w:right w:w="15" w:type="dxa"/>
            </w:tcMar>
            <w:vAlign w:val="center"/>
          </w:tcPr>
          <w:p w14:paraId="37531689"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4</w:t>
            </w:r>
          </w:p>
        </w:tc>
        <w:tc>
          <w:tcPr>
            <w:tcW w:w="1847" w:type="dxa"/>
            <w:tcMar>
              <w:top w:w="15" w:type="dxa"/>
              <w:left w:w="15" w:type="dxa"/>
              <w:right w:w="15" w:type="dxa"/>
            </w:tcMar>
            <w:vAlign w:val="center"/>
          </w:tcPr>
          <w:p w14:paraId="09946502"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134</w:t>
            </w:r>
          </w:p>
        </w:tc>
        <w:tc>
          <w:tcPr>
            <w:tcW w:w="2205" w:type="dxa"/>
            <w:tcMar>
              <w:top w:w="15" w:type="dxa"/>
              <w:left w:w="15" w:type="dxa"/>
              <w:right w:w="15" w:type="dxa"/>
            </w:tcMar>
            <w:vAlign w:val="center"/>
          </w:tcPr>
          <w:p w14:paraId="1CF3AC09"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1637</w:t>
            </w:r>
          </w:p>
        </w:tc>
        <w:tc>
          <w:tcPr>
            <w:tcW w:w="975" w:type="dxa"/>
            <w:vMerge/>
            <w:vAlign w:val="center"/>
          </w:tcPr>
          <w:p w14:paraId="4B1B927C" w14:textId="77777777" w:rsidR="00500B9B" w:rsidRPr="00E417CB" w:rsidRDefault="00500B9B" w:rsidP="00295092">
            <w:pPr>
              <w:spacing w:line="276" w:lineRule="auto"/>
              <w:rPr>
                <w:rFonts w:asciiTheme="minorHAnsi" w:hAnsiTheme="minorHAnsi" w:cstheme="minorHAnsi"/>
              </w:rPr>
            </w:pPr>
          </w:p>
        </w:tc>
      </w:tr>
      <w:tr w:rsidR="00500B9B" w:rsidRPr="00E417CB" w14:paraId="38B6E12C" w14:textId="77777777" w:rsidTr="00295092">
        <w:trPr>
          <w:trHeight w:val="315"/>
        </w:trPr>
        <w:tc>
          <w:tcPr>
            <w:tcW w:w="555" w:type="dxa"/>
            <w:vMerge/>
            <w:vAlign w:val="center"/>
          </w:tcPr>
          <w:p w14:paraId="63AAB39F" w14:textId="77777777" w:rsidR="00500B9B" w:rsidRPr="00E417CB" w:rsidRDefault="00500B9B" w:rsidP="00295092">
            <w:pPr>
              <w:spacing w:line="276" w:lineRule="auto"/>
              <w:rPr>
                <w:rFonts w:asciiTheme="minorHAnsi" w:hAnsiTheme="minorHAnsi" w:cstheme="minorHAnsi"/>
              </w:rPr>
            </w:pPr>
          </w:p>
        </w:tc>
        <w:tc>
          <w:tcPr>
            <w:tcW w:w="2145" w:type="dxa"/>
            <w:tcMar>
              <w:top w:w="15" w:type="dxa"/>
              <w:left w:w="15" w:type="dxa"/>
              <w:right w:w="15" w:type="dxa"/>
            </w:tcMar>
            <w:vAlign w:val="center"/>
          </w:tcPr>
          <w:p w14:paraId="26B9D9C4" w14:textId="77777777" w:rsidR="00500B9B" w:rsidRPr="00E417CB" w:rsidRDefault="00500B9B" w:rsidP="00295092">
            <w:pPr>
              <w:spacing w:line="276" w:lineRule="auto"/>
              <w:rPr>
                <w:rFonts w:asciiTheme="minorHAnsi" w:hAnsiTheme="minorHAnsi"/>
                <w:sz w:val="20"/>
                <w:szCs w:val="20"/>
              </w:rPr>
            </w:pPr>
            <w:r w:rsidRPr="060B5F5E">
              <w:rPr>
                <w:rFonts w:asciiTheme="minorHAnsi" w:eastAsia="Arial" w:hAnsiTheme="minorHAnsi"/>
                <w:sz w:val="20"/>
                <w:szCs w:val="20"/>
              </w:rPr>
              <w:t>Poprad-Tatry – Muszyna</w:t>
            </w:r>
          </w:p>
        </w:tc>
        <w:tc>
          <w:tcPr>
            <w:tcW w:w="1236" w:type="dxa"/>
            <w:tcMar>
              <w:top w:w="15" w:type="dxa"/>
              <w:left w:w="15" w:type="dxa"/>
              <w:right w:w="15" w:type="dxa"/>
            </w:tcMar>
            <w:vAlign w:val="center"/>
          </w:tcPr>
          <w:p w14:paraId="42E40979"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4</w:t>
            </w:r>
          </w:p>
        </w:tc>
        <w:tc>
          <w:tcPr>
            <w:tcW w:w="1847" w:type="dxa"/>
            <w:tcMar>
              <w:top w:w="15" w:type="dxa"/>
              <w:left w:w="15" w:type="dxa"/>
              <w:right w:w="15" w:type="dxa"/>
            </w:tcMar>
            <w:vAlign w:val="center"/>
          </w:tcPr>
          <w:p w14:paraId="414C358F"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110</w:t>
            </w:r>
          </w:p>
        </w:tc>
        <w:tc>
          <w:tcPr>
            <w:tcW w:w="2205" w:type="dxa"/>
            <w:tcMar>
              <w:top w:w="15" w:type="dxa"/>
              <w:left w:w="15" w:type="dxa"/>
              <w:right w:w="15" w:type="dxa"/>
            </w:tcMar>
            <w:vAlign w:val="center"/>
          </w:tcPr>
          <w:p w14:paraId="23AF772F"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2455</w:t>
            </w:r>
          </w:p>
        </w:tc>
        <w:tc>
          <w:tcPr>
            <w:tcW w:w="975" w:type="dxa"/>
            <w:vMerge/>
            <w:vAlign w:val="center"/>
          </w:tcPr>
          <w:p w14:paraId="1D7BFD73" w14:textId="77777777" w:rsidR="00500B9B" w:rsidRPr="00E417CB" w:rsidRDefault="00500B9B" w:rsidP="00295092">
            <w:pPr>
              <w:spacing w:line="276" w:lineRule="auto"/>
              <w:rPr>
                <w:rFonts w:asciiTheme="minorHAnsi" w:hAnsiTheme="minorHAnsi" w:cstheme="minorHAnsi"/>
              </w:rPr>
            </w:pPr>
          </w:p>
        </w:tc>
      </w:tr>
      <w:tr w:rsidR="00500B9B" w:rsidRPr="00E417CB" w14:paraId="5B755B96" w14:textId="77777777" w:rsidTr="00295092">
        <w:trPr>
          <w:trHeight w:val="300"/>
        </w:trPr>
        <w:tc>
          <w:tcPr>
            <w:tcW w:w="555" w:type="dxa"/>
            <w:vMerge w:val="restart"/>
            <w:tcMar>
              <w:top w:w="15" w:type="dxa"/>
              <w:left w:w="15" w:type="dxa"/>
              <w:right w:w="15" w:type="dxa"/>
            </w:tcMar>
            <w:vAlign w:val="center"/>
          </w:tcPr>
          <w:p w14:paraId="5AE917E5"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b/>
                <w:bCs/>
                <w:sz w:val="20"/>
                <w:szCs w:val="20"/>
              </w:rPr>
              <w:t>2021</w:t>
            </w:r>
          </w:p>
        </w:tc>
        <w:tc>
          <w:tcPr>
            <w:tcW w:w="2145" w:type="dxa"/>
            <w:shd w:val="clear" w:color="auto" w:fill="E7E6E6" w:themeFill="background2"/>
            <w:tcMar>
              <w:top w:w="15" w:type="dxa"/>
              <w:left w:w="15" w:type="dxa"/>
              <w:right w:w="15" w:type="dxa"/>
            </w:tcMar>
            <w:vAlign w:val="center"/>
          </w:tcPr>
          <w:p w14:paraId="3B468DE6" w14:textId="77777777" w:rsidR="00500B9B" w:rsidRPr="001537E4" w:rsidRDefault="00500B9B" w:rsidP="00295092">
            <w:pPr>
              <w:spacing w:line="276" w:lineRule="auto"/>
              <w:rPr>
                <w:rFonts w:asciiTheme="minorHAnsi" w:hAnsiTheme="minorHAnsi"/>
                <w:b/>
                <w:bCs/>
                <w:color w:val="FFFFFF" w:themeColor="background1"/>
                <w:sz w:val="20"/>
                <w:szCs w:val="20"/>
              </w:rPr>
            </w:pPr>
            <w:r w:rsidRPr="78CF6474">
              <w:rPr>
                <w:rFonts w:asciiTheme="minorHAnsi" w:eastAsia="Arial" w:hAnsiTheme="minorHAnsi"/>
                <w:b/>
                <w:bCs/>
                <w:sz w:val="20"/>
                <w:szCs w:val="20"/>
              </w:rPr>
              <w:t xml:space="preserve">Prešov - Stará Ľubovňa </w:t>
            </w:r>
          </w:p>
        </w:tc>
        <w:tc>
          <w:tcPr>
            <w:tcW w:w="1236" w:type="dxa"/>
            <w:shd w:val="clear" w:color="auto" w:fill="E7E6E6" w:themeFill="background2"/>
            <w:tcMar>
              <w:top w:w="15" w:type="dxa"/>
              <w:left w:w="15" w:type="dxa"/>
              <w:right w:w="15" w:type="dxa"/>
            </w:tcMar>
            <w:vAlign w:val="center"/>
          </w:tcPr>
          <w:p w14:paraId="1CBE8500" w14:textId="77777777" w:rsidR="00500B9B" w:rsidRPr="001537E4" w:rsidRDefault="00500B9B" w:rsidP="00295092">
            <w:pPr>
              <w:spacing w:line="276" w:lineRule="auto"/>
              <w:jc w:val="center"/>
              <w:rPr>
                <w:rFonts w:asciiTheme="minorHAnsi" w:hAnsiTheme="minorHAnsi"/>
                <w:b/>
                <w:bCs/>
                <w:color w:val="FFFFFF" w:themeColor="background1"/>
                <w:sz w:val="20"/>
                <w:szCs w:val="20"/>
              </w:rPr>
            </w:pPr>
            <w:r w:rsidRPr="78CF6474">
              <w:rPr>
                <w:rFonts w:asciiTheme="minorHAnsi" w:eastAsia="Arial" w:hAnsiTheme="minorHAnsi"/>
                <w:b/>
                <w:bCs/>
                <w:sz w:val="20"/>
                <w:szCs w:val="20"/>
              </w:rPr>
              <w:t>4</w:t>
            </w:r>
          </w:p>
        </w:tc>
        <w:tc>
          <w:tcPr>
            <w:tcW w:w="1847" w:type="dxa"/>
            <w:shd w:val="clear" w:color="auto" w:fill="E7E6E6" w:themeFill="background2"/>
            <w:tcMar>
              <w:top w:w="15" w:type="dxa"/>
              <w:left w:w="15" w:type="dxa"/>
              <w:right w:w="15" w:type="dxa"/>
            </w:tcMar>
            <w:vAlign w:val="center"/>
          </w:tcPr>
          <w:p w14:paraId="54011FAC" w14:textId="77777777" w:rsidR="00500B9B" w:rsidRPr="001537E4" w:rsidRDefault="00500B9B" w:rsidP="00295092">
            <w:pPr>
              <w:spacing w:line="276" w:lineRule="auto"/>
              <w:jc w:val="center"/>
              <w:rPr>
                <w:rFonts w:asciiTheme="minorHAnsi" w:hAnsiTheme="minorHAnsi"/>
                <w:b/>
                <w:bCs/>
                <w:color w:val="FFFFFF" w:themeColor="background1"/>
                <w:sz w:val="20"/>
                <w:szCs w:val="20"/>
              </w:rPr>
            </w:pPr>
            <w:r w:rsidRPr="78CF6474">
              <w:rPr>
                <w:rFonts w:asciiTheme="minorHAnsi" w:eastAsia="Arial" w:hAnsiTheme="minorHAnsi"/>
                <w:b/>
                <w:bCs/>
                <w:sz w:val="20"/>
                <w:szCs w:val="20"/>
              </w:rPr>
              <w:t>177</w:t>
            </w:r>
          </w:p>
        </w:tc>
        <w:tc>
          <w:tcPr>
            <w:tcW w:w="2205" w:type="dxa"/>
            <w:shd w:val="clear" w:color="auto" w:fill="E7E6E6" w:themeFill="background2"/>
            <w:tcMar>
              <w:top w:w="15" w:type="dxa"/>
              <w:left w:w="15" w:type="dxa"/>
              <w:right w:w="15" w:type="dxa"/>
            </w:tcMar>
            <w:vAlign w:val="center"/>
          </w:tcPr>
          <w:p w14:paraId="4A28FF0C" w14:textId="77777777" w:rsidR="00500B9B" w:rsidRPr="001537E4" w:rsidRDefault="00500B9B" w:rsidP="00295092">
            <w:pPr>
              <w:spacing w:line="276" w:lineRule="auto"/>
              <w:jc w:val="center"/>
              <w:rPr>
                <w:rFonts w:asciiTheme="minorHAnsi" w:hAnsiTheme="minorHAnsi"/>
                <w:b/>
                <w:bCs/>
                <w:color w:val="FFFFFF" w:themeColor="background1"/>
                <w:sz w:val="20"/>
                <w:szCs w:val="20"/>
              </w:rPr>
            </w:pPr>
            <w:r w:rsidRPr="78CF6474">
              <w:rPr>
                <w:rFonts w:asciiTheme="minorHAnsi" w:eastAsia="Arial" w:hAnsiTheme="minorHAnsi"/>
                <w:b/>
                <w:bCs/>
                <w:sz w:val="20"/>
                <w:szCs w:val="20"/>
              </w:rPr>
              <w:t>3 934</w:t>
            </w:r>
          </w:p>
        </w:tc>
        <w:tc>
          <w:tcPr>
            <w:tcW w:w="975" w:type="dxa"/>
            <w:vMerge w:val="restart"/>
            <w:tcMar>
              <w:top w:w="15" w:type="dxa"/>
              <w:left w:w="15" w:type="dxa"/>
              <w:right w:w="15" w:type="dxa"/>
            </w:tcMar>
            <w:vAlign w:val="center"/>
          </w:tcPr>
          <w:p w14:paraId="21CD48FA"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b/>
                <w:bCs/>
                <w:sz w:val="20"/>
                <w:szCs w:val="20"/>
              </w:rPr>
              <w:t>9 246</w:t>
            </w:r>
          </w:p>
        </w:tc>
      </w:tr>
      <w:tr w:rsidR="00500B9B" w:rsidRPr="00E417CB" w14:paraId="3C8D242E" w14:textId="77777777" w:rsidTr="00295092">
        <w:trPr>
          <w:trHeight w:val="315"/>
        </w:trPr>
        <w:tc>
          <w:tcPr>
            <w:tcW w:w="555" w:type="dxa"/>
            <w:vMerge/>
            <w:vAlign w:val="center"/>
          </w:tcPr>
          <w:p w14:paraId="40476F3F" w14:textId="77777777" w:rsidR="00500B9B" w:rsidRPr="00E417CB" w:rsidRDefault="00500B9B" w:rsidP="00295092">
            <w:pPr>
              <w:spacing w:line="276" w:lineRule="auto"/>
              <w:rPr>
                <w:rFonts w:asciiTheme="minorHAnsi" w:hAnsiTheme="minorHAnsi" w:cstheme="minorHAnsi"/>
              </w:rPr>
            </w:pPr>
          </w:p>
        </w:tc>
        <w:tc>
          <w:tcPr>
            <w:tcW w:w="2145" w:type="dxa"/>
            <w:tcMar>
              <w:top w:w="15" w:type="dxa"/>
              <w:left w:w="15" w:type="dxa"/>
              <w:right w:w="15" w:type="dxa"/>
            </w:tcMar>
            <w:vAlign w:val="center"/>
          </w:tcPr>
          <w:p w14:paraId="0F8390FE" w14:textId="77777777" w:rsidR="00500B9B" w:rsidRPr="00E417CB" w:rsidRDefault="00500B9B" w:rsidP="00295092">
            <w:pPr>
              <w:spacing w:line="276" w:lineRule="auto"/>
              <w:rPr>
                <w:rFonts w:asciiTheme="minorHAnsi" w:hAnsiTheme="minorHAnsi"/>
                <w:sz w:val="20"/>
                <w:szCs w:val="20"/>
              </w:rPr>
            </w:pPr>
            <w:r w:rsidRPr="060B5F5E">
              <w:rPr>
                <w:rFonts w:asciiTheme="minorHAnsi" w:eastAsia="Arial" w:hAnsiTheme="minorHAnsi"/>
                <w:sz w:val="20"/>
                <w:szCs w:val="20"/>
              </w:rPr>
              <w:t xml:space="preserve">Prešov - Stakčín </w:t>
            </w:r>
          </w:p>
        </w:tc>
        <w:tc>
          <w:tcPr>
            <w:tcW w:w="1236" w:type="dxa"/>
            <w:tcMar>
              <w:top w:w="15" w:type="dxa"/>
              <w:left w:w="15" w:type="dxa"/>
              <w:right w:w="15" w:type="dxa"/>
            </w:tcMar>
            <w:vAlign w:val="center"/>
          </w:tcPr>
          <w:p w14:paraId="455E103A"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2</w:t>
            </w:r>
          </w:p>
        </w:tc>
        <w:tc>
          <w:tcPr>
            <w:tcW w:w="1847" w:type="dxa"/>
            <w:tcMar>
              <w:top w:w="15" w:type="dxa"/>
              <w:left w:w="15" w:type="dxa"/>
              <w:right w:w="15" w:type="dxa"/>
            </w:tcMar>
            <w:vAlign w:val="center"/>
          </w:tcPr>
          <w:p w14:paraId="44A16480"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190</w:t>
            </w:r>
          </w:p>
        </w:tc>
        <w:tc>
          <w:tcPr>
            <w:tcW w:w="2205" w:type="dxa"/>
            <w:tcMar>
              <w:top w:w="15" w:type="dxa"/>
              <w:left w:w="15" w:type="dxa"/>
              <w:right w:w="15" w:type="dxa"/>
            </w:tcMar>
            <w:vAlign w:val="center"/>
          </w:tcPr>
          <w:p w14:paraId="7E995DC2"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801</w:t>
            </w:r>
          </w:p>
        </w:tc>
        <w:tc>
          <w:tcPr>
            <w:tcW w:w="975" w:type="dxa"/>
            <w:vMerge/>
            <w:vAlign w:val="center"/>
          </w:tcPr>
          <w:p w14:paraId="5CAEE4D2" w14:textId="77777777" w:rsidR="00500B9B" w:rsidRPr="00E417CB" w:rsidRDefault="00500B9B" w:rsidP="00295092">
            <w:pPr>
              <w:spacing w:line="276" w:lineRule="auto"/>
              <w:rPr>
                <w:rFonts w:asciiTheme="minorHAnsi" w:hAnsiTheme="minorHAnsi" w:cstheme="minorHAnsi"/>
              </w:rPr>
            </w:pPr>
          </w:p>
        </w:tc>
      </w:tr>
      <w:tr w:rsidR="00500B9B" w:rsidRPr="00E417CB" w14:paraId="0F0FF769" w14:textId="77777777" w:rsidTr="00295092">
        <w:trPr>
          <w:trHeight w:val="315"/>
        </w:trPr>
        <w:tc>
          <w:tcPr>
            <w:tcW w:w="555" w:type="dxa"/>
            <w:vMerge/>
            <w:vAlign w:val="center"/>
          </w:tcPr>
          <w:p w14:paraId="0DB1D507" w14:textId="77777777" w:rsidR="00500B9B" w:rsidRPr="00E417CB" w:rsidRDefault="00500B9B" w:rsidP="00295092">
            <w:pPr>
              <w:spacing w:line="276" w:lineRule="auto"/>
              <w:rPr>
                <w:rFonts w:asciiTheme="minorHAnsi" w:hAnsiTheme="minorHAnsi" w:cstheme="minorHAnsi"/>
              </w:rPr>
            </w:pPr>
          </w:p>
        </w:tc>
        <w:tc>
          <w:tcPr>
            <w:tcW w:w="2145" w:type="dxa"/>
            <w:tcMar>
              <w:top w:w="15" w:type="dxa"/>
              <w:left w:w="15" w:type="dxa"/>
              <w:right w:w="15" w:type="dxa"/>
            </w:tcMar>
            <w:vAlign w:val="center"/>
          </w:tcPr>
          <w:p w14:paraId="7A4618A0" w14:textId="77777777" w:rsidR="00500B9B" w:rsidRPr="00E417CB" w:rsidRDefault="00500B9B" w:rsidP="00295092">
            <w:pPr>
              <w:spacing w:line="276" w:lineRule="auto"/>
              <w:rPr>
                <w:rFonts w:asciiTheme="minorHAnsi" w:hAnsiTheme="minorHAnsi"/>
                <w:sz w:val="20"/>
                <w:szCs w:val="20"/>
              </w:rPr>
            </w:pPr>
            <w:r w:rsidRPr="060B5F5E">
              <w:rPr>
                <w:rFonts w:asciiTheme="minorHAnsi" w:eastAsia="Arial" w:hAnsiTheme="minorHAnsi"/>
                <w:sz w:val="20"/>
                <w:szCs w:val="20"/>
              </w:rPr>
              <w:t xml:space="preserve">Medzilaborce - Lupkow </w:t>
            </w:r>
          </w:p>
        </w:tc>
        <w:tc>
          <w:tcPr>
            <w:tcW w:w="1236" w:type="dxa"/>
            <w:tcMar>
              <w:top w:w="15" w:type="dxa"/>
              <w:left w:w="15" w:type="dxa"/>
              <w:right w:w="15" w:type="dxa"/>
            </w:tcMar>
            <w:vAlign w:val="center"/>
          </w:tcPr>
          <w:p w14:paraId="6E2B9CF8"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4</w:t>
            </w:r>
          </w:p>
        </w:tc>
        <w:tc>
          <w:tcPr>
            <w:tcW w:w="1847" w:type="dxa"/>
            <w:tcMar>
              <w:top w:w="15" w:type="dxa"/>
              <w:left w:w="15" w:type="dxa"/>
              <w:right w:w="15" w:type="dxa"/>
            </w:tcMar>
            <w:vAlign w:val="center"/>
          </w:tcPr>
          <w:p w14:paraId="1A31D733"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134</w:t>
            </w:r>
          </w:p>
        </w:tc>
        <w:tc>
          <w:tcPr>
            <w:tcW w:w="2205" w:type="dxa"/>
            <w:tcMar>
              <w:top w:w="15" w:type="dxa"/>
              <w:left w:w="15" w:type="dxa"/>
              <w:right w:w="15" w:type="dxa"/>
            </w:tcMar>
            <w:vAlign w:val="center"/>
          </w:tcPr>
          <w:p w14:paraId="051971CF"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764</w:t>
            </w:r>
          </w:p>
        </w:tc>
        <w:tc>
          <w:tcPr>
            <w:tcW w:w="975" w:type="dxa"/>
            <w:vMerge/>
            <w:vAlign w:val="center"/>
          </w:tcPr>
          <w:p w14:paraId="3C2FC11B" w14:textId="77777777" w:rsidR="00500B9B" w:rsidRPr="00E417CB" w:rsidRDefault="00500B9B" w:rsidP="00295092">
            <w:pPr>
              <w:spacing w:line="276" w:lineRule="auto"/>
              <w:rPr>
                <w:rFonts w:asciiTheme="minorHAnsi" w:hAnsiTheme="minorHAnsi" w:cstheme="minorHAnsi"/>
              </w:rPr>
            </w:pPr>
          </w:p>
        </w:tc>
      </w:tr>
      <w:tr w:rsidR="00500B9B" w:rsidRPr="00E417CB" w14:paraId="7B8323EC" w14:textId="77777777" w:rsidTr="00295092">
        <w:trPr>
          <w:trHeight w:val="315"/>
        </w:trPr>
        <w:tc>
          <w:tcPr>
            <w:tcW w:w="555" w:type="dxa"/>
            <w:vMerge/>
            <w:vAlign w:val="center"/>
          </w:tcPr>
          <w:p w14:paraId="72933F5F" w14:textId="77777777" w:rsidR="00500B9B" w:rsidRPr="00E417CB" w:rsidRDefault="00500B9B" w:rsidP="00295092">
            <w:pPr>
              <w:spacing w:line="276" w:lineRule="auto"/>
              <w:rPr>
                <w:rFonts w:asciiTheme="minorHAnsi" w:hAnsiTheme="minorHAnsi" w:cstheme="minorHAnsi"/>
              </w:rPr>
            </w:pPr>
          </w:p>
        </w:tc>
        <w:tc>
          <w:tcPr>
            <w:tcW w:w="2145" w:type="dxa"/>
            <w:tcMar>
              <w:top w:w="15" w:type="dxa"/>
              <w:left w:w="15" w:type="dxa"/>
              <w:right w:w="15" w:type="dxa"/>
            </w:tcMar>
            <w:vAlign w:val="center"/>
          </w:tcPr>
          <w:p w14:paraId="15F3239D" w14:textId="77777777" w:rsidR="00500B9B" w:rsidRPr="00E417CB" w:rsidRDefault="00500B9B" w:rsidP="00295092">
            <w:pPr>
              <w:spacing w:line="276" w:lineRule="auto"/>
              <w:rPr>
                <w:rFonts w:asciiTheme="minorHAnsi" w:hAnsiTheme="minorHAnsi"/>
                <w:sz w:val="20"/>
                <w:szCs w:val="20"/>
              </w:rPr>
            </w:pPr>
            <w:r w:rsidRPr="060B5F5E">
              <w:rPr>
                <w:rFonts w:asciiTheme="minorHAnsi" w:eastAsia="Arial" w:hAnsiTheme="minorHAnsi"/>
                <w:sz w:val="20"/>
                <w:szCs w:val="20"/>
              </w:rPr>
              <w:t>Poprad-Tatry – Muszyna</w:t>
            </w:r>
          </w:p>
        </w:tc>
        <w:tc>
          <w:tcPr>
            <w:tcW w:w="1236" w:type="dxa"/>
            <w:tcMar>
              <w:top w:w="15" w:type="dxa"/>
              <w:left w:w="15" w:type="dxa"/>
              <w:right w:w="15" w:type="dxa"/>
            </w:tcMar>
            <w:vAlign w:val="center"/>
          </w:tcPr>
          <w:p w14:paraId="2BA9FA81"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4</w:t>
            </w:r>
          </w:p>
        </w:tc>
        <w:tc>
          <w:tcPr>
            <w:tcW w:w="1847" w:type="dxa"/>
            <w:tcMar>
              <w:top w:w="15" w:type="dxa"/>
              <w:left w:w="15" w:type="dxa"/>
              <w:right w:w="15" w:type="dxa"/>
            </w:tcMar>
            <w:vAlign w:val="center"/>
          </w:tcPr>
          <w:p w14:paraId="32FBF0BE"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83</w:t>
            </w:r>
          </w:p>
        </w:tc>
        <w:tc>
          <w:tcPr>
            <w:tcW w:w="2205" w:type="dxa"/>
            <w:tcMar>
              <w:top w:w="15" w:type="dxa"/>
              <w:left w:w="15" w:type="dxa"/>
              <w:right w:w="15" w:type="dxa"/>
            </w:tcMar>
            <w:vAlign w:val="center"/>
          </w:tcPr>
          <w:p w14:paraId="064F869D"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3 747</w:t>
            </w:r>
          </w:p>
        </w:tc>
        <w:tc>
          <w:tcPr>
            <w:tcW w:w="975" w:type="dxa"/>
            <w:vMerge/>
            <w:vAlign w:val="center"/>
          </w:tcPr>
          <w:p w14:paraId="33EBE37E" w14:textId="77777777" w:rsidR="00500B9B" w:rsidRPr="00E417CB" w:rsidRDefault="00500B9B" w:rsidP="00295092">
            <w:pPr>
              <w:spacing w:line="276" w:lineRule="auto"/>
              <w:rPr>
                <w:rFonts w:asciiTheme="minorHAnsi" w:hAnsiTheme="minorHAnsi" w:cstheme="minorHAnsi"/>
              </w:rPr>
            </w:pPr>
          </w:p>
        </w:tc>
      </w:tr>
      <w:tr w:rsidR="00500B9B" w:rsidRPr="00E417CB" w14:paraId="0B3EBF8B" w14:textId="77777777" w:rsidTr="00295092">
        <w:trPr>
          <w:trHeight w:val="345"/>
        </w:trPr>
        <w:tc>
          <w:tcPr>
            <w:tcW w:w="555" w:type="dxa"/>
            <w:vMerge w:val="restart"/>
            <w:tcMar>
              <w:top w:w="15" w:type="dxa"/>
              <w:left w:w="15" w:type="dxa"/>
              <w:right w:w="15" w:type="dxa"/>
            </w:tcMar>
            <w:vAlign w:val="center"/>
          </w:tcPr>
          <w:p w14:paraId="71061C0D"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b/>
                <w:bCs/>
                <w:sz w:val="20"/>
                <w:szCs w:val="20"/>
              </w:rPr>
              <w:t>2022</w:t>
            </w:r>
          </w:p>
        </w:tc>
        <w:tc>
          <w:tcPr>
            <w:tcW w:w="2145" w:type="dxa"/>
            <w:shd w:val="clear" w:color="auto" w:fill="E7E6E6" w:themeFill="background2"/>
            <w:tcMar>
              <w:top w:w="15" w:type="dxa"/>
              <w:left w:w="15" w:type="dxa"/>
              <w:right w:w="15" w:type="dxa"/>
            </w:tcMar>
            <w:vAlign w:val="center"/>
          </w:tcPr>
          <w:p w14:paraId="126F20BA" w14:textId="77777777" w:rsidR="00500B9B" w:rsidRPr="001537E4" w:rsidRDefault="00500B9B" w:rsidP="00295092">
            <w:pPr>
              <w:spacing w:line="276" w:lineRule="auto"/>
              <w:rPr>
                <w:rFonts w:asciiTheme="minorHAnsi" w:hAnsiTheme="minorHAnsi"/>
                <w:b/>
                <w:bCs/>
                <w:color w:val="FFFFFF" w:themeColor="background1"/>
                <w:sz w:val="20"/>
                <w:szCs w:val="20"/>
              </w:rPr>
            </w:pPr>
            <w:r w:rsidRPr="78CF6474">
              <w:rPr>
                <w:rFonts w:asciiTheme="minorHAnsi" w:eastAsia="Arial" w:hAnsiTheme="minorHAnsi"/>
                <w:b/>
                <w:bCs/>
                <w:sz w:val="20"/>
                <w:szCs w:val="20"/>
              </w:rPr>
              <w:t xml:space="preserve">Košice - Stará Ľubovňa </w:t>
            </w:r>
          </w:p>
        </w:tc>
        <w:tc>
          <w:tcPr>
            <w:tcW w:w="1236" w:type="dxa"/>
            <w:shd w:val="clear" w:color="auto" w:fill="E7E6E6" w:themeFill="background2"/>
            <w:tcMar>
              <w:top w:w="15" w:type="dxa"/>
              <w:left w:w="15" w:type="dxa"/>
              <w:right w:w="15" w:type="dxa"/>
            </w:tcMar>
            <w:vAlign w:val="center"/>
          </w:tcPr>
          <w:p w14:paraId="4C4738BD" w14:textId="77777777" w:rsidR="00500B9B" w:rsidRPr="001537E4" w:rsidRDefault="00500B9B" w:rsidP="00295092">
            <w:pPr>
              <w:spacing w:line="276" w:lineRule="auto"/>
              <w:jc w:val="center"/>
              <w:rPr>
                <w:rFonts w:asciiTheme="minorHAnsi" w:hAnsiTheme="minorHAnsi"/>
                <w:b/>
                <w:bCs/>
                <w:color w:val="FFFFFF" w:themeColor="background1"/>
                <w:sz w:val="20"/>
                <w:szCs w:val="20"/>
              </w:rPr>
            </w:pPr>
            <w:r w:rsidRPr="78CF6474">
              <w:rPr>
                <w:rFonts w:asciiTheme="minorHAnsi" w:eastAsia="Arial" w:hAnsiTheme="minorHAnsi"/>
                <w:b/>
                <w:bCs/>
                <w:sz w:val="20"/>
                <w:szCs w:val="20"/>
              </w:rPr>
              <w:t>5</w:t>
            </w:r>
          </w:p>
        </w:tc>
        <w:tc>
          <w:tcPr>
            <w:tcW w:w="1847" w:type="dxa"/>
            <w:shd w:val="clear" w:color="auto" w:fill="E7E6E6" w:themeFill="background2"/>
            <w:tcMar>
              <w:top w:w="15" w:type="dxa"/>
              <w:left w:w="15" w:type="dxa"/>
              <w:right w:w="15" w:type="dxa"/>
            </w:tcMar>
            <w:vAlign w:val="center"/>
          </w:tcPr>
          <w:p w14:paraId="63589B33" w14:textId="77777777" w:rsidR="00500B9B" w:rsidRPr="001537E4" w:rsidRDefault="00500B9B" w:rsidP="00295092">
            <w:pPr>
              <w:spacing w:line="276" w:lineRule="auto"/>
              <w:jc w:val="center"/>
              <w:rPr>
                <w:rFonts w:asciiTheme="minorHAnsi" w:hAnsiTheme="minorHAnsi"/>
                <w:b/>
                <w:bCs/>
                <w:color w:val="FFFFFF" w:themeColor="background1"/>
                <w:sz w:val="20"/>
                <w:szCs w:val="20"/>
              </w:rPr>
            </w:pPr>
            <w:r w:rsidRPr="78CF6474">
              <w:rPr>
                <w:rFonts w:asciiTheme="minorHAnsi" w:eastAsia="Arial" w:hAnsiTheme="minorHAnsi"/>
                <w:b/>
                <w:bCs/>
                <w:sz w:val="20"/>
                <w:szCs w:val="20"/>
              </w:rPr>
              <w:t>177</w:t>
            </w:r>
          </w:p>
        </w:tc>
        <w:tc>
          <w:tcPr>
            <w:tcW w:w="2205" w:type="dxa"/>
            <w:shd w:val="clear" w:color="auto" w:fill="E7E6E6" w:themeFill="background2"/>
            <w:tcMar>
              <w:top w:w="15" w:type="dxa"/>
              <w:left w:w="15" w:type="dxa"/>
              <w:right w:w="15" w:type="dxa"/>
            </w:tcMar>
            <w:vAlign w:val="center"/>
          </w:tcPr>
          <w:p w14:paraId="5946ECFC" w14:textId="77777777" w:rsidR="00500B9B" w:rsidRPr="001537E4" w:rsidRDefault="00500B9B" w:rsidP="00295092">
            <w:pPr>
              <w:spacing w:line="276" w:lineRule="auto"/>
              <w:jc w:val="center"/>
              <w:rPr>
                <w:rFonts w:asciiTheme="minorHAnsi" w:hAnsiTheme="minorHAnsi"/>
                <w:b/>
                <w:bCs/>
                <w:color w:val="FFFFFF" w:themeColor="background1"/>
                <w:sz w:val="20"/>
                <w:szCs w:val="20"/>
              </w:rPr>
            </w:pPr>
            <w:r w:rsidRPr="78CF6474">
              <w:rPr>
                <w:rFonts w:asciiTheme="minorHAnsi" w:eastAsia="Arial" w:hAnsiTheme="minorHAnsi"/>
                <w:b/>
                <w:bCs/>
                <w:sz w:val="20"/>
                <w:szCs w:val="20"/>
              </w:rPr>
              <w:t>12 146</w:t>
            </w:r>
          </w:p>
        </w:tc>
        <w:tc>
          <w:tcPr>
            <w:tcW w:w="975" w:type="dxa"/>
            <w:vMerge w:val="restart"/>
            <w:tcMar>
              <w:top w:w="15" w:type="dxa"/>
              <w:left w:w="15" w:type="dxa"/>
              <w:right w:w="15" w:type="dxa"/>
            </w:tcMar>
            <w:vAlign w:val="center"/>
          </w:tcPr>
          <w:p w14:paraId="10FE6A3F"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b/>
                <w:bCs/>
                <w:sz w:val="20"/>
                <w:szCs w:val="20"/>
              </w:rPr>
              <w:t>31 722</w:t>
            </w:r>
          </w:p>
        </w:tc>
      </w:tr>
      <w:tr w:rsidR="00500B9B" w:rsidRPr="00E417CB" w14:paraId="24E2C845" w14:textId="77777777" w:rsidTr="00295092">
        <w:trPr>
          <w:trHeight w:val="300"/>
        </w:trPr>
        <w:tc>
          <w:tcPr>
            <w:tcW w:w="555" w:type="dxa"/>
            <w:vMerge/>
            <w:vAlign w:val="center"/>
          </w:tcPr>
          <w:p w14:paraId="0146E402" w14:textId="77777777" w:rsidR="00500B9B" w:rsidRPr="00E417CB" w:rsidRDefault="00500B9B" w:rsidP="00295092">
            <w:pPr>
              <w:spacing w:line="276" w:lineRule="auto"/>
              <w:rPr>
                <w:rFonts w:asciiTheme="minorHAnsi" w:hAnsiTheme="minorHAnsi" w:cstheme="minorHAnsi"/>
              </w:rPr>
            </w:pPr>
          </w:p>
        </w:tc>
        <w:tc>
          <w:tcPr>
            <w:tcW w:w="2145" w:type="dxa"/>
            <w:tcMar>
              <w:top w:w="15" w:type="dxa"/>
              <w:left w:w="15" w:type="dxa"/>
              <w:right w:w="15" w:type="dxa"/>
            </w:tcMar>
            <w:vAlign w:val="center"/>
          </w:tcPr>
          <w:p w14:paraId="17A5D029" w14:textId="77777777" w:rsidR="00500B9B" w:rsidRPr="00E417CB" w:rsidRDefault="00500B9B" w:rsidP="00295092">
            <w:pPr>
              <w:spacing w:line="276" w:lineRule="auto"/>
              <w:rPr>
                <w:rFonts w:asciiTheme="minorHAnsi" w:hAnsiTheme="minorHAnsi"/>
                <w:sz w:val="20"/>
                <w:szCs w:val="20"/>
              </w:rPr>
            </w:pPr>
            <w:r w:rsidRPr="060B5F5E">
              <w:rPr>
                <w:rFonts w:asciiTheme="minorHAnsi" w:eastAsia="Arial" w:hAnsiTheme="minorHAnsi"/>
                <w:sz w:val="20"/>
                <w:szCs w:val="20"/>
              </w:rPr>
              <w:t xml:space="preserve">Prešov - Stakčín </w:t>
            </w:r>
          </w:p>
        </w:tc>
        <w:tc>
          <w:tcPr>
            <w:tcW w:w="1236" w:type="dxa"/>
            <w:tcMar>
              <w:top w:w="15" w:type="dxa"/>
              <w:left w:w="15" w:type="dxa"/>
              <w:right w:w="15" w:type="dxa"/>
            </w:tcMar>
            <w:vAlign w:val="center"/>
          </w:tcPr>
          <w:p w14:paraId="4F2F678C"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4</w:t>
            </w:r>
          </w:p>
        </w:tc>
        <w:tc>
          <w:tcPr>
            <w:tcW w:w="1847" w:type="dxa"/>
            <w:tcMar>
              <w:top w:w="15" w:type="dxa"/>
              <w:left w:w="15" w:type="dxa"/>
              <w:right w:w="15" w:type="dxa"/>
            </w:tcMar>
            <w:vAlign w:val="center"/>
          </w:tcPr>
          <w:p w14:paraId="68A4431B"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120 - 160</w:t>
            </w:r>
          </w:p>
        </w:tc>
        <w:tc>
          <w:tcPr>
            <w:tcW w:w="2205" w:type="dxa"/>
            <w:tcMar>
              <w:top w:w="15" w:type="dxa"/>
              <w:left w:w="15" w:type="dxa"/>
              <w:right w:w="15" w:type="dxa"/>
            </w:tcMar>
            <w:vAlign w:val="center"/>
          </w:tcPr>
          <w:p w14:paraId="00AF51DB"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6 012</w:t>
            </w:r>
          </w:p>
        </w:tc>
        <w:tc>
          <w:tcPr>
            <w:tcW w:w="975" w:type="dxa"/>
            <w:vMerge/>
            <w:vAlign w:val="center"/>
          </w:tcPr>
          <w:p w14:paraId="60E3F960" w14:textId="77777777" w:rsidR="00500B9B" w:rsidRPr="00E417CB" w:rsidRDefault="00500B9B" w:rsidP="00295092">
            <w:pPr>
              <w:spacing w:line="276" w:lineRule="auto"/>
              <w:rPr>
                <w:rFonts w:asciiTheme="minorHAnsi" w:hAnsiTheme="minorHAnsi" w:cstheme="minorHAnsi"/>
              </w:rPr>
            </w:pPr>
          </w:p>
        </w:tc>
      </w:tr>
      <w:tr w:rsidR="00500B9B" w:rsidRPr="00E417CB" w14:paraId="595EEC83" w14:textId="77777777" w:rsidTr="00295092">
        <w:trPr>
          <w:trHeight w:val="300"/>
        </w:trPr>
        <w:tc>
          <w:tcPr>
            <w:tcW w:w="555" w:type="dxa"/>
            <w:vMerge/>
            <w:vAlign w:val="center"/>
          </w:tcPr>
          <w:p w14:paraId="2B29CFB1" w14:textId="77777777" w:rsidR="00500B9B" w:rsidRPr="00E417CB" w:rsidRDefault="00500B9B" w:rsidP="00295092">
            <w:pPr>
              <w:spacing w:line="276" w:lineRule="auto"/>
              <w:rPr>
                <w:rFonts w:asciiTheme="minorHAnsi" w:hAnsiTheme="minorHAnsi" w:cstheme="minorHAnsi"/>
              </w:rPr>
            </w:pPr>
          </w:p>
        </w:tc>
        <w:tc>
          <w:tcPr>
            <w:tcW w:w="2145" w:type="dxa"/>
            <w:tcMar>
              <w:top w:w="15" w:type="dxa"/>
              <w:left w:w="15" w:type="dxa"/>
              <w:right w:w="15" w:type="dxa"/>
            </w:tcMar>
            <w:vAlign w:val="center"/>
          </w:tcPr>
          <w:p w14:paraId="7E117DDB" w14:textId="77777777" w:rsidR="00500B9B" w:rsidRPr="00E417CB" w:rsidRDefault="00500B9B" w:rsidP="00295092">
            <w:pPr>
              <w:spacing w:line="276" w:lineRule="auto"/>
              <w:rPr>
                <w:rFonts w:asciiTheme="minorHAnsi" w:hAnsiTheme="minorHAnsi"/>
                <w:sz w:val="20"/>
                <w:szCs w:val="20"/>
              </w:rPr>
            </w:pPr>
            <w:r w:rsidRPr="060B5F5E">
              <w:rPr>
                <w:rFonts w:asciiTheme="minorHAnsi" w:eastAsia="Arial" w:hAnsiTheme="minorHAnsi"/>
                <w:sz w:val="20"/>
                <w:szCs w:val="20"/>
              </w:rPr>
              <w:t xml:space="preserve">Košice - Bardejov </w:t>
            </w:r>
          </w:p>
        </w:tc>
        <w:tc>
          <w:tcPr>
            <w:tcW w:w="1236" w:type="dxa"/>
            <w:tcMar>
              <w:top w:w="15" w:type="dxa"/>
              <w:left w:w="15" w:type="dxa"/>
              <w:right w:w="15" w:type="dxa"/>
            </w:tcMar>
            <w:vAlign w:val="center"/>
          </w:tcPr>
          <w:p w14:paraId="0016427C"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2</w:t>
            </w:r>
          </w:p>
        </w:tc>
        <w:tc>
          <w:tcPr>
            <w:tcW w:w="1847" w:type="dxa"/>
            <w:tcMar>
              <w:top w:w="15" w:type="dxa"/>
              <w:left w:w="15" w:type="dxa"/>
              <w:right w:w="15" w:type="dxa"/>
            </w:tcMar>
            <w:vAlign w:val="center"/>
          </w:tcPr>
          <w:p w14:paraId="71012F57"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177</w:t>
            </w:r>
          </w:p>
        </w:tc>
        <w:tc>
          <w:tcPr>
            <w:tcW w:w="2205" w:type="dxa"/>
            <w:tcMar>
              <w:top w:w="15" w:type="dxa"/>
              <w:left w:w="15" w:type="dxa"/>
              <w:right w:w="15" w:type="dxa"/>
            </w:tcMar>
            <w:vAlign w:val="center"/>
          </w:tcPr>
          <w:p w14:paraId="55820176"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2 661</w:t>
            </w:r>
          </w:p>
        </w:tc>
        <w:tc>
          <w:tcPr>
            <w:tcW w:w="975" w:type="dxa"/>
            <w:vMerge/>
            <w:vAlign w:val="center"/>
          </w:tcPr>
          <w:p w14:paraId="777EDFDC" w14:textId="77777777" w:rsidR="00500B9B" w:rsidRPr="00E417CB" w:rsidRDefault="00500B9B" w:rsidP="00295092">
            <w:pPr>
              <w:spacing w:line="276" w:lineRule="auto"/>
              <w:rPr>
                <w:rFonts w:asciiTheme="minorHAnsi" w:hAnsiTheme="minorHAnsi" w:cstheme="minorHAnsi"/>
              </w:rPr>
            </w:pPr>
          </w:p>
        </w:tc>
      </w:tr>
      <w:tr w:rsidR="00500B9B" w:rsidRPr="00E417CB" w14:paraId="0148EF08" w14:textId="77777777" w:rsidTr="00295092">
        <w:trPr>
          <w:trHeight w:val="300"/>
        </w:trPr>
        <w:tc>
          <w:tcPr>
            <w:tcW w:w="555" w:type="dxa"/>
            <w:vMerge/>
            <w:vAlign w:val="center"/>
          </w:tcPr>
          <w:p w14:paraId="29A44584" w14:textId="77777777" w:rsidR="00500B9B" w:rsidRPr="00E417CB" w:rsidRDefault="00500B9B" w:rsidP="00295092">
            <w:pPr>
              <w:spacing w:line="276" w:lineRule="auto"/>
              <w:rPr>
                <w:rFonts w:asciiTheme="minorHAnsi" w:hAnsiTheme="minorHAnsi" w:cstheme="minorHAnsi"/>
              </w:rPr>
            </w:pPr>
          </w:p>
        </w:tc>
        <w:tc>
          <w:tcPr>
            <w:tcW w:w="2145" w:type="dxa"/>
            <w:tcMar>
              <w:top w:w="15" w:type="dxa"/>
              <w:left w:w="15" w:type="dxa"/>
              <w:right w:w="15" w:type="dxa"/>
            </w:tcMar>
            <w:vAlign w:val="center"/>
          </w:tcPr>
          <w:p w14:paraId="1E0BB052" w14:textId="77777777" w:rsidR="00500B9B" w:rsidRPr="00E417CB" w:rsidRDefault="00500B9B" w:rsidP="00295092">
            <w:pPr>
              <w:spacing w:line="276" w:lineRule="auto"/>
              <w:rPr>
                <w:rFonts w:asciiTheme="minorHAnsi" w:hAnsiTheme="minorHAnsi"/>
                <w:sz w:val="20"/>
                <w:szCs w:val="20"/>
              </w:rPr>
            </w:pPr>
            <w:r w:rsidRPr="060B5F5E">
              <w:rPr>
                <w:rFonts w:asciiTheme="minorHAnsi" w:eastAsia="Arial" w:hAnsiTheme="minorHAnsi"/>
                <w:sz w:val="20"/>
                <w:szCs w:val="20"/>
              </w:rPr>
              <w:t xml:space="preserve">Medzilaborce - Lupkow </w:t>
            </w:r>
          </w:p>
        </w:tc>
        <w:tc>
          <w:tcPr>
            <w:tcW w:w="1236" w:type="dxa"/>
            <w:tcMar>
              <w:top w:w="15" w:type="dxa"/>
              <w:left w:w="15" w:type="dxa"/>
              <w:right w:w="15" w:type="dxa"/>
            </w:tcMar>
            <w:vAlign w:val="center"/>
          </w:tcPr>
          <w:p w14:paraId="41780BB0"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4</w:t>
            </w:r>
          </w:p>
        </w:tc>
        <w:tc>
          <w:tcPr>
            <w:tcW w:w="1847" w:type="dxa"/>
            <w:tcMar>
              <w:top w:w="15" w:type="dxa"/>
              <w:left w:w="15" w:type="dxa"/>
              <w:right w:w="15" w:type="dxa"/>
            </w:tcMar>
            <w:vAlign w:val="center"/>
          </w:tcPr>
          <w:p w14:paraId="356526DF"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134</w:t>
            </w:r>
          </w:p>
        </w:tc>
        <w:tc>
          <w:tcPr>
            <w:tcW w:w="2205" w:type="dxa"/>
            <w:tcMar>
              <w:top w:w="15" w:type="dxa"/>
              <w:left w:w="15" w:type="dxa"/>
              <w:right w:w="15" w:type="dxa"/>
            </w:tcMar>
            <w:vAlign w:val="center"/>
          </w:tcPr>
          <w:p w14:paraId="0490FAE1"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1 601</w:t>
            </w:r>
          </w:p>
        </w:tc>
        <w:tc>
          <w:tcPr>
            <w:tcW w:w="975" w:type="dxa"/>
            <w:vMerge/>
            <w:vAlign w:val="center"/>
          </w:tcPr>
          <w:p w14:paraId="48F53040" w14:textId="77777777" w:rsidR="00500B9B" w:rsidRPr="00E417CB" w:rsidRDefault="00500B9B" w:rsidP="00295092">
            <w:pPr>
              <w:spacing w:line="276" w:lineRule="auto"/>
              <w:rPr>
                <w:rFonts w:asciiTheme="minorHAnsi" w:hAnsiTheme="minorHAnsi" w:cstheme="minorHAnsi"/>
              </w:rPr>
            </w:pPr>
          </w:p>
        </w:tc>
      </w:tr>
      <w:tr w:rsidR="00500B9B" w:rsidRPr="00E417CB" w14:paraId="2C651873" w14:textId="77777777" w:rsidTr="00295092">
        <w:trPr>
          <w:trHeight w:val="315"/>
        </w:trPr>
        <w:tc>
          <w:tcPr>
            <w:tcW w:w="555" w:type="dxa"/>
            <w:vMerge/>
            <w:vAlign w:val="center"/>
          </w:tcPr>
          <w:p w14:paraId="6606A8F8" w14:textId="77777777" w:rsidR="00500B9B" w:rsidRPr="00E417CB" w:rsidRDefault="00500B9B" w:rsidP="00295092">
            <w:pPr>
              <w:spacing w:line="276" w:lineRule="auto"/>
              <w:rPr>
                <w:rFonts w:asciiTheme="minorHAnsi" w:hAnsiTheme="minorHAnsi" w:cstheme="minorHAnsi"/>
              </w:rPr>
            </w:pPr>
          </w:p>
        </w:tc>
        <w:tc>
          <w:tcPr>
            <w:tcW w:w="2145" w:type="dxa"/>
            <w:tcMar>
              <w:top w:w="15" w:type="dxa"/>
              <w:left w:w="15" w:type="dxa"/>
              <w:right w:w="15" w:type="dxa"/>
            </w:tcMar>
            <w:vAlign w:val="center"/>
          </w:tcPr>
          <w:p w14:paraId="288D3299" w14:textId="77777777" w:rsidR="00500B9B" w:rsidRPr="00E417CB" w:rsidRDefault="00500B9B" w:rsidP="00295092">
            <w:pPr>
              <w:spacing w:line="276" w:lineRule="auto"/>
              <w:rPr>
                <w:rFonts w:asciiTheme="minorHAnsi" w:hAnsiTheme="minorHAnsi"/>
                <w:sz w:val="20"/>
                <w:szCs w:val="20"/>
              </w:rPr>
            </w:pPr>
            <w:r w:rsidRPr="060B5F5E">
              <w:rPr>
                <w:rFonts w:asciiTheme="minorHAnsi" w:eastAsia="Arial" w:hAnsiTheme="minorHAnsi"/>
                <w:sz w:val="20"/>
                <w:szCs w:val="20"/>
              </w:rPr>
              <w:t>Poprad-Tatry – Muszyna</w:t>
            </w:r>
          </w:p>
        </w:tc>
        <w:tc>
          <w:tcPr>
            <w:tcW w:w="1236" w:type="dxa"/>
            <w:tcMar>
              <w:top w:w="15" w:type="dxa"/>
              <w:left w:w="15" w:type="dxa"/>
              <w:right w:w="15" w:type="dxa"/>
            </w:tcMar>
            <w:vAlign w:val="center"/>
          </w:tcPr>
          <w:p w14:paraId="4BDAEA3A"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4</w:t>
            </w:r>
          </w:p>
        </w:tc>
        <w:tc>
          <w:tcPr>
            <w:tcW w:w="1847" w:type="dxa"/>
            <w:tcMar>
              <w:top w:w="15" w:type="dxa"/>
              <w:left w:w="15" w:type="dxa"/>
              <w:right w:w="15" w:type="dxa"/>
            </w:tcMar>
            <w:vAlign w:val="center"/>
          </w:tcPr>
          <w:p w14:paraId="28589A53"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83</w:t>
            </w:r>
          </w:p>
        </w:tc>
        <w:tc>
          <w:tcPr>
            <w:tcW w:w="2205" w:type="dxa"/>
            <w:tcMar>
              <w:top w:w="15" w:type="dxa"/>
              <w:left w:w="15" w:type="dxa"/>
              <w:right w:w="15" w:type="dxa"/>
            </w:tcMar>
            <w:vAlign w:val="center"/>
          </w:tcPr>
          <w:p w14:paraId="6A25212A"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9 302</w:t>
            </w:r>
          </w:p>
        </w:tc>
        <w:tc>
          <w:tcPr>
            <w:tcW w:w="975" w:type="dxa"/>
            <w:vMerge/>
            <w:vAlign w:val="center"/>
          </w:tcPr>
          <w:p w14:paraId="2D763F3F" w14:textId="77777777" w:rsidR="00500B9B" w:rsidRPr="00E417CB" w:rsidRDefault="00500B9B" w:rsidP="00295092">
            <w:pPr>
              <w:spacing w:line="276" w:lineRule="auto"/>
              <w:rPr>
                <w:rFonts w:asciiTheme="minorHAnsi" w:hAnsiTheme="minorHAnsi" w:cstheme="minorHAnsi"/>
              </w:rPr>
            </w:pPr>
          </w:p>
        </w:tc>
      </w:tr>
      <w:tr w:rsidR="00500B9B" w:rsidRPr="00E417CB" w14:paraId="073BE766" w14:textId="77777777" w:rsidTr="00295092">
        <w:trPr>
          <w:trHeight w:val="450"/>
        </w:trPr>
        <w:tc>
          <w:tcPr>
            <w:tcW w:w="555" w:type="dxa"/>
            <w:vMerge w:val="restart"/>
            <w:tcMar>
              <w:top w:w="15" w:type="dxa"/>
              <w:left w:w="15" w:type="dxa"/>
              <w:right w:w="15" w:type="dxa"/>
            </w:tcMar>
            <w:vAlign w:val="center"/>
          </w:tcPr>
          <w:p w14:paraId="3D67AEF9"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b/>
                <w:bCs/>
                <w:sz w:val="20"/>
                <w:szCs w:val="20"/>
              </w:rPr>
              <w:t>2023</w:t>
            </w:r>
          </w:p>
        </w:tc>
        <w:tc>
          <w:tcPr>
            <w:tcW w:w="2145" w:type="dxa"/>
            <w:shd w:val="clear" w:color="auto" w:fill="E7E6E6" w:themeFill="background2"/>
            <w:tcMar>
              <w:top w:w="15" w:type="dxa"/>
              <w:left w:w="15" w:type="dxa"/>
              <w:right w:w="15" w:type="dxa"/>
            </w:tcMar>
            <w:vAlign w:val="center"/>
          </w:tcPr>
          <w:p w14:paraId="4DB04CF7" w14:textId="77777777" w:rsidR="00500B9B" w:rsidRPr="001537E4" w:rsidRDefault="00500B9B" w:rsidP="00295092">
            <w:pPr>
              <w:spacing w:line="276" w:lineRule="auto"/>
              <w:rPr>
                <w:rFonts w:asciiTheme="minorHAnsi" w:hAnsiTheme="minorHAnsi"/>
                <w:b/>
                <w:bCs/>
                <w:color w:val="FFFFFF" w:themeColor="background1"/>
                <w:sz w:val="20"/>
                <w:szCs w:val="20"/>
              </w:rPr>
            </w:pPr>
            <w:r w:rsidRPr="78CF6474">
              <w:rPr>
                <w:rFonts w:asciiTheme="minorHAnsi" w:eastAsia="Arial" w:hAnsiTheme="minorHAnsi"/>
                <w:b/>
                <w:bCs/>
                <w:sz w:val="20"/>
                <w:szCs w:val="20"/>
              </w:rPr>
              <w:t xml:space="preserve">Košice - Stará Ľubovňa </w:t>
            </w:r>
          </w:p>
        </w:tc>
        <w:tc>
          <w:tcPr>
            <w:tcW w:w="1236" w:type="dxa"/>
            <w:shd w:val="clear" w:color="auto" w:fill="E7E6E6" w:themeFill="background2"/>
            <w:tcMar>
              <w:top w:w="15" w:type="dxa"/>
              <w:left w:w="15" w:type="dxa"/>
              <w:right w:w="15" w:type="dxa"/>
            </w:tcMar>
            <w:vAlign w:val="center"/>
          </w:tcPr>
          <w:p w14:paraId="7F8576A5" w14:textId="77777777" w:rsidR="00500B9B" w:rsidRPr="001537E4" w:rsidRDefault="00500B9B" w:rsidP="00295092">
            <w:pPr>
              <w:spacing w:line="276" w:lineRule="auto"/>
              <w:jc w:val="center"/>
              <w:rPr>
                <w:rFonts w:asciiTheme="minorHAnsi" w:hAnsiTheme="minorHAnsi"/>
                <w:b/>
                <w:bCs/>
                <w:color w:val="FFFFFF" w:themeColor="background1"/>
                <w:sz w:val="20"/>
                <w:szCs w:val="20"/>
              </w:rPr>
            </w:pPr>
            <w:r w:rsidRPr="78CF6474">
              <w:rPr>
                <w:rFonts w:asciiTheme="minorHAnsi" w:eastAsia="Arial" w:hAnsiTheme="minorHAnsi"/>
                <w:b/>
                <w:bCs/>
                <w:sz w:val="20"/>
                <w:szCs w:val="20"/>
              </w:rPr>
              <w:t>4</w:t>
            </w:r>
          </w:p>
        </w:tc>
        <w:tc>
          <w:tcPr>
            <w:tcW w:w="1847" w:type="dxa"/>
            <w:shd w:val="clear" w:color="auto" w:fill="E7E6E6" w:themeFill="background2"/>
            <w:tcMar>
              <w:top w:w="15" w:type="dxa"/>
              <w:left w:w="15" w:type="dxa"/>
              <w:right w:w="15" w:type="dxa"/>
            </w:tcMar>
            <w:vAlign w:val="center"/>
          </w:tcPr>
          <w:p w14:paraId="3E258CC1" w14:textId="77777777" w:rsidR="00500B9B" w:rsidRPr="001537E4" w:rsidRDefault="00500B9B" w:rsidP="00295092">
            <w:pPr>
              <w:spacing w:line="276" w:lineRule="auto"/>
              <w:jc w:val="center"/>
              <w:rPr>
                <w:rFonts w:asciiTheme="minorHAnsi" w:hAnsiTheme="minorHAnsi"/>
                <w:b/>
                <w:bCs/>
                <w:color w:val="FFFFFF" w:themeColor="background1"/>
                <w:sz w:val="20"/>
                <w:szCs w:val="20"/>
              </w:rPr>
            </w:pPr>
            <w:r w:rsidRPr="78CF6474">
              <w:rPr>
                <w:rFonts w:asciiTheme="minorHAnsi" w:eastAsia="Arial" w:hAnsiTheme="minorHAnsi"/>
                <w:b/>
                <w:bCs/>
                <w:sz w:val="20"/>
                <w:szCs w:val="20"/>
              </w:rPr>
              <w:t>177</w:t>
            </w:r>
          </w:p>
        </w:tc>
        <w:tc>
          <w:tcPr>
            <w:tcW w:w="2205" w:type="dxa"/>
            <w:shd w:val="clear" w:color="auto" w:fill="E7E6E6" w:themeFill="background2"/>
            <w:tcMar>
              <w:top w:w="15" w:type="dxa"/>
              <w:left w:w="15" w:type="dxa"/>
              <w:right w:w="15" w:type="dxa"/>
            </w:tcMar>
            <w:vAlign w:val="center"/>
          </w:tcPr>
          <w:p w14:paraId="4195A8D9" w14:textId="77777777" w:rsidR="00500B9B" w:rsidRPr="001537E4" w:rsidRDefault="00500B9B" w:rsidP="00295092">
            <w:pPr>
              <w:spacing w:line="276" w:lineRule="auto"/>
              <w:jc w:val="center"/>
              <w:rPr>
                <w:rFonts w:asciiTheme="minorHAnsi" w:hAnsiTheme="minorHAnsi"/>
                <w:b/>
                <w:bCs/>
                <w:color w:val="FFFFFF" w:themeColor="background1"/>
                <w:sz w:val="20"/>
                <w:szCs w:val="20"/>
              </w:rPr>
            </w:pPr>
            <w:r w:rsidRPr="78CF6474">
              <w:rPr>
                <w:rFonts w:asciiTheme="minorHAnsi" w:eastAsia="Arial" w:hAnsiTheme="minorHAnsi"/>
                <w:b/>
                <w:bCs/>
                <w:sz w:val="20"/>
                <w:szCs w:val="20"/>
              </w:rPr>
              <w:t>11 965</w:t>
            </w:r>
          </w:p>
        </w:tc>
        <w:tc>
          <w:tcPr>
            <w:tcW w:w="975" w:type="dxa"/>
            <w:vMerge w:val="restart"/>
            <w:tcMar>
              <w:top w:w="15" w:type="dxa"/>
              <w:left w:w="15" w:type="dxa"/>
              <w:right w:w="15" w:type="dxa"/>
            </w:tcMar>
            <w:vAlign w:val="center"/>
          </w:tcPr>
          <w:p w14:paraId="257B536B"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b/>
                <w:bCs/>
                <w:sz w:val="20"/>
                <w:szCs w:val="20"/>
              </w:rPr>
              <w:t>29 504</w:t>
            </w:r>
          </w:p>
        </w:tc>
      </w:tr>
      <w:tr w:rsidR="00500B9B" w:rsidRPr="00E417CB" w14:paraId="2FD0C4A1" w14:textId="77777777" w:rsidTr="00295092">
        <w:trPr>
          <w:trHeight w:val="300"/>
        </w:trPr>
        <w:tc>
          <w:tcPr>
            <w:tcW w:w="555" w:type="dxa"/>
            <w:vMerge/>
            <w:vAlign w:val="center"/>
          </w:tcPr>
          <w:p w14:paraId="2028D806" w14:textId="77777777" w:rsidR="00500B9B" w:rsidRPr="00E417CB" w:rsidRDefault="00500B9B" w:rsidP="00295092">
            <w:pPr>
              <w:spacing w:line="276" w:lineRule="auto"/>
              <w:rPr>
                <w:rFonts w:asciiTheme="minorHAnsi" w:hAnsiTheme="minorHAnsi" w:cstheme="minorHAnsi"/>
              </w:rPr>
            </w:pPr>
          </w:p>
        </w:tc>
        <w:tc>
          <w:tcPr>
            <w:tcW w:w="2145" w:type="dxa"/>
            <w:tcMar>
              <w:top w:w="15" w:type="dxa"/>
              <w:left w:w="15" w:type="dxa"/>
              <w:right w:w="15" w:type="dxa"/>
            </w:tcMar>
            <w:vAlign w:val="center"/>
          </w:tcPr>
          <w:p w14:paraId="59F418D9" w14:textId="77777777" w:rsidR="00500B9B" w:rsidRPr="00E417CB" w:rsidRDefault="00500B9B" w:rsidP="00295092">
            <w:pPr>
              <w:spacing w:line="276" w:lineRule="auto"/>
              <w:rPr>
                <w:rFonts w:asciiTheme="minorHAnsi" w:hAnsiTheme="minorHAnsi"/>
                <w:sz w:val="20"/>
                <w:szCs w:val="20"/>
              </w:rPr>
            </w:pPr>
            <w:r w:rsidRPr="060B5F5E">
              <w:rPr>
                <w:rFonts w:asciiTheme="minorHAnsi" w:eastAsia="Arial" w:hAnsiTheme="minorHAnsi"/>
                <w:sz w:val="20"/>
                <w:szCs w:val="20"/>
              </w:rPr>
              <w:t xml:space="preserve">Prešov - Stakčín </w:t>
            </w:r>
          </w:p>
        </w:tc>
        <w:tc>
          <w:tcPr>
            <w:tcW w:w="1236" w:type="dxa"/>
            <w:tcMar>
              <w:top w:w="15" w:type="dxa"/>
              <w:left w:w="15" w:type="dxa"/>
              <w:right w:w="15" w:type="dxa"/>
            </w:tcMar>
            <w:vAlign w:val="center"/>
          </w:tcPr>
          <w:p w14:paraId="046A1F4B"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4</w:t>
            </w:r>
          </w:p>
        </w:tc>
        <w:tc>
          <w:tcPr>
            <w:tcW w:w="1847" w:type="dxa"/>
            <w:tcMar>
              <w:top w:w="15" w:type="dxa"/>
              <w:left w:w="15" w:type="dxa"/>
              <w:right w:w="15" w:type="dxa"/>
            </w:tcMar>
            <w:vAlign w:val="center"/>
          </w:tcPr>
          <w:p w14:paraId="763F2748"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177</w:t>
            </w:r>
          </w:p>
        </w:tc>
        <w:tc>
          <w:tcPr>
            <w:tcW w:w="2205" w:type="dxa"/>
            <w:tcMar>
              <w:top w:w="15" w:type="dxa"/>
              <w:left w:w="15" w:type="dxa"/>
              <w:right w:w="15" w:type="dxa"/>
            </w:tcMar>
            <w:vAlign w:val="center"/>
          </w:tcPr>
          <w:p w14:paraId="6FD2E758"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2 677</w:t>
            </w:r>
          </w:p>
        </w:tc>
        <w:tc>
          <w:tcPr>
            <w:tcW w:w="975" w:type="dxa"/>
            <w:vMerge/>
            <w:vAlign w:val="center"/>
          </w:tcPr>
          <w:p w14:paraId="09021448" w14:textId="77777777" w:rsidR="00500B9B" w:rsidRPr="00E417CB" w:rsidRDefault="00500B9B" w:rsidP="00295092">
            <w:pPr>
              <w:spacing w:line="276" w:lineRule="auto"/>
              <w:rPr>
                <w:rFonts w:asciiTheme="minorHAnsi" w:hAnsiTheme="minorHAnsi" w:cstheme="minorHAnsi"/>
              </w:rPr>
            </w:pPr>
          </w:p>
        </w:tc>
      </w:tr>
      <w:tr w:rsidR="00500B9B" w:rsidRPr="00E417CB" w14:paraId="35E4EA24" w14:textId="77777777" w:rsidTr="00295092">
        <w:trPr>
          <w:trHeight w:val="300"/>
        </w:trPr>
        <w:tc>
          <w:tcPr>
            <w:tcW w:w="555" w:type="dxa"/>
            <w:vMerge/>
            <w:vAlign w:val="center"/>
          </w:tcPr>
          <w:p w14:paraId="77143059" w14:textId="77777777" w:rsidR="00500B9B" w:rsidRPr="00E417CB" w:rsidRDefault="00500B9B" w:rsidP="00295092">
            <w:pPr>
              <w:spacing w:line="276" w:lineRule="auto"/>
              <w:rPr>
                <w:rFonts w:asciiTheme="minorHAnsi" w:hAnsiTheme="minorHAnsi" w:cstheme="minorHAnsi"/>
              </w:rPr>
            </w:pPr>
          </w:p>
        </w:tc>
        <w:tc>
          <w:tcPr>
            <w:tcW w:w="2145" w:type="dxa"/>
            <w:tcMar>
              <w:top w:w="15" w:type="dxa"/>
              <w:left w:w="15" w:type="dxa"/>
              <w:right w:w="15" w:type="dxa"/>
            </w:tcMar>
            <w:vAlign w:val="center"/>
          </w:tcPr>
          <w:p w14:paraId="5C8FBAB2" w14:textId="77777777" w:rsidR="00500B9B" w:rsidRPr="00E417CB" w:rsidRDefault="00500B9B" w:rsidP="00295092">
            <w:pPr>
              <w:spacing w:line="276" w:lineRule="auto"/>
              <w:rPr>
                <w:rFonts w:asciiTheme="minorHAnsi" w:hAnsiTheme="minorHAnsi"/>
                <w:sz w:val="20"/>
                <w:szCs w:val="20"/>
              </w:rPr>
            </w:pPr>
            <w:r w:rsidRPr="060B5F5E">
              <w:rPr>
                <w:rFonts w:asciiTheme="minorHAnsi" w:eastAsia="Arial" w:hAnsiTheme="minorHAnsi"/>
                <w:sz w:val="20"/>
                <w:szCs w:val="20"/>
              </w:rPr>
              <w:t xml:space="preserve">Košice - Bardejov </w:t>
            </w:r>
          </w:p>
        </w:tc>
        <w:tc>
          <w:tcPr>
            <w:tcW w:w="1236" w:type="dxa"/>
            <w:tcMar>
              <w:top w:w="15" w:type="dxa"/>
              <w:left w:w="15" w:type="dxa"/>
              <w:right w:w="15" w:type="dxa"/>
            </w:tcMar>
            <w:vAlign w:val="center"/>
          </w:tcPr>
          <w:p w14:paraId="10FA1BF4"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2</w:t>
            </w:r>
          </w:p>
        </w:tc>
        <w:tc>
          <w:tcPr>
            <w:tcW w:w="1847" w:type="dxa"/>
            <w:tcMar>
              <w:top w:w="15" w:type="dxa"/>
              <w:left w:w="15" w:type="dxa"/>
              <w:right w:w="15" w:type="dxa"/>
            </w:tcMar>
            <w:vAlign w:val="center"/>
          </w:tcPr>
          <w:p w14:paraId="660F1896"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177</w:t>
            </w:r>
          </w:p>
        </w:tc>
        <w:tc>
          <w:tcPr>
            <w:tcW w:w="2205" w:type="dxa"/>
            <w:tcMar>
              <w:top w:w="15" w:type="dxa"/>
              <w:left w:w="15" w:type="dxa"/>
              <w:right w:w="15" w:type="dxa"/>
            </w:tcMar>
            <w:vAlign w:val="center"/>
          </w:tcPr>
          <w:p w14:paraId="6C2F0E21"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1 610</w:t>
            </w:r>
          </w:p>
        </w:tc>
        <w:tc>
          <w:tcPr>
            <w:tcW w:w="975" w:type="dxa"/>
            <w:vMerge/>
            <w:vAlign w:val="center"/>
          </w:tcPr>
          <w:p w14:paraId="643DE772" w14:textId="77777777" w:rsidR="00500B9B" w:rsidRPr="00E417CB" w:rsidRDefault="00500B9B" w:rsidP="00295092">
            <w:pPr>
              <w:spacing w:line="276" w:lineRule="auto"/>
              <w:rPr>
                <w:rFonts w:asciiTheme="minorHAnsi" w:hAnsiTheme="minorHAnsi" w:cstheme="minorHAnsi"/>
              </w:rPr>
            </w:pPr>
          </w:p>
        </w:tc>
      </w:tr>
      <w:tr w:rsidR="00500B9B" w:rsidRPr="00E417CB" w14:paraId="178B5770" w14:textId="77777777" w:rsidTr="00295092">
        <w:trPr>
          <w:trHeight w:val="300"/>
        </w:trPr>
        <w:tc>
          <w:tcPr>
            <w:tcW w:w="555" w:type="dxa"/>
            <w:vMerge/>
            <w:vAlign w:val="center"/>
          </w:tcPr>
          <w:p w14:paraId="29F725DF" w14:textId="77777777" w:rsidR="00500B9B" w:rsidRPr="00E417CB" w:rsidRDefault="00500B9B" w:rsidP="00295092">
            <w:pPr>
              <w:spacing w:line="276" w:lineRule="auto"/>
              <w:rPr>
                <w:rFonts w:asciiTheme="minorHAnsi" w:hAnsiTheme="minorHAnsi" w:cstheme="minorHAnsi"/>
              </w:rPr>
            </w:pPr>
          </w:p>
        </w:tc>
        <w:tc>
          <w:tcPr>
            <w:tcW w:w="2145" w:type="dxa"/>
            <w:tcMar>
              <w:top w:w="15" w:type="dxa"/>
              <w:left w:w="15" w:type="dxa"/>
              <w:right w:w="15" w:type="dxa"/>
            </w:tcMar>
            <w:vAlign w:val="center"/>
          </w:tcPr>
          <w:p w14:paraId="097497BC" w14:textId="77777777" w:rsidR="00500B9B" w:rsidRPr="00E417CB" w:rsidRDefault="00500B9B" w:rsidP="00295092">
            <w:pPr>
              <w:spacing w:line="276" w:lineRule="auto"/>
              <w:rPr>
                <w:rFonts w:asciiTheme="minorHAnsi" w:hAnsiTheme="minorHAnsi"/>
                <w:sz w:val="20"/>
                <w:szCs w:val="20"/>
              </w:rPr>
            </w:pPr>
            <w:r w:rsidRPr="060B5F5E">
              <w:rPr>
                <w:rFonts w:asciiTheme="minorHAnsi" w:eastAsia="Arial" w:hAnsiTheme="minorHAnsi"/>
                <w:sz w:val="20"/>
                <w:szCs w:val="20"/>
              </w:rPr>
              <w:t xml:space="preserve">Medzilaborce - Lupkow </w:t>
            </w:r>
          </w:p>
        </w:tc>
        <w:tc>
          <w:tcPr>
            <w:tcW w:w="1236" w:type="dxa"/>
            <w:tcMar>
              <w:top w:w="15" w:type="dxa"/>
              <w:left w:w="15" w:type="dxa"/>
              <w:right w:w="15" w:type="dxa"/>
            </w:tcMar>
            <w:vAlign w:val="center"/>
          </w:tcPr>
          <w:p w14:paraId="58EDB1DB"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4</w:t>
            </w:r>
          </w:p>
        </w:tc>
        <w:tc>
          <w:tcPr>
            <w:tcW w:w="1847" w:type="dxa"/>
            <w:tcMar>
              <w:top w:w="15" w:type="dxa"/>
              <w:left w:w="15" w:type="dxa"/>
              <w:right w:w="15" w:type="dxa"/>
            </w:tcMar>
            <w:vAlign w:val="center"/>
          </w:tcPr>
          <w:p w14:paraId="31CCFEFE"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134</w:t>
            </w:r>
          </w:p>
        </w:tc>
        <w:tc>
          <w:tcPr>
            <w:tcW w:w="2205" w:type="dxa"/>
            <w:tcMar>
              <w:top w:w="15" w:type="dxa"/>
              <w:left w:w="15" w:type="dxa"/>
              <w:right w:w="15" w:type="dxa"/>
            </w:tcMar>
            <w:vAlign w:val="center"/>
          </w:tcPr>
          <w:p w14:paraId="205F2759"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1 735</w:t>
            </w:r>
          </w:p>
        </w:tc>
        <w:tc>
          <w:tcPr>
            <w:tcW w:w="975" w:type="dxa"/>
            <w:vMerge/>
            <w:vAlign w:val="center"/>
          </w:tcPr>
          <w:p w14:paraId="7D754956" w14:textId="77777777" w:rsidR="00500B9B" w:rsidRPr="00E417CB" w:rsidRDefault="00500B9B" w:rsidP="00295092">
            <w:pPr>
              <w:spacing w:line="276" w:lineRule="auto"/>
              <w:rPr>
                <w:rFonts w:asciiTheme="minorHAnsi" w:hAnsiTheme="minorHAnsi" w:cstheme="minorHAnsi"/>
              </w:rPr>
            </w:pPr>
          </w:p>
        </w:tc>
      </w:tr>
      <w:tr w:rsidR="00500B9B" w:rsidRPr="00E417CB" w14:paraId="39B49737" w14:textId="77777777" w:rsidTr="00295092">
        <w:trPr>
          <w:trHeight w:val="315"/>
        </w:trPr>
        <w:tc>
          <w:tcPr>
            <w:tcW w:w="555" w:type="dxa"/>
            <w:vMerge/>
            <w:vAlign w:val="center"/>
          </w:tcPr>
          <w:p w14:paraId="57A62C71" w14:textId="77777777" w:rsidR="00500B9B" w:rsidRPr="00E417CB" w:rsidRDefault="00500B9B" w:rsidP="00295092">
            <w:pPr>
              <w:spacing w:line="276" w:lineRule="auto"/>
              <w:rPr>
                <w:rFonts w:asciiTheme="minorHAnsi" w:hAnsiTheme="minorHAnsi" w:cstheme="minorHAnsi"/>
              </w:rPr>
            </w:pPr>
          </w:p>
        </w:tc>
        <w:tc>
          <w:tcPr>
            <w:tcW w:w="2145" w:type="dxa"/>
            <w:tcMar>
              <w:top w:w="15" w:type="dxa"/>
              <w:left w:w="15" w:type="dxa"/>
              <w:right w:w="15" w:type="dxa"/>
            </w:tcMar>
            <w:vAlign w:val="center"/>
          </w:tcPr>
          <w:p w14:paraId="1D03D334" w14:textId="77777777" w:rsidR="00500B9B" w:rsidRPr="00E417CB" w:rsidRDefault="00500B9B" w:rsidP="00295092">
            <w:pPr>
              <w:spacing w:line="276" w:lineRule="auto"/>
              <w:rPr>
                <w:rFonts w:asciiTheme="minorHAnsi" w:hAnsiTheme="minorHAnsi"/>
                <w:sz w:val="20"/>
                <w:szCs w:val="20"/>
              </w:rPr>
            </w:pPr>
            <w:r w:rsidRPr="060B5F5E">
              <w:rPr>
                <w:rFonts w:asciiTheme="minorHAnsi" w:eastAsia="Arial" w:hAnsiTheme="minorHAnsi"/>
                <w:sz w:val="20"/>
                <w:szCs w:val="20"/>
              </w:rPr>
              <w:t>Poprad-Tatry – Muszyna</w:t>
            </w:r>
          </w:p>
        </w:tc>
        <w:tc>
          <w:tcPr>
            <w:tcW w:w="1236" w:type="dxa"/>
            <w:tcMar>
              <w:top w:w="15" w:type="dxa"/>
              <w:left w:w="15" w:type="dxa"/>
              <w:right w:w="15" w:type="dxa"/>
            </w:tcMar>
            <w:vAlign w:val="center"/>
          </w:tcPr>
          <w:p w14:paraId="36CA37CD"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4</w:t>
            </w:r>
          </w:p>
        </w:tc>
        <w:tc>
          <w:tcPr>
            <w:tcW w:w="1847" w:type="dxa"/>
            <w:tcMar>
              <w:top w:w="15" w:type="dxa"/>
              <w:left w:w="15" w:type="dxa"/>
              <w:right w:w="15" w:type="dxa"/>
            </w:tcMar>
            <w:vAlign w:val="center"/>
          </w:tcPr>
          <w:p w14:paraId="06CB7903"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83</w:t>
            </w:r>
          </w:p>
        </w:tc>
        <w:tc>
          <w:tcPr>
            <w:tcW w:w="2205" w:type="dxa"/>
            <w:tcMar>
              <w:top w:w="15" w:type="dxa"/>
              <w:left w:w="15" w:type="dxa"/>
              <w:right w:w="15" w:type="dxa"/>
            </w:tcMar>
            <w:vAlign w:val="center"/>
          </w:tcPr>
          <w:p w14:paraId="46EE0AC8" w14:textId="77777777" w:rsidR="00500B9B" w:rsidRPr="00E417CB" w:rsidRDefault="00500B9B" w:rsidP="00295092">
            <w:pPr>
              <w:spacing w:line="276" w:lineRule="auto"/>
              <w:jc w:val="center"/>
              <w:rPr>
                <w:rFonts w:asciiTheme="minorHAnsi" w:hAnsiTheme="minorHAnsi"/>
                <w:sz w:val="20"/>
                <w:szCs w:val="20"/>
              </w:rPr>
            </w:pPr>
            <w:r w:rsidRPr="060B5F5E">
              <w:rPr>
                <w:rFonts w:asciiTheme="minorHAnsi" w:eastAsia="Arial" w:hAnsiTheme="minorHAnsi"/>
                <w:sz w:val="20"/>
                <w:szCs w:val="20"/>
              </w:rPr>
              <w:t>11 517</w:t>
            </w:r>
          </w:p>
        </w:tc>
        <w:tc>
          <w:tcPr>
            <w:tcW w:w="975" w:type="dxa"/>
            <w:vMerge/>
            <w:vAlign w:val="center"/>
          </w:tcPr>
          <w:p w14:paraId="35207851" w14:textId="77777777" w:rsidR="00500B9B" w:rsidRPr="00E417CB" w:rsidRDefault="00500B9B" w:rsidP="00295092">
            <w:pPr>
              <w:spacing w:line="276" w:lineRule="auto"/>
              <w:rPr>
                <w:rFonts w:asciiTheme="minorHAnsi" w:hAnsiTheme="minorHAnsi" w:cstheme="minorHAnsi"/>
              </w:rPr>
            </w:pPr>
          </w:p>
        </w:tc>
      </w:tr>
    </w:tbl>
    <w:p w14:paraId="6019E003" w14:textId="4132A1A6" w:rsidR="00500B9B" w:rsidRDefault="00500B9B" w:rsidP="2BA83ED5">
      <w:pPr>
        <w:spacing w:line="276" w:lineRule="auto"/>
        <w:jc w:val="both"/>
        <w:rPr>
          <w:rFonts w:asciiTheme="minorHAnsi" w:hAnsiTheme="minorHAnsi"/>
          <w:i/>
          <w:iCs/>
          <w:color w:val="7030A0"/>
          <w:sz w:val="18"/>
          <w:szCs w:val="18"/>
        </w:rPr>
      </w:pPr>
      <w:r w:rsidRPr="2BA83ED5">
        <w:rPr>
          <w:rFonts w:asciiTheme="minorHAnsi" w:hAnsiTheme="minorHAnsi"/>
          <w:i/>
          <w:iCs/>
          <w:color w:val="7030A0"/>
          <w:sz w:val="18"/>
          <w:szCs w:val="18"/>
        </w:rPr>
        <w:t>Zdroj: vlastné spracovanie podľa ŽSS</w:t>
      </w:r>
      <w:r w:rsidR="5310508B" w:rsidRPr="2BA83ED5">
        <w:rPr>
          <w:rFonts w:asciiTheme="minorHAnsi" w:hAnsiTheme="minorHAnsi"/>
          <w:i/>
          <w:iCs/>
          <w:color w:val="7030A0"/>
          <w:sz w:val="18"/>
          <w:szCs w:val="18"/>
        </w:rPr>
        <w:t>K</w:t>
      </w:r>
      <w:r w:rsidRPr="2BA83ED5">
        <w:rPr>
          <w:rFonts w:asciiTheme="minorHAnsi" w:hAnsiTheme="minorHAnsi"/>
          <w:i/>
          <w:iCs/>
          <w:color w:val="7030A0"/>
          <w:sz w:val="18"/>
          <w:szCs w:val="18"/>
        </w:rPr>
        <w:t>, 2024</w:t>
      </w:r>
    </w:p>
    <w:p w14:paraId="5BB3B46C" w14:textId="77777777" w:rsidR="00500B9B" w:rsidRDefault="00500B9B" w:rsidP="00500B9B">
      <w:pPr>
        <w:spacing w:line="276" w:lineRule="auto"/>
        <w:jc w:val="both"/>
        <w:rPr>
          <w:rFonts w:asciiTheme="minorHAnsi" w:eastAsia="Times New Roman" w:hAnsiTheme="minorHAnsi"/>
          <w:b/>
          <w:bCs/>
          <w:i/>
          <w:iCs/>
          <w:color w:val="7030A0"/>
          <w:sz w:val="20"/>
          <w:szCs w:val="20"/>
        </w:rPr>
      </w:pPr>
    </w:p>
    <w:p w14:paraId="181D6B34" w14:textId="42E8CFE2" w:rsidR="00500B9B" w:rsidRPr="00287EB2" w:rsidRDefault="00680FDB" w:rsidP="00680FDB">
      <w:pPr>
        <w:pStyle w:val="Popis"/>
        <w:keepNext/>
        <w:spacing w:after="0"/>
        <w:jc w:val="both"/>
        <w:rPr>
          <w:rFonts w:asciiTheme="minorHAnsi" w:eastAsia="Times New Roman" w:hAnsiTheme="minorHAnsi"/>
          <w:i w:val="0"/>
          <w:iCs w:val="0"/>
          <w:color w:val="7030A0"/>
          <w:sz w:val="20"/>
          <w:szCs w:val="20"/>
        </w:rPr>
      </w:pPr>
      <w:bookmarkStart w:id="22" w:name="_Toc188621277"/>
      <w:r w:rsidRPr="00680FDB">
        <w:rPr>
          <w:rFonts w:asciiTheme="minorHAnsi" w:eastAsia="Times New Roman" w:hAnsiTheme="minorHAnsi"/>
          <w:color w:val="7030A0"/>
          <w:sz w:val="20"/>
          <w:szCs w:val="20"/>
        </w:rPr>
        <w:t xml:space="preserve">Tabuľka </w:t>
      </w:r>
      <w:r w:rsidRPr="00680FDB">
        <w:rPr>
          <w:rFonts w:asciiTheme="minorHAnsi" w:eastAsia="Times New Roman" w:hAnsiTheme="minorHAnsi"/>
          <w:color w:val="7030A0"/>
          <w:sz w:val="20"/>
          <w:szCs w:val="20"/>
        </w:rPr>
        <w:fldChar w:fldCharType="begin"/>
      </w:r>
      <w:r w:rsidRPr="00680FDB">
        <w:rPr>
          <w:rFonts w:asciiTheme="minorHAnsi" w:eastAsia="Times New Roman" w:hAnsiTheme="minorHAnsi"/>
          <w:color w:val="7030A0"/>
          <w:sz w:val="20"/>
          <w:szCs w:val="20"/>
        </w:rPr>
        <w:instrText xml:space="preserve"> SEQ Tabuľka \* ARABIC </w:instrText>
      </w:r>
      <w:r w:rsidRPr="00680FDB">
        <w:rPr>
          <w:rFonts w:asciiTheme="minorHAnsi" w:eastAsia="Times New Roman" w:hAnsiTheme="minorHAnsi"/>
          <w:color w:val="7030A0"/>
          <w:sz w:val="20"/>
          <w:szCs w:val="20"/>
        </w:rPr>
        <w:fldChar w:fldCharType="separate"/>
      </w:r>
      <w:r w:rsidR="005C4125">
        <w:rPr>
          <w:rFonts w:asciiTheme="minorHAnsi" w:eastAsia="Times New Roman" w:hAnsiTheme="minorHAnsi"/>
          <w:noProof/>
          <w:color w:val="7030A0"/>
          <w:sz w:val="20"/>
          <w:szCs w:val="20"/>
        </w:rPr>
        <w:t>20</w:t>
      </w:r>
      <w:r w:rsidRPr="00680FDB">
        <w:rPr>
          <w:rFonts w:asciiTheme="minorHAnsi" w:eastAsia="Times New Roman" w:hAnsiTheme="minorHAnsi"/>
          <w:color w:val="7030A0"/>
          <w:sz w:val="20"/>
          <w:szCs w:val="20"/>
        </w:rPr>
        <w:fldChar w:fldCharType="end"/>
      </w:r>
      <w:r w:rsidRPr="00680FDB">
        <w:rPr>
          <w:rFonts w:asciiTheme="minorHAnsi" w:eastAsia="Times New Roman" w:hAnsiTheme="minorHAnsi"/>
          <w:color w:val="7030A0"/>
          <w:sz w:val="20"/>
          <w:szCs w:val="20"/>
        </w:rPr>
        <w:t>:</w:t>
      </w:r>
      <w:r w:rsidR="00500B9B" w:rsidRPr="060B5F5E">
        <w:rPr>
          <w:rFonts w:asciiTheme="minorHAnsi" w:eastAsia="Times New Roman" w:hAnsiTheme="minorHAnsi"/>
          <w:color w:val="7030A0"/>
          <w:sz w:val="20"/>
          <w:szCs w:val="20"/>
        </w:rPr>
        <w:t xml:space="preserve"> Celkový počet  prepravených cestujúcich na tratiach TEŽ a OŽ počas letných sezón rokov 2019-2023</w:t>
      </w:r>
      <w:bookmarkEnd w:id="22"/>
      <w:r w:rsidR="00500B9B" w:rsidRPr="060B5F5E">
        <w:rPr>
          <w:rFonts w:asciiTheme="minorHAnsi" w:eastAsia="Times New Roman" w:hAnsiTheme="minorHAnsi"/>
          <w:color w:val="7030A0"/>
          <w:sz w:val="20"/>
          <w:szCs w:val="20"/>
        </w:rPr>
        <w:t xml:space="preserve"> </w:t>
      </w:r>
    </w:p>
    <w:tbl>
      <w:tblPr>
        <w:tblW w:w="0" w:type="auto"/>
        <w:tblLayout w:type="fixed"/>
        <w:tblLook w:val="06A0" w:firstRow="1" w:lastRow="0" w:firstColumn="1" w:lastColumn="0" w:noHBand="1" w:noVBand="1"/>
      </w:tblPr>
      <w:tblGrid>
        <w:gridCol w:w="707"/>
        <w:gridCol w:w="1755"/>
        <w:gridCol w:w="1432"/>
        <w:gridCol w:w="1540"/>
        <w:gridCol w:w="1880"/>
        <w:gridCol w:w="1746"/>
      </w:tblGrid>
      <w:tr w:rsidR="00500B9B" w:rsidRPr="001537E4" w14:paraId="79C2E086" w14:textId="77777777" w:rsidTr="00295092">
        <w:trPr>
          <w:trHeight w:val="315"/>
        </w:trPr>
        <w:tc>
          <w:tcPr>
            <w:tcW w:w="9060" w:type="dxa"/>
            <w:gridSpan w:val="6"/>
            <w:tcBorders>
              <w:top w:val="single" w:sz="8" w:space="0" w:color="auto"/>
              <w:left w:val="single" w:sz="8" w:space="0" w:color="auto"/>
              <w:bottom w:val="single" w:sz="8" w:space="0" w:color="auto"/>
              <w:right w:val="single" w:sz="8" w:space="0" w:color="000000" w:themeColor="text1"/>
            </w:tcBorders>
            <w:shd w:val="clear" w:color="auto" w:fill="7030A0"/>
            <w:tcMar>
              <w:top w:w="15" w:type="dxa"/>
              <w:left w:w="15" w:type="dxa"/>
              <w:right w:w="15" w:type="dxa"/>
            </w:tcMar>
            <w:vAlign w:val="center"/>
          </w:tcPr>
          <w:p w14:paraId="3BA666CF" w14:textId="77777777" w:rsidR="00500B9B" w:rsidRPr="001537E4" w:rsidRDefault="00500B9B" w:rsidP="00295092">
            <w:pPr>
              <w:spacing w:line="276" w:lineRule="auto"/>
              <w:jc w:val="center"/>
              <w:rPr>
                <w:rFonts w:asciiTheme="minorHAnsi" w:hAnsiTheme="minorHAnsi"/>
                <w:color w:val="FFFFFF" w:themeColor="background1"/>
                <w:sz w:val="20"/>
                <w:szCs w:val="20"/>
              </w:rPr>
            </w:pPr>
            <w:r w:rsidRPr="78CF6474">
              <w:rPr>
                <w:rFonts w:asciiTheme="minorHAnsi" w:eastAsia="Arial" w:hAnsiTheme="minorHAnsi"/>
                <w:b/>
                <w:bCs/>
                <w:i/>
                <w:iCs/>
                <w:color w:val="FFFFFF" w:themeColor="background1"/>
                <w:sz w:val="20"/>
                <w:szCs w:val="20"/>
              </w:rPr>
              <w:t>CELKOVÝ POČET  PREPRAVENÝCH CESTUJÚCICH NA TRATIACH TEŽ A OŽ</w:t>
            </w:r>
          </w:p>
        </w:tc>
      </w:tr>
      <w:tr w:rsidR="00500B9B" w:rsidRPr="001537E4" w14:paraId="74D8CA61" w14:textId="77777777" w:rsidTr="00295092">
        <w:trPr>
          <w:trHeight w:val="495"/>
        </w:trPr>
        <w:tc>
          <w:tcPr>
            <w:tcW w:w="707" w:type="dxa"/>
            <w:tcBorders>
              <w:top w:val="single" w:sz="8" w:space="0" w:color="auto"/>
              <w:left w:val="single" w:sz="8" w:space="0" w:color="auto"/>
              <w:bottom w:val="nil"/>
              <w:right w:val="nil"/>
            </w:tcBorders>
            <w:shd w:val="clear" w:color="auto" w:fill="7030A0"/>
            <w:tcMar>
              <w:top w:w="15" w:type="dxa"/>
              <w:left w:w="15" w:type="dxa"/>
              <w:right w:w="15" w:type="dxa"/>
            </w:tcMar>
            <w:vAlign w:val="center"/>
          </w:tcPr>
          <w:p w14:paraId="442C5FE7" w14:textId="77777777" w:rsidR="00500B9B" w:rsidRPr="001537E4" w:rsidRDefault="00500B9B" w:rsidP="00295092">
            <w:pPr>
              <w:spacing w:line="276" w:lineRule="auto"/>
              <w:jc w:val="center"/>
              <w:rPr>
                <w:rFonts w:asciiTheme="minorHAnsi" w:hAnsiTheme="minorHAnsi"/>
                <w:color w:val="FFFFFF" w:themeColor="background1"/>
                <w:sz w:val="20"/>
                <w:szCs w:val="20"/>
              </w:rPr>
            </w:pPr>
            <w:r w:rsidRPr="78CF6474">
              <w:rPr>
                <w:rFonts w:asciiTheme="minorHAnsi" w:eastAsia="Arial" w:hAnsiTheme="minorHAnsi"/>
                <w:b/>
                <w:bCs/>
                <w:color w:val="FFFFFF" w:themeColor="background1"/>
                <w:sz w:val="20"/>
                <w:szCs w:val="20"/>
              </w:rPr>
              <w:t>ROK</w:t>
            </w:r>
          </w:p>
        </w:tc>
        <w:tc>
          <w:tcPr>
            <w:tcW w:w="1755" w:type="dxa"/>
            <w:tcBorders>
              <w:top w:val="nil"/>
              <w:left w:val="single" w:sz="8" w:space="0" w:color="auto"/>
              <w:bottom w:val="nil"/>
              <w:right w:val="single" w:sz="4" w:space="0" w:color="auto"/>
            </w:tcBorders>
            <w:shd w:val="clear" w:color="auto" w:fill="7030A0"/>
            <w:tcMar>
              <w:top w:w="15" w:type="dxa"/>
              <w:left w:w="15" w:type="dxa"/>
              <w:right w:w="15" w:type="dxa"/>
            </w:tcMar>
            <w:vAlign w:val="center"/>
          </w:tcPr>
          <w:p w14:paraId="7567F80E" w14:textId="77777777" w:rsidR="00500B9B" w:rsidRPr="001537E4" w:rsidRDefault="00500B9B" w:rsidP="00295092">
            <w:pPr>
              <w:spacing w:line="276" w:lineRule="auto"/>
              <w:jc w:val="center"/>
              <w:rPr>
                <w:rFonts w:asciiTheme="minorHAnsi" w:hAnsiTheme="minorHAnsi"/>
                <w:color w:val="FFFFFF" w:themeColor="background1"/>
                <w:sz w:val="20"/>
                <w:szCs w:val="20"/>
              </w:rPr>
            </w:pPr>
            <w:r w:rsidRPr="78CF6474">
              <w:rPr>
                <w:rFonts w:asciiTheme="minorHAnsi" w:eastAsia="Arial" w:hAnsiTheme="minorHAnsi"/>
                <w:b/>
                <w:bCs/>
                <w:color w:val="FFFFFF" w:themeColor="background1"/>
                <w:sz w:val="20"/>
                <w:szCs w:val="20"/>
              </w:rPr>
              <w:t>JÚN</w:t>
            </w:r>
          </w:p>
        </w:tc>
        <w:tc>
          <w:tcPr>
            <w:tcW w:w="1432" w:type="dxa"/>
            <w:tcBorders>
              <w:top w:val="nil"/>
              <w:left w:val="single" w:sz="4" w:space="0" w:color="auto"/>
              <w:bottom w:val="nil"/>
              <w:right w:val="single" w:sz="4" w:space="0" w:color="auto"/>
            </w:tcBorders>
            <w:shd w:val="clear" w:color="auto" w:fill="7030A0"/>
            <w:tcMar>
              <w:top w:w="15" w:type="dxa"/>
              <w:left w:w="15" w:type="dxa"/>
              <w:right w:w="15" w:type="dxa"/>
            </w:tcMar>
            <w:vAlign w:val="center"/>
          </w:tcPr>
          <w:p w14:paraId="30A43ACE" w14:textId="77777777" w:rsidR="00500B9B" w:rsidRPr="001537E4" w:rsidRDefault="00500B9B" w:rsidP="00295092">
            <w:pPr>
              <w:spacing w:line="276" w:lineRule="auto"/>
              <w:jc w:val="center"/>
              <w:rPr>
                <w:rFonts w:asciiTheme="minorHAnsi" w:hAnsiTheme="minorHAnsi"/>
                <w:color w:val="FFFFFF" w:themeColor="background1"/>
                <w:sz w:val="20"/>
                <w:szCs w:val="20"/>
              </w:rPr>
            </w:pPr>
            <w:r w:rsidRPr="78CF6474">
              <w:rPr>
                <w:rFonts w:asciiTheme="minorHAnsi" w:eastAsia="Arial" w:hAnsiTheme="minorHAnsi"/>
                <w:b/>
                <w:bCs/>
                <w:color w:val="FFFFFF" w:themeColor="background1"/>
                <w:sz w:val="20"/>
                <w:szCs w:val="20"/>
              </w:rPr>
              <w:t>JÚL</w:t>
            </w:r>
          </w:p>
        </w:tc>
        <w:tc>
          <w:tcPr>
            <w:tcW w:w="1540" w:type="dxa"/>
            <w:tcBorders>
              <w:top w:val="nil"/>
              <w:left w:val="single" w:sz="4" w:space="0" w:color="auto"/>
              <w:bottom w:val="nil"/>
              <w:right w:val="single" w:sz="4" w:space="0" w:color="auto"/>
            </w:tcBorders>
            <w:shd w:val="clear" w:color="auto" w:fill="7030A0"/>
            <w:tcMar>
              <w:top w:w="15" w:type="dxa"/>
              <w:left w:w="15" w:type="dxa"/>
              <w:right w:w="15" w:type="dxa"/>
            </w:tcMar>
            <w:vAlign w:val="center"/>
          </w:tcPr>
          <w:p w14:paraId="2770C548" w14:textId="77777777" w:rsidR="00500B9B" w:rsidRPr="001537E4" w:rsidRDefault="00500B9B" w:rsidP="00295092">
            <w:pPr>
              <w:spacing w:line="276" w:lineRule="auto"/>
              <w:jc w:val="center"/>
              <w:rPr>
                <w:rFonts w:asciiTheme="minorHAnsi" w:hAnsiTheme="minorHAnsi"/>
                <w:color w:val="FFFFFF" w:themeColor="background1"/>
                <w:sz w:val="20"/>
                <w:szCs w:val="20"/>
              </w:rPr>
            </w:pPr>
            <w:r w:rsidRPr="78CF6474">
              <w:rPr>
                <w:rFonts w:asciiTheme="minorHAnsi" w:eastAsia="Arial" w:hAnsiTheme="minorHAnsi"/>
                <w:b/>
                <w:bCs/>
                <w:color w:val="FFFFFF" w:themeColor="background1"/>
                <w:sz w:val="20"/>
                <w:szCs w:val="20"/>
              </w:rPr>
              <w:t>AUGUST</w:t>
            </w:r>
          </w:p>
        </w:tc>
        <w:tc>
          <w:tcPr>
            <w:tcW w:w="1880" w:type="dxa"/>
            <w:tcBorders>
              <w:top w:val="nil"/>
              <w:left w:val="single" w:sz="4" w:space="0" w:color="auto"/>
              <w:bottom w:val="nil"/>
              <w:right w:val="single" w:sz="4" w:space="0" w:color="auto"/>
            </w:tcBorders>
            <w:shd w:val="clear" w:color="auto" w:fill="7030A0"/>
            <w:tcMar>
              <w:top w:w="15" w:type="dxa"/>
              <w:left w:w="15" w:type="dxa"/>
              <w:right w:w="15" w:type="dxa"/>
            </w:tcMar>
            <w:vAlign w:val="center"/>
          </w:tcPr>
          <w:p w14:paraId="2C4D29D5" w14:textId="77777777" w:rsidR="00500B9B" w:rsidRPr="001537E4" w:rsidRDefault="00500B9B" w:rsidP="00295092">
            <w:pPr>
              <w:spacing w:line="276" w:lineRule="auto"/>
              <w:jc w:val="center"/>
              <w:rPr>
                <w:rFonts w:asciiTheme="minorHAnsi" w:hAnsiTheme="minorHAnsi"/>
                <w:color w:val="FFFFFF" w:themeColor="background1"/>
                <w:sz w:val="20"/>
                <w:szCs w:val="20"/>
              </w:rPr>
            </w:pPr>
            <w:r w:rsidRPr="78CF6474">
              <w:rPr>
                <w:rFonts w:asciiTheme="minorHAnsi" w:eastAsia="Arial" w:hAnsiTheme="minorHAnsi"/>
                <w:b/>
                <w:bCs/>
                <w:color w:val="FFFFFF" w:themeColor="background1"/>
                <w:sz w:val="20"/>
                <w:szCs w:val="20"/>
              </w:rPr>
              <w:t>SEPTEMBER</w:t>
            </w:r>
          </w:p>
        </w:tc>
        <w:tc>
          <w:tcPr>
            <w:tcW w:w="1746" w:type="dxa"/>
            <w:tcBorders>
              <w:top w:val="nil"/>
              <w:left w:val="single" w:sz="8" w:space="0" w:color="auto"/>
              <w:bottom w:val="nil"/>
              <w:right w:val="single" w:sz="8" w:space="0" w:color="000000" w:themeColor="text1"/>
            </w:tcBorders>
            <w:shd w:val="clear" w:color="auto" w:fill="7030A0"/>
            <w:tcMar>
              <w:top w:w="15" w:type="dxa"/>
              <w:left w:w="15" w:type="dxa"/>
              <w:right w:w="15" w:type="dxa"/>
            </w:tcMar>
            <w:vAlign w:val="center"/>
          </w:tcPr>
          <w:p w14:paraId="274A9F94" w14:textId="77777777" w:rsidR="00500B9B" w:rsidRPr="001537E4" w:rsidRDefault="00500B9B" w:rsidP="00295092">
            <w:pPr>
              <w:spacing w:line="276" w:lineRule="auto"/>
              <w:jc w:val="center"/>
              <w:rPr>
                <w:rFonts w:asciiTheme="minorHAnsi" w:hAnsiTheme="minorHAnsi"/>
                <w:color w:val="FFFFFF" w:themeColor="background1"/>
                <w:sz w:val="20"/>
                <w:szCs w:val="20"/>
              </w:rPr>
            </w:pPr>
            <w:r w:rsidRPr="78CF6474">
              <w:rPr>
                <w:rFonts w:asciiTheme="minorHAnsi" w:eastAsia="Arial" w:hAnsiTheme="minorHAnsi"/>
                <w:b/>
                <w:bCs/>
                <w:color w:val="FFFFFF" w:themeColor="background1"/>
                <w:sz w:val="20"/>
                <w:szCs w:val="20"/>
              </w:rPr>
              <w:t>SPOLU</w:t>
            </w:r>
            <w:r>
              <w:br/>
            </w:r>
            <w:r w:rsidRPr="78CF6474">
              <w:rPr>
                <w:rFonts w:asciiTheme="minorHAnsi" w:eastAsia="Arial" w:hAnsiTheme="minorHAnsi"/>
                <w:b/>
                <w:bCs/>
                <w:color w:val="FFFFFF" w:themeColor="background1"/>
                <w:sz w:val="20"/>
                <w:szCs w:val="20"/>
              </w:rPr>
              <w:t xml:space="preserve"> JÚN-SEPTEMBER</w:t>
            </w:r>
          </w:p>
        </w:tc>
      </w:tr>
      <w:tr w:rsidR="00500B9B" w:rsidRPr="001537E4" w14:paraId="5DF5DD55" w14:textId="77777777" w:rsidTr="00295092">
        <w:trPr>
          <w:trHeight w:val="300"/>
        </w:trPr>
        <w:tc>
          <w:tcPr>
            <w:tcW w:w="707" w:type="dxa"/>
            <w:tcBorders>
              <w:top w:val="single" w:sz="8" w:space="0" w:color="auto"/>
              <w:left w:val="single" w:sz="8" w:space="0" w:color="auto"/>
              <w:bottom w:val="single" w:sz="4" w:space="0" w:color="auto"/>
              <w:right w:val="nil"/>
            </w:tcBorders>
            <w:shd w:val="clear" w:color="auto" w:fill="E7E6E6" w:themeFill="background2"/>
            <w:tcMar>
              <w:top w:w="15" w:type="dxa"/>
              <w:left w:w="15" w:type="dxa"/>
              <w:right w:w="15" w:type="dxa"/>
            </w:tcMar>
            <w:vAlign w:val="center"/>
          </w:tcPr>
          <w:p w14:paraId="3BD8CE5E"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b/>
                <w:bCs/>
                <w:sz w:val="20"/>
                <w:szCs w:val="20"/>
              </w:rPr>
              <w:t>2019</w:t>
            </w:r>
          </w:p>
        </w:tc>
        <w:tc>
          <w:tcPr>
            <w:tcW w:w="1755" w:type="dxa"/>
            <w:tcBorders>
              <w:top w:val="single" w:sz="8" w:space="0" w:color="auto"/>
              <w:left w:val="single" w:sz="8" w:space="0" w:color="auto"/>
              <w:bottom w:val="single" w:sz="4" w:space="0" w:color="auto"/>
              <w:right w:val="single" w:sz="4" w:space="0" w:color="auto"/>
            </w:tcBorders>
            <w:tcMar>
              <w:top w:w="15" w:type="dxa"/>
              <w:left w:w="15" w:type="dxa"/>
              <w:right w:w="15" w:type="dxa"/>
            </w:tcMar>
            <w:vAlign w:val="center"/>
          </w:tcPr>
          <w:p w14:paraId="0771D1FB"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331 282</w:t>
            </w:r>
          </w:p>
        </w:tc>
        <w:tc>
          <w:tcPr>
            <w:tcW w:w="1432" w:type="dxa"/>
            <w:tcBorders>
              <w:top w:val="single" w:sz="8" w:space="0" w:color="auto"/>
              <w:left w:val="single" w:sz="4" w:space="0" w:color="auto"/>
              <w:bottom w:val="single" w:sz="4" w:space="0" w:color="auto"/>
              <w:right w:val="single" w:sz="4" w:space="0" w:color="auto"/>
            </w:tcBorders>
            <w:tcMar>
              <w:top w:w="15" w:type="dxa"/>
              <w:left w:w="15" w:type="dxa"/>
              <w:right w:w="15" w:type="dxa"/>
            </w:tcMar>
            <w:vAlign w:val="center"/>
          </w:tcPr>
          <w:p w14:paraId="349137E4"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513 455</w:t>
            </w:r>
          </w:p>
        </w:tc>
        <w:tc>
          <w:tcPr>
            <w:tcW w:w="1540" w:type="dxa"/>
            <w:tcBorders>
              <w:top w:val="single" w:sz="8" w:space="0" w:color="auto"/>
              <w:left w:val="single" w:sz="4" w:space="0" w:color="auto"/>
              <w:bottom w:val="single" w:sz="4" w:space="0" w:color="auto"/>
              <w:right w:val="single" w:sz="4" w:space="0" w:color="auto"/>
            </w:tcBorders>
            <w:tcMar>
              <w:top w:w="15" w:type="dxa"/>
              <w:left w:w="15" w:type="dxa"/>
              <w:right w:w="15" w:type="dxa"/>
            </w:tcMar>
            <w:vAlign w:val="center"/>
          </w:tcPr>
          <w:p w14:paraId="4219F806"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562 464</w:t>
            </w:r>
          </w:p>
        </w:tc>
        <w:tc>
          <w:tcPr>
            <w:tcW w:w="1880" w:type="dxa"/>
            <w:tcBorders>
              <w:top w:val="single" w:sz="8" w:space="0" w:color="auto"/>
              <w:left w:val="single" w:sz="4" w:space="0" w:color="auto"/>
              <w:bottom w:val="single" w:sz="4" w:space="0" w:color="auto"/>
              <w:right w:val="nil"/>
            </w:tcBorders>
            <w:tcMar>
              <w:top w:w="15" w:type="dxa"/>
              <w:left w:w="15" w:type="dxa"/>
              <w:right w:w="15" w:type="dxa"/>
            </w:tcMar>
            <w:vAlign w:val="center"/>
          </w:tcPr>
          <w:p w14:paraId="794CE1FB"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347 381</w:t>
            </w:r>
          </w:p>
        </w:tc>
        <w:tc>
          <w:tcPr>
            <w:tcW w:w="1746" w:type="dxa"/>
            <w:tcBorders>
              <w:top w:val="single" w:sz="8" w:space="0" w:color="auto"/>
              <w:left w:val="single" w:sz="8" w:space="0" w:color="auto"/>
              <w:bottom w:val="single" w:sz="4" w:space="0" w:color="auto"/>
              <w:right w:val="single" w:sz="8" w:space="0" w:color="auto"/>
            </w:tcBorders>
            <w:tcMar>
              <w:top w:w="15" w:type="dxa"/>
              <w:left w:w="15" w:type="dxa"/>
              <w:right w:w="15" w:type="dxa"/>
            </w:tcMar>
            <w:vAlign w:val="center"/>
          </w:tcPr>
          <w:p w14:paraId="1586584A" w14:textId="77777777" w:rsidR="00500B9B" w:rsidRPr="001537E4" w:rsidRDefault="00500B9B" w:rsidP="00295092">
            <w:pPr>
              <w:spacing w:line="276" w:lineRule="auto"/>
              <w:jc w:val="center"/>
              <w:rPr>
                <w:rFonts w:asciiTheme="minorHAnsi" w:eastAsia="Arial" w:hAnsiTheme="minorHAnsi" w:cstheme="minorHAnsi"/>
                <w:b/>
                <w:bCs/>
                <w:color w:val="7030A0"/>
                <w:sz w:val="20"/>
                <w:szCs w:val="20"/>
              </w:rPr>
            </w:pPr>
            <w:r w:rsidRPr="001537E4">
              <w:rPr>
                <w:rFonts w:asciiTheme="minorHAnsi" w:eastAsia="Arial" w:hAnsiTheme="minorHAnsi" w:cstheme="minorHAnsi"/>
                <w:b/>
                <w:bCs/>
                <w:color w:val="7030A0"/>
                <w:sz w:val="20"/>
                <w:szCs w:val="20"/>
              </w:rPr>
              <w:t>1 754 582</w:t>
            </w:r>
          </w:p>
        </w:tc>
      </w:tr>
      <w:tr w:rsidR="00500B9B" w:rsidRPr="001537E4" w14:paraId="5E1EAF45" w14:textId="77777777" w:rsidTr="00295092">
        <w:trPr>
          <w:trHeight w:val="300"/>
        </w:trPr>
        <w:tc>
          <w:tcPr>
            <w:tcW w:w="707" w:type="dxa"/>
            <w:tcBorders>
              <w:top w:val="single" w:sz="4" w:space="0" w:color="auto"/>
              <w:left w:val="single" w:sz="8" w:space="0" w:color="auto"/>
              <w:bottom w:val="single" w:sz="4" w:space="0" w:color="auto"/>
              <w:right w:val="nil"/>
            </w:tcBorders>
            <w:shd w:val="clear" w:color="auto" w:fill="E7E6E6" w:themeFill="background2"/>
            <w:tcMar>
              <w:top w:w="15" w:type="dxa"/>
              <w:left w:w="15" w:type="dxa"/>
              <w:right w:w="15" w:type="dxa"/>
            </w:tcMar>
            <w:vAlign w:val="center"/>
          </w:tcPr>
          <w:p w14:paraId="3C38E689"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b/>
                <w:bCs/>
                <w:sz w:val="20"/>
                <w:szCs w:val="20"/>
              </w:rPr>
              <w:t>2020</w:t>
            </w:r>
          </w:p>
        </w:tc>
        <w:tc>
          <w:tcPr>
            <w:tcW w:w="1755" w:type="dxa"/>
            <w:tcBorders>
              <w:top w:val="single" w:sz="4" w:space="0" w:color="auto"/>
              <w:left w:val="single" w:sz="8" w:space="0" w:color="auto"/>
              <w:bottom w:val="single" w:sz="4" w:space="0" w:color="auto"/>
              <w:right w:val="single" w:sz="4" w:space="0" w:color="auto"/>
            </w:tcBorders>
            <w:tcMar>
              <w:top w:w="15" w:type="dxa"/>
              <w:left w:w="15" w:type="dxa"/>
              <w:right w:w="15" w:type="dxa"/>
            </w:tcMar>
            <w:vAlign w:val="center"/>
          </w:tcPr>
          <w:p w14:paraId="6DF0FBBF"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167 563</w:t>
            </w:r>
          </w:p>
        </w:tc>
        <w:tc>
          <w:tcPr>
            <w:tcW w:w="143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0F6B064"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407 745</w:t>
            </w:r>
          </w:p>
        </w:tc>
        <w:tc>
          <w:tcPr>
            <w:tcW w:w="154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2D9DCA6"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402 903</w:t>
            </w:r>
          </w:p>
        </w:tc>
        <w:tc>
          <w:tcPr>
            <w:tcW w:w="1880" w:type="dxa"/>
            <w:tcBorders>
              <w:top w:val="single" w:sz="4" w:space="0" w:color="auto"/>
              <w:left w:val="single" w:sz="4" w:space="0" w:color="auto"/>
              <w:bottom w:val="single" w:sz="4" w:space="0" w:color="auto"/>
              <w:right w:val="nil"/>
            </w:tcBorders>
            <w:tcMar>
              <w:top w:w="15" w:type="dxa"/>
              <w:left w:w="15" w:type="dxa"/>
              <w:right w:w="15" w:type="dxa"/>
            </w:tcMar>
            <w:vAlign w:val="center"/>
          </w:tcPr>
          <w:p w14:paraId="1AF28A7F"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272 506</w:t>
            </w:r>
          </w:p>
        </w:tc>
        <w:tc>
          <w:tcPr>
            <w:tcW w:w="1746" w:type="dxa"/>
            <w:tcBorders>
              <w:top w:val="single" w:sz="4" w:space="0" w:color="auto"/>
              <w:left w:val="single" w:sz="8" w:space="0" w:color="auto"/>
              <w:bottom w:val="single" w:sz="4" w:space="0" w:color="auto"/>
              <w:right w:val="single" w:sz="8" w:space="0" w:color="auto"/>
            </w:tcBorders>
            <w:tcMar>
              <w:top w:w="15" w:type="dxa"/>
              <w:left w:w="15" w:type="dxa"/>
              <w:right w:w="15" w:type="dxa"/>
            </w:tcMar>
            <w:vAlign w:val="center"/>
          </w:tcPr>
          <w:p w14:paraId="65B7FAD5" w14:textId="77777777" w:rsidR="00500B9B" w:rsidRPr="001537E4" w:rsidRDefault="00500B9B" w:rsidP="00295092">
            <w:pPr>
              <w:spacing w:line="276" w:lineRule="auto"/>
              <w:jc w:val="center"/>
              <w:rPr>
                <w:rFonts w:asciiTheme="minorHAnsi" w:eastAsia="Arial" w:hAnsiTheme="minorHAnsi" w:cstheme="minorHAnsi"/>
                <w:b/>
                <w:bCs/>
                <w:color w:val="7030A0"/>
                <w:sz w:val="20"/>
                <w:szCs w:val="20"/>
              </w:rPr>
            </w:pPr>
            <w:r w:rsidRPr="001537E4">
              <w:rPr>
                <w:rFonts w:asciiTheme="minorHAnsi" w:eastAsia="Arial" w:hAnsiTheme="minorHAnsi" w:cstheme="minorHAnsi"/>
                <w:b/>
                <w:bCs/>
                <w:color w:val="7030A0"/>
                <w:sz w:val="20"/>
                <w:szCs w:val="20"/>
              </w:rPr>
              <w:t>1 250 716</w:t>
            </w:r>
          </w:p>
        </w:tc>
      </w:tr>
      <w:tr w:rsidR="00500B9B" w:rsidRPr="001537E4" w14:paraId="627C17A3" w14:textId="77777777" w:rsidTr="00295092">
        <w:trPr>
          <w:trHeight w:val="300"/>
        </w:trPr>
        <w:tc>
          <w:tcPr>
            <w:tcW w:w="707" w:type="dxa"/>
            <w:tcBorders>
              <w:top w:val="single" w:sz="4" w:space="0" w:color="auto"/>
              <w:left w:val="single" w:sz="8" w:space="0" w:color="auto"/>
              <w:bottom w:val="single" w:sz="4" w:space="0" w:color="auto"/>
              <w:right w:val="nil"/>
            </w:tcBorders>
            <w:shd w:val="clear" w:color="auto" w:fill="E7E6E6" w:themeFill="background2"/>
            <w:tcMar>
              <w:top w:w="15" w:type="dxa"/>
              <w:left w:w="15" w:type="dxa"/>
              <w:right w:w="15" w:type="dxa"/>
            </w:tcMar>
            <w:vAlign w:val="center"/>
          </w:tcPr>
          <w:p w14:paraId="5A36C780"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b/>
                <w:bCs/>
                <w:sz w:val="20"/>
                <w:szCs w:val="20"/>
              </w:rPr>
              <w:t>2021</w:t>
            </w:r>
          </w:p>
        </w:tc>
        <w:tc>
          <w:tcPr>
            <w:tcW w:w="1755" w:type="dxa"/>
            <w:tcBorders>
              <w:top w:val="single" w:sz="4" w:space="0" w:color="auto"/>
              <w:left w:val="single" w:sz="8" w:space="0" w:color="auto"/>
              <w:bottom w:val="single" w:sz="4" w:space="0" w:color="auto"/>
              <w:right w:val="single" w:sz="4" w:space="0" w:color="auto"/>
            </w:tcBorders>
            <w:tcMar>
              <w:top w:w="15" w:type="dxa"/>
              <w:left w:w="15" w:type="dxa"/>
              <w:right w:w="15" w:type="dxa"/>
            </w:tcMar>
            <w:vAlign w:val="center"/>
          </w:tcPr>
          <w:p w14:paraId="029066C0"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190 403</w:t>
            </w:r>
          </w:p>
        </w:tc>
        <w:tc>
          <w:tcPr>
            <w:tcW w:w="143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8C280C7"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380 783</w:t>
            </w:r>
          </w:p>
        </w:tc>
        <w:tc>
          <w:tcPr>
            <w:tcW w:w="154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8D358DE"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416 523</w:t>
            </w:r>
          </w:p>
        </w:tc>
        <w:tc>
          <w:tcPr>
            <w:tcW w:w="1880" w:type="dxa"/>
            <w:tcBorders>
              <w:top w:val="single" w:sz="4" w:space="0" w:color="auto"/>
              <w:left w:val="single" w:sz="4" w:space="0" w:color="auto"/>
              <w:bottom w:val="single" w:sz="4" w:space="0" w:color="auto"/>
              <w:right w:val="nil"/>
            </w:tcBorders>
            <w:tcMar>
              <w:top w:w="15" w:type="dxa"/>
              <w:left w:w="15" w:type="dxa"/>
              <w:right w:w="15" w:type="dxa"/>
            </w:tcMar>
            <w:vAlign w:val="center"/>
          </w:tcPr>
          <w:p w14:paraId="3F050FE5"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280 278</w:t>
            </w:r>
          </w:p>
        </w:tc>
        <w:tc>
          <w:tcPr>
            <w:tcW w:w="1746" w:type="dxa"/>
            <w:tcBorders>
              <w:top w:val="single" w:sz="4" w:space="0" w:color="auto"/>
              <w:left w:val="single" w:sz="8" w:space="0" w:color="auto"/>
              <w:bottom w:val="single" w:sz="4" w:space="0" w:color="auto"/>
              <w:right w:val="single" w:sz="8" w:space="0" w:color="auto"/>
            </w:tcBorders>
            <w:tcMar>
              <w:top w:w="15" w:type="dxa"/>
              <w:left w:w="15" w:type="dxa"/>
              <w:right w:w="15" w:type="dxa"/>
            </w:tcMar>
            <w:vAlign w:val="center"/>
          </w:tcPr>
          <w:p w14:paraId="403F9677" w14:textId="77777777" w:rsidR="00500B9B" w:rsidRPr="001537E4" w:rsidRDefault="00500B9B" w:rsidP="00295092">
            <w:pPr>
              <w:spacing w:line="276" w:lineRule="auto"/>
              <w:jc w:val="center"/>
              <w:rPr>
                <w:rFonts w:asciiTheme="minorHAnsi" w:eastAsia="Arial" w:hAnsiTheme="minorHAnsi" w:cstheme="minorHAnsi"/>
                <w:b/>
                <w:bCs/>
                <w:color w:val="7030A0"/>
                <w:sz w:val="20"/>
                <w:szCs w:val="20"/>
              </w:rPr>
            </w:pPr>
            <w:r w:rsidRPr="001537E4">
              <w:rPr>
                <w:rFonts w:asciiTheme="minorHAnsi" w:eastAsia="Arial" w:hAnsiTheme="minorHAnsi" w:cstheme="minorHAnsi"/>
                <w:b/>
                <w:bCs/>
                <w:color w:val="7030A0"/>
                <w:sz w:val="20"/>
                <w:szCs w:val="20"/>
              </w:rPr>
              <w:t>1 267 987</w:t>
            </w:r>
          </w:p>
        </w:tc>
      </w:tr>
      <w:tr w:rsidR="00500B9B" w:rsidRPr="001537E4" w14:paraId="4F853DE0" w14:textId="77777777" w:rsidTr="00295092">
        <w:trPr>
          <w:trHeight w:val="300"/>
        </w:trPr>
        <w:tc>
          <w:tcPr>
            <w:tcW w:w="707" w:type="dxa"/>
            <w:tcBorders>
              <w:top w:val="single" w:sz="4" w:space="0" w:color="auto"/>
              <w:left w:val="single" w:sz="8" w:space="0" w:color="auto"/>
              <w:bottom w:val="single" w:sz="4" w:space="0" w:color="auto"/>
              <w:right w:val="nil"/>
            </w:tcBorders>
            <w:shd w:val="clear" w:color="auto" w:fill="E7E6E6" w:themeFill="background2"/>
            <w:tcMar>
              <w:top w:w="15" w:type="dxa"/>
              <w:left w:w="15" w:type="dxa"/>
              <w:right w:w="15" w:type="dxa"/>
            </w:tcMar>
            <w:vAlign w:val="center"/>
          </w:tcPr>
          <w:p w14:paraId="4DA3C233"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b/>
                <w:bCs/>
                <w:sz w:val="20"/>
                <w:szCs w:val="20"/>
              </w:rPr>
              <w:t>2022</w:t>
            </w:r>
          </w:p>
        </w:tc>
        <w:tc>
          <w:tcPr>
            <w:tcW w:w="1755" w:type="dxa"/>
            <w:tcBorders>
              <w:top w:val="single" w:sz="4" w:space="0" w:color="auto"/>
              <w:left w:val="single" w:sz="8" w:space="0" w:color="auto"/>
              <w:bottom w:val="single" w:sz="4" w:space="0" w:color="auto"/>
              <w:right w:val="single" w:sz="4" w:space="0" w:color="auto"/>
            </w:tcBorders>
            <w:tcMar>
              <w:top w:w="15" w:type="dxa"/>
              <w:left w:w="15" w:type="dxa"/>
              <w:right w:w="15" w:type="dxa"/>
            </w:tcMar>
            <w:vAlign w:val="center"/>
          </w:tcPr>
          <w:p w14:paraId="1E5DED48"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319 917</w:t>
            </w:r>
          </w:p>
        </w:tc>
        <w:tc>
          <w:tcPr>
            <w:tcW w:w="143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46492F7"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490 432</w:t>
            </w:r>
          </w:p>
        </w:tc>
        <w:tc>
          <w:tcPr>
            <w:tcW w:w="154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166BCDC"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536 515</w:t>
            </w:r>
          </w:p>
        </w:tc>
        <w:tc>
          <w:tcPr>
            <w:tcW w:w="1880" w:type="dxa"/>
            <w:tcBorders>
              <w:top w:val="single" w:sz="4" w:space="0" w:color="auto"/>
              <w:left w:val="single" w:sz="4" w:space="0" w:color="auto"/>
              <w:bottom w:val="single" w:sz="4" w:space="0" w:color="auto"/>
              <w:right w:val="nil"/>
            </w:tcBorders>
            <w:tcMar>
              <w:top w:w="15" w:type="dxa"/>
              <w:left w:w="15" w:type="dxa"/>
              <w:right w:w="15" w:type="dxa"/>
            </w:tcMar>
            <w:vAlign w:val="center"/>
          </w:tcPr>
          <w:p w14:paraId="0D68276E"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319 676</w:t>
            </w:r>
          </w:p>
        </w:tc>
        <w:tc>
          <w:tcPr>
            <w:tcW w:w="1746" w:type="dxa"/>
            <w:tcBorders>
              <w:top w:val="single" w:sz="4" w:space="0" w:color="auto"/>
              <w:left w:val="single" w:sz="8" w:space="0" w:color="auto"/>
              <w:bottom w:val="single" w:sz="4" w:space="0" w:color="auto"/>
              <w:right w:val="single" w:sz="8" w:space="0" w:color="auto"/>
            </w:tcBorders>
            <w:tcMar>
              <w:top w:w="15" w:type="dxa"/>
              <w:left w:w="15" w:type="dxa"/>
              <w:right w:w="15" w:type="dxa"/>
            </w:tcMar>
            <w:vAlign w:val="center"/>
          </w:tcPr>
          <w:p w14:paraId="6FBD62D3" w14:textId="77777777" w:rsidR="00500B9B" w:rsidRPr="001537E4" w:rsidRDefault="00500B9B" w:rsidP="00295092">
            <w:pPr>
              <w:spacing w:line="276" w:lineRule="auto"/>
              <w:jc w:val="center"/>
              <w:rPr>
                <w:rFonts w:asciiTheme="minorHAnsi" w:eastAsia="Arial" w:hAnsiTheme="minorHAnsi" w:cstheme="minorHAnsi"/>
                <w:b/>
                <w:bCs/>
                <w:color w:val="7030A0"/>
                <w:sz w:val="20"/>
                <w:szCs w:val="20"/>
              </w:rPr>
            </w:pPr>
            <w:r w:rsidRPr="001537E4">
              <w:rPr>
                <w:rFonts w:asciiTheme="minorHAnsi" w:eastAsia="Arial" w:hAnsiTheme="minorHAnsi" w:cstheme="minorHAnsi"/>
                <w:b/>
                <w:bCs/>
                <w:color w:val="7030A0"/>
                <w:sz w:val="20"/>
                <w:szCs w:val="20"/>
              </w:rPr>
              <w:t>1 666 540</w:t>
            </w:r>
          </w:p>
        </w:tc>
      </w:tr>
      <w:tr w:rsidR="00500B9B" w:rsidRPr="001537E4" w14:paraId="18300E67" w14:textId="77777777" w:rsidTr="00295092">
        <w:trPr>
          <w:trHeight w:val="315"/>
        </w:trPr>
        <w:tc>
          <w:tcPr>
            <w:tcW w:w="707" w:type="dxa"/>
            <w:tcBorders>
              <w:top w:val="single" w:sz="4" w:space="0" w:color="auto"/>
              <w:left w:val="single" w:sz="8" w:space="0" w:color="auto"/>
              <w:bottom w:val="single" w:sz="8" w:space="0" w:color="auto"/>
              <w:right w:val="nil"/>
            </w:tcBorders>
            <w:shd w:val="clear" w:color="auto" w:fill="E7E6E6" w:themeFill="background2"/>
            <w:tcMar>
              <w:top w:w="15" w:type="dxa"/>
              <w:left w:w="15" w:type="dxa"/>
              <w:right w:w="15" w:type="dxa"/>
            </w:tcMar>
            <w:vAlign w:val="center"/>
          </w:tcPr>
          <w:p w14:paraId="45A392B7"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b/>
                <w:bCs/>
                <w:sz w:val="20"/>
                <w:szCs w:val="20"/>
              </w:rPr>
              <w:t>2023</w:t>
            </w:r>
          </w:p>
        </w:tc>
        <w:tc>
          <w:tcPr>
            <w:tcW w:w="1755" w:type="dxa"/>
            <w:tcBorders>
              <w:top w:val="single" w:sz="4" w:space="0" w:color="auto"/>
              <w:left w:val="single" w:sz="8" w:space="0" w:color="auto"/>
              <w:bottom w:val="single" w:sz="8" w:space="0" w:color="auto"/>
              <w:right w:val="single" w:sz="4" w:space="0" w:color="auto"/>
            </w:tcBorders>
            <w:tcMar>
              <w:top w:w="15" w:type="dxa"/>
              <w:left w:w="15" w:type="dxa"/>
              <w:right w:w="15" w:type="dxa"/>
            </w:tcMar>
            <w:vAlign w:val="center"/>
          </w:tcPr>
          <w:p w14:paraId="2F40563D"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330 293</w:t>
            </w:r>
          </w:p>
        </w:tc>
        <w:tc>
          <w:tcPr>
            <w:tcW w:w="1432" w:type="dxa"/>
            <w:tcBorders>
              <w:top w:val="single" w:sz="4" w:space="0" w:color="auto"/>
              <w:left w:val="single" w:sz="4" w:space="0" w:color="auto"/>
              <w:bottom w:val="single" w:sz="8" w:space="0" w:color="auto"/>
              <w:right w:val="single" w:sz="4" w:space="0" w:color="auto"/>
            </w:tcBorders>
            <w:tcMar>
              <w:top w:w="15" w:type="dxa"/>
              <w:left w:w="15" w:type="dxa"/>
              <w:right w:w="15" w:type="dxa"/>
            </w:tcMar>
            <w:vAlign w:val="center"/>
          </w:tcPr>
          <w:p w14:paraId="5239413E"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562 734</w:t>
            </w:r>
          </w:p>
        </w:tc>
        <w:tc>
          <w:tcPr>
            <w:tcW w:w="1540" w:type="dxa"/>
            <w:tcBorders>
              <w:top w:val="single" w:sz="4" w:space="0" w:color="auto"/>
              <w:left w:val="single" w:sz="4" w:space="0" w:color="auto"/>
              <w:bottom w:val="single" w:sz="8" w:space="0" w:color="auto"/>
              <w:right w:val="single" w:sz="4" w:space="0" w:color="auto"/>
            </w:tcBorders>
            <w:tcMar>
              <w:top w:w="15" w:type="dxa"/>
              <w:left w:w="15" w:type="dxa"/>
              <w:right w:w="15" w:type="dxa"/>
            </w:tcMar>
            <w:vAlign w:val="center"/>
          </w:tcPr>
          <w:p w14:paraId="7988D49E"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551 987</w:t>
            </w:r>
          </w:p>
        </w:tc>
        <w:tc>
          <w:tcPr>
            <w:tcW w:w="1880" w:type="dxa"/>
            <w:tcBorders>
              <w:top w:val="single" w:sz="4" w:space="0" w:color="auto"/>
              <w:left w:val="single" w:sz="4" w:space="0" w:color="auto"/>
              <w:bottom w:val="single" w:sz="8" w:space="0" w:color="auto"/>
              <w:right w:val="nil"/>
            </w:tcBorders>
            <w:tcMar>
              <w:top w:w="15" w:type="dxa"/>
              <w:left w:w="15" w:type="dxa"/>
              <w:right w:w="15" w:type="dxa"/>
            </w:tcMar>
            <w:vAlign w:val="center"/>
          </w:tcPr>
          <w:p w14:paraId="11519D39" w14:textId="77777777" w:rsidR="00500B9B" w:rsidRPr="001537E4" w:rsidRDefault="00500B9B" w:rsidP="00295092">
            <w:pPr>
              <w:spacing w:line="276" w:lineRule="auto"/>
              <w:jc w:val="center"/>
              <w:rPr>
                <w:rFonts w:asciiTheme="minorHAnsi" w:hAnsiTheme="minorHAnsi" w:cstheme="minorHAnsi"/>
                <w:sz w:val="20"/>
                <w:szCs w:val="20"/>
              </w:rPr>
            </w:pPr>
            <w:r w:rsidRPr="001537E4">
              <w:rPr>
                <w:rFonts w:asciiTheme="minorHAnsi" w:eastAsia="Arial" w:hAnsiTheme="minorHAnsi" w:cstheme="minorHAnsi"/>
                <w:sz w:val="20"/>
                <w:szCs w:val="20"/>
              </w:rPr>
              <w:t>417 022</w:t>
            </w:r>
          </w:p>
        </w:tc>
        <w:tc>
          <w:tcPr>
            <w:tcW w:w="1746" w:type="dxa"/>
            <w:tcBorders>
              <w:top w:val="single" w:sz="4" w:space="0" w:color="auto"/>
              <w:left w:val="single" w:sz="8" w:space="0" w:color="auto"/>
              <w:bottom w:val="single" w:sz="8" w:space="0" w:color="auto"/>
              <w:right w:val="single" w:sz="8" w:space="0" w:color="auto"/>
            </w:tcBorders>
            <w:tcMar>
              <w:top w:w="15" w:type="dxa"/>
              <w:left w:w="15" w:type="dxa"/>
              <w:right w:w="15" w:type="dxa"/>
            </w:tcMar>
            <w:vAlign w:val="center"/>
          </w:tcPr>
          <w:p w14:paraId="030955DF" w14:textId="77777777" w:rsidR="00500B9B" w:rsidRPr="001537E4" w:rsidRDefault="00500B9B" w:rsidP="00295092">
            <w:pPr>
              <w:spacing w:line="276" w:lineRule="auto"/>
              <w:jc w:val="center"/>
              <w:rPr>
                <w:rFonts w:asciiTheme="minorHAnsi" w:eastAsia="Arial" w:hAnsiTheme="minorHAnsi" w:cstheme="minorHAnsi"/>
                <w:b/>
                <w:bCs/>
                <w:color w:val="7030A0"/>
                <w:sz w:val="20"/>
                <w:szCs w:val="20"/>
              </w:rPr>
            </w:pPr>
            <w:r w:rsidRPr="001537E4">
              <w:rPr>
                <w:rFonts w:asciiTheme="minorHAnsi" w:eastAsia="Arial" w:hAnsiTheme="minorHAnsi" w:cstheme="minorHAnsi"/>
                <w:b/>
                <w:bCs/>
                <w:color w:val="7030A0"/>
                <w:sz w:val="20"/>
                <w:szCs w:val="20"/>
              </w:rPr>
              <w:t>1 862 036</w:t>
            </w:r>
          </w:p>
        </w:tc>
      </w:tr>
    </w:tbl>
    <w:p w14:paraId="06A5365A" w14:textId="607C68D4" w:rsidR="00500B9B" w:rsidRPr="00D02C05" w:rsidRDefault="00500B9B" w:rsidP="2BA83ED5">
      <w:pPr>
        <w:spacing w:line="276" w:lineRule="auto"/>
        <w:jc w:val="both"/>
        <w:rPr>
          <w:rFonts w:asciiTheme="minorHAnsi" w:eastAsia="Times New Roman" w:hAnsiTheme="minorHAnsi"/>
          <w:i/>
          <w:iCs/>
          <w:color w:val="7030A0"/>
          <w:sz w:val="18"/>
          <w:szCs w:val="18"/>
        </w:rPr>
      </w:pPr>
      <w:r w:rsidRPr="2BA83ED5">
        <w:rPr>
          <w:rFonts w:asciiTheme="minorHAnsi" w:eastAsia="Times New Roman" w:hAnsiTheme="minorHAnsi"/>
          <w:i/>
          <w:iCs/>
          <w:color w:val="7030A0"/>
          <w:sz w:val="18"/>
          <w:szCs w:val="18"/>
        </w:rPr>
        <w:t>Zdroj: vlastné spracovanie podľa ŽSS</w:t>
      </w:r>
      <w:r w:rsidR="507832EB" w:rsidRPr="2BA83ED5">
        <w:rPr>
          <w:rFonts w:asciiTheme="minorHAnsi" w:eastAsia="Times New Roman" w:hAnsiTheme="minorHAnsi"/>
          <w:i/>
          <w:iCs/>
          <w:color w:val="7030A0"/>
          <w:sz w:val="18"/>
          <w:szCs w:val="18"/>
        </w:rPr>
        <w:t>K</w:t>
      </w:r>
      <w:r w:rsidRPr="2BA83ED5">
        <w:rPr>
          <w:rFonts w:asciiTheme="minorHAnsi" w:eastAsia="Times New Roman" w:hAnsiTheme="minorHAnsi"/>
          <w:i/>
          <w:iCs/>
          <w:color w:val="7030A0"/>
          <w:sz w:val="18"/>
          <w:szCs w:val="18"/>
        </w:rPr>
        <w:t>, 2024</w:t>
      </w:r>
    </w:p>
    <w:p w14:paraId="0B22D644" w14:textId="77777777" w:rsidR="00500B9B" w:rsidRPr="00D02C05" w:rsidRDefault="00500B9B" w:rsidP="00500B9B">
      <w:pPr>
        <w:pStyle w:val="Popis"/>
        <w:spacing w:after="0" w:line="276" w:lineRule="auto"/>
        <w:jc w:val="both"/>
        <w:rPr>
          <w:rFonts w:asciiTheme="minorHAnsi" w:eastAsia="Times New Roman" w:hAnsiTheme="minorHAnsi" w:cstheme="minorHAnsi"/>
          <w:color w:val="7030A0"/>
          <w:sz w:val="20"/>
          <w:szCs w:val="20"/>
        </w:rPr>
      </w:pPr>
    </w:p>
    <w:p w14:paraId="49243438" w14:textId="5BC38904" w:rsidR="00482F12" w:rsidRDefault="00482F12" w:rsidP="00482F12">
      <w:pPr>
        <w:pStyle w:val="Popis"/>
        <w:spacing w:after="0" w:line="276" w:lineRule="auto"/>
        <w:jc w:val="both"/>
        <w:rPr>
          <w:rFonts w:asciiTheme="minorHAnsi" w:eastAsiaTheme="minorEastAsia" w:hAnsiTheme="minorHAnsi"/>
          <w:color w:val="7030A0"/>
          <w:sz w:val="20"/>
          <w:szCs w:val="20"/>
        </w:rPr>
      </w:pPr>
      <w:bookmarkStart w:id="23" w:name="_Toc188621278"/>
      <w:bookmarkStart w:id="24" w:name="_Hlk188257766"/>
      <w:r>
        <w:rPr>
          <w:rFonts w:asciiTheme="minorHAnsi" w:eastAsiaTheme="minorEastAsia" w:hAnsiTheme="minorHAnsi"/>
          <w:color w:val="7030A0"/>
          <w:sz w:val="20"/>
          <w:szCs w:val="20"/>
        </w:rPr>
        <w:t xml:space="preserve">Tabuľka </w:t>
      </w:r>
      <w:r>
        <w:rPr>
          <w:rFonts w:asciiTheme="minorHAnsi" w:hAnsiTheme="minorHAnsi"/>
          <w:color w:val="7030A0"/>
          <w:sz w:val="20"/>
          <w:szCs w:val="20"/>
        </w:rPr>
        <w:fldChar w:fldCharType="begin"/>
      </w:r>
      <w:r>
        <w:rPr>
          <w:rFonts w:asciiTheme="minorHAnsi" w:hAnsiTheme="minorHAnsi"/>
          <w:color w:val="7030A0"/>
          <w:sz w:val="20"/>
          <w:szCs w:val="20"/>
        </w:rPr>
        <w:instrText xml:space="preserve"> SEQ Tabuľka \* ARABIC </w:instrText>
      </w:r>
      <w:r>
        <w:rPr>
          <w:rFonts w:asciiTheme="minorHAnsi" w:hAnsiTheme="minorHAnsi"/>
          <w:color w:val="7030A0"/>
          <w:sz w:val="20"/>
          <w:szCs w:val="20"/>
        </w:rPr>
        <w:fldChar w:fldCharType="separate"/>
      </w:r>
      <w:r w:rsidR="005C4125">
        <w:rPr>
          <w:rFonts w:asciiTheme="minorHAnsi" w:hAnsiTheme="minorHAnsi"/>
          <w:noProof/>
          <w:color w:val="7030A0"/>
          <w:sz w:val="20"/>
          <w:szCs w:val="20"/>
        </w:rPr>
        <w:t>21</w:t>
      </w:r>
      <w:r>
        <w:rPr>
          <w:rFonts w:asciiTheme="minorHAnsi" w:hAnsiTheme="minorHAnsi"/>
          <w:color w:val="7030A0"/>
          <w:sz w:val="20"/>
          <w:szCs w:val="20"/>
        </w:rPr>
        <w:fldChar w:fldCharType="end"/>
      </w:r>
      <w:r>
        <w:rPr>
          <w:rFonts w:asciiTheme="minorHAnsi" w:eastAsiaTheme="minorEastAsia" w:hAnsiTheme="minorHAnsi"/>
          <w:color w:val="7030A0"/>
          <w:sz w:val="20"/>
          <w:szCs w:val="20"/>
        </w:rPr>
        <w:t>: Vývoj počtu návštevníkov v krajoch SR v rokoch 2018-2023</w:t>
      </w:r>
      <w:bookmarkEnd w:id="23"/>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370"/>
        <w:gridCol w:w="1127"/>
        <w:gridCol w:w="1130"/>
        <w:gridCol w:w="1175"/>
        <w:gridCol w:w="1100"/>
        <w:gridCol w:w="1175"/>
        <w:gridCol w:w="1132"/>
      </w:tblGrid>
      <w:tr w:rsidR="00482F12" w14:paraId="76C4962D" w14:textId="77777777" w:rsidTr="00482F12">
        <w:trPr>
          <w:trHeight w:val="300"/>
        </w:trPr>
        <w:tc>
          <w:tcPr>
            <w:tcW w:w="2370" w:type="dxa"/>
            <w:tcBorders>
              <w:top w:val="single" w:sz="4" w:space="0" w:color="auto"/>
              <w:left w:val="single" w:sz="4" w:space="0" w:color="auto"/>
              <w:bottom w:val="single" w:sz="4" w:space="0" w:color="auto"/>
              <w:right w:val="single" w:sz="4" w:space="0" w:color="auto"/>
            </w:tcBorders>
            <w:shd w:val="clear" w:color="auto" w:fill="7030A0"/>
            <w:noWrap/>
            <w:vAlign w:val="bottom"/>
            <w:hideMark/>
          </w:tcPr>
          <w:bookmarkEnd w:id="24"/>
          <w:p w14:paraId="0CF41A8B" w14:textId="77777777" w:rsidR="00482F12" w:rsidRDefault="00482F12">
            <w:pPr>
              <w:spacing w:line="276" w:lineRule="auto"/>
              <w:rPr>
                <w:rFonts w:asciiTheme="minorHAnsi" w:eastAsiaTheme="minorEastAsia" w:hAnsiTheme="minorHAnsi"/>
                <w:b/>
                <w:bCs/>
                <w:color w:val="FFFFFF" w:themeColor="background1"/>
                <w:kern w:val="0"/>
                <w:sz w:val="20"/>
                <w:szCs w:val="20"/>
                <w:lang w:eastAsia="sk-SK"/>
                <w14:ligatures w14:val="none"/>
              </w:rPr>
            </w:pPr>
            <w:r>
              <w:rPr>
                <w:rFonts w:asciiTheme="minorHAnsi" w:eastAsiaTheme="minorEastAsia" w:hAnsiTheme="minorHAnsi"/>
                <w:b/>
                <w:bCs/>
                <w:color w:val="FFFFFF" w:themeColor="background1"/>
                <w:kern w:val="0"/>
                <w:sz w:val="20"/>
                <w:szCs w:val="20"/>
                <w:lang w:eastAsia="sk-SK"/>
                <w14:ligatures w14:val="none"/>
              </w:rPr>
              <w:t>KRAJ</w:t>
            </w:r>
          </w:p>
        </w:tc>
        <w:tc>
          <w:tcPr>
            <w:tcW w:w="1127" w:type="dxa"/>
            <w:tcBorders>
              <w:top w:val="single" w:sz="4" w:space="0" w:color="auto"/>
              <w:left w:val="single" w:sz="4" w:space="0" w:color="auto"/>
              <w:bottom w:val="single" w:sz="4" w:space="0" w:color="auto"/>
              <w:right w:val="single" w:sz="4" w:space="0" w:color="auto"/>
            </w:tcBorders>
            <w:shd w:val="clear" w:color="auto" w:fill="7030A0"/>
            <w:noWrap/>
            <w:vAlign w:val="bottom"/>
            <w:hideMark/>
          </w:tcPr>
          <w:p w14:paraId="0BAB03F1" w14:textId="77777777" w:rsidR="00482F12" w:rsidRDefault="00482F12">
            <w:pPr>
              <w:spacing w:line="276" w:lineRule="auto"/>
              <w:rPr>
                <w:rFonts w:asciiTheme="minorHAnsi" w:eastAsiaTheme="minorEastAsia" w:hAnsiTheme="minorHAnsi"/>
                <w:b/>
                <w:bCs/>
                <w:color w:val="FFFFFF" w:themeColor="background1"/>
                <w:kern w:val="0"/>
                <w:sz w:val="20"/>
                <w:szCs w:val="20"/>
                <w:lang w:eastAsia="sk-SK"/>
                <w14:ligatures w14:val="none"/>
              </w:rPr>
            </w:pPr>
            <w:r>
              <w:rPr>
                <w:rFonts w:asciiTheme="minorHAnsi" w:eastAsiaTheme="minorEastAsia" w:hAnsiTheme="minorHAnsi"/>
                <w:b/>
                <w:bCs/>
                <w:color w:val="FFFFFF" w:themeColor="background1"/>
                <w:kern w:val="0"/>
                <w:sz w:val="20"/>
                <w:szCs w:val="20"/>
                <w:lang w:eastAsia="sk-SK"/>
                <w14:ligatures w14:val="none"/>
              </w:rPr>
              <w:t>2018</w:t>
            </w:r>
          </w:p>
        </w:tc>
        <w:tc>
          <w:tcPr>
            <w:tcW w:w="1130" w:type="dxa"/>
            <w:tcBorders>
              <w:top w:val="single" w:sz="4" w:space="0" w:color="auto"/>
              <w:left w:val="single" w:sz="4" w:space="0" w:color="auto"/>
              <w:bottom w:val="single" w:sz="4" w:space="0" w:color="auto"/>
              <w:right w:val="single" w:sz="4" w:space="0" w:color="auto"/>
            </w:tcBorders>
            <w:shd w:val="clear" w:color="auto" w:fill="7030A0"/>
            <w:noWrap/>
            <w:vAlign w:val="bottom"/>
            <w:hideMark/>
          </w:tcPr>
          <w:p w14:paraId="3AC2E5EE" w14:textId="77777777" w:rsidR="00482F12" w:rsidRDefault="00482F12">
            <w:pPr>
              <w:spacing w:line="276" w:lineRule="auto"/>
              <w:rPr>
                <w:rFonts w:asciiTheme="minorHAnsi" w:eastAsiaTheme="minorEastAsia" w:hAnsiTheme="minorHAnsi"/>
                <w:b/>
                <w:bCs/>
                <w:color w:val="FFFFFF" w:themeColor="background1"/>
                <w:kern w:val="0"/>
                <w:sz w:val="20"/>
                <w:szCs w:val="20"/>
                <w:lang w:eastAsia="sk-SK"/>
                <w14:ligatures w14:val="none"/>
              </w:rPr>
            </w:pPr>
            <w:r>
              <w:rPr>
                <w:rFonts w:asciiTheme="minorHAnsi" w:eastAsiaTheme="minorEastAsia" w:hAnsiTheme="minorHAnsi"/>
                <w:b/>
                <w:bCs/>
                <w:color w:val="FFFFFF" w:themeColor="background1"/>
                <w:kern w:val="0"/>
                <w:sz w:val="20"/>
                <w:szCs w:val="20"/>
                <w:lang w:eastAsia="sk-SK"/>
                <w14:ligatures w14:val="none"/>
              </w:rPr>
              <w:t>2019</w:t>
            </w:r>
          </w:p>
        </w:tc>
        <w:tc>
          <w:tcPr>
            <w:tcW w:w="1175" w:type="dxa"/>
            <w:tcBorders>
              <w:top w:val="single" w:sz="4" w:space="0" w:color="auto"/>
              <w:left w:val="single" w:sz="4" w:space="0" w:color="auto"/>
              <w:bottom w:val="single" w:sz="4" w:space="0" w:color="auto"/>
              <w:right w:val="single" w:sz="4" w:space="0" w:color="auto"/>
            </w:tcBorders>
            <w:shd w:val="clear" w:color="auto" w:fill="7030A0"/>
            <w:noWrap/>
            <w:vAlign w:val="bottom"/>
            <w:hideMark/>
          </w:tcPr>
          <w:p w14:paraId="61FBA9D6" w14:textId="77777777" w:rsidR="00482F12" w:rsidRDefault="00482F12">
            <w:pPr>
              <w:spacing w:line="276" w:lineRule="auto"/>
              <w:rPr>
                <w:rFonts w:asciiTheme="minorHAnsi" w:eastAsiaTheme="minorEastAsia" w:hAnsiTheme="minorHAnsi"/>
                <w:b/>
                <w:bCs/>
                <w:color w:val="FFFFFF" w:themeColor="background1"/>
                <w:kern w:val="0"/>
                <w:sz w:val="20"/>
                <w:szCs w:val="20"/>
                <w:lang w:eastAsia="sk-SK"/>
                <w14:ligatures w14:val="none"/>
              </w:rPr>
            </w:pPr>
            <w:r>
              <w:rPr>
                <w:rFonts w:asciiTheme="minorHAnsi" w:eastAsiaTheme="minorEastAsia" w:hAnsiTheme="minorHAnsi"/>
                <w:b/>
                <w:bCs/>
                <w:color w:val="FFFFFF" w:themeColor="background1"/>
                <w:kern w:val="0"/>
                <w:sz w:val="20"/>
                <w:szCs w:val="20"/>
                <w:lang w:eastAsia="sk-SK"/>
                <w14:ligatures w14:val="none"/>
              </w:rPr>
              <w:t>2020</w:t>
            </w:r>
          </w:p>
        </w:tc>
        <w:tc>
          <w:tcPr>
            <w:tcW w:w="1100" w:type="dxa"/>
            <w:tcBorders>
              <w:top w:val="single" w:sz="4" w:space="0" w:color="auto"/>
              <w:left w:val="single" w:sz="4" w:space="0" w:color="auto"/>
              <w:bottom w:val="single" w:sz="4" w:space="0" w:color="auto"/>
              <w:right w:val="single" w:sz="4" w:space="0" w:color="auto"/>
            </w:tcBorders>
            <w:shd w:val="clear" w:color="auto" w:fill="7030A0"/>
            <w:noWrap/>
            <w:vAlign w:val="bottom"/>
            <w:hideMark/>
          </w:tcPr>
          <w:p w14:paraId="0EAF506F" w14:textId="77777777" w:rsidR="00482F12" w:rsidRDefault="00482F12">
            <w:pPr>
              <w:spacing w:line="276" w:lineRule="auto"/>
              <w:rPr>
                <w:rFonts w:asciiTheme="minorHAnsi" w:eastAsiaTheme="minorEastAsia" w:hAnsiTheme="minorHAnsi"/>
                <w:b/>
                <w:bCs/>
                <w:color w:val="FFFFFF" w:themeColor="background1"/>
                <w:kern w:val="0"/>
                <w:sz w:val="20"/>
                <w:szCs w:val="20"/>
                <w:lang w:eastAsia="sk-SK"/>
                <w14:ligatures w14:val="none"/>
              </w:rPr>
            </w:pPr>
            <w:r>
              <w:rPr>
                <w:rFonts w:asciiTheme="minorHAnsi" w:eastAsiaTheme="minorEastAsia" w:hAnsiTheme="minorHAnsi"/>
                <w:b/>
                <w:bCs/>
                <w:color w:val="FFFFFF" w:themeColor="background1"/>
                <w:kern w:val="0"/>
                <w:sz w:val="20"/>
                <w:szCs w:val="20"/>
                <w:lang w:eastAsia="sk-SK"/>
                <w14:ligatures w14:val="none"/>
              </w:rPr>
              <w:t>2021</w:t>
            </w:r>
          </w:p>
        </w:tc>
        <w:tc>
          <w:tcPr>
            <w:tcW w:w="1175" w:type="dxa"/>
            <w:tcBorders>
              <w:top w:val="single" w:sz="4" w:space="0" w:color="auto"/>
              <w:left w:val="single" w:sz="4" w:space="0" w:color="auto"/>
              <w:bottom w:val="single" w:sz="4" w:space="0" w:color="auto"/>
              <w:right w:val="single" w:sz="4" w:space="0" w:color="auto"/>
            </w:tcBorders>
            <w:shd w:val="clear" w:color="auto" w:fill="7030A0"/>
            <w:noWrap/>
            <w:vAlign w:val="bottom"/>
            <w:hideMark/>
          </w:tcPr>
          <w:p w14:paraId="76AD760E" w14:textId="77777777" w:rsidR="00482F12" w:rsidRDefault="00482F12">
            <w:pPr>
              <w:spacing w:line="276" w:lineRule="auto"/>
              <w:rPr>
                <w:rFonts w:asciiTheme="minorHAnsi" w:eastAsiaTheme="minorEastAsia" w:hAnsiTheme="minorHAnsi"/>
                <w:b/>
                <w:bCs/>
                <w:color w:val="FFFFFF" w:themeColor="background1"/>
                <w:kern w:val="0"/>
                <w:sz w:val="20"/>
                <w:szCs w:val="20"/>
                <w:lang w:eastAsia="sk-SK"/>
                <w14:ligatures w14:val="none"/>
              </w:rPr>
            </w:pPr>
            <w:r>
              <w:rPr>
                <w:rFonts w:asciiTheme="minorHAnsi" w:eastAsiaTheme="minorEastAsia" w:hAnsiTheme="minorHAnsi"/>
                <w:b/>
                <w:bCs/>
                <w:color w:val="FFFFFF" w:themeColor="background1"/>
                <w:kern w:val="0"/>
                <w:sz w:val="20"/>
                <w:szCs w:val="20"/>
                <w:lang w:eastAsia="sk-SK"/>
                <w14:ligatures w14:val="none"/>
              </w:rPr>
              <w:t>2022</w:t>
            </w:r>
          </w:p>
        </w:tc>
        <w:tc>
          <w:tcPr>
            <w:tcW w:w="1132" w:type="dxa"/>
            <w:tcBorders>
              <w:top w:val="single" w:sz="4" w:space="0" w:color="auto"/>
              <w:left w:val="single" w:sz="4" w:space="0" w:color="auto"/>
              <w:bottom w:val="single" w:sz="4" w:space="0" w:color="auto"/>
              <w:right w:val="single" w:sz="4" w:space="0" w:color="auto"/>
            </w:tcBorders>
            <w:shd w:val="clear" w:color="auto" w:fill="7030A0"/>
            <w:noWrap/>
            <w:vAlign w:val="bottom"/>
            <w:hideMark/>
          </w:tcPr>
          <w:p w14:paraId="7796FF14" w14:textId="77777777" w:rsidR="00482F12" w:rsidRDefault="00482F12">
            <w:pPr>
              <w:spacing w:line="276" w:lineRule="auto"/>
              <w:rPr>
                <w:rFonts w:asciiTheme="minorHAnsi" w:eastAsiaTheme="minorEastAsia" w:hAnsiTheme="minorHAnsi"/>
                <w:b/>
                <w:bCs/>
                <w:color w:val="FFFFFF" w:themeColor="background1"/>
                <w:kern w:val="0"/>
                <w:sz w:val="20"/>
                <w:szCs w:val="20"/>
                <w:lang w:eastAsia="sk-SK"/>
                <w14:ligatures w14:val="none"/>
              </w:rPr>
            </w:pPr>
            <w:r>
              <w:rPr>
                <w:rFonts w:asciiTheme="minorHAnsi" w:eastAsiaTheme="minorEastAsia" w:hAnsiTheme="minorHAnsi"/>
                <w:b/>
                <w:bCs/>
                <w:color w:val="FFFFFF" w:themeColor="background1"/>
                <w:kern w:val="0"/>
                <w:sz w:val="20"/>
                <w:szCs w:val="20"/>
                <w:lang w:eastAsia="sk-SK"/>
                <w14:ligatures w14:val="none"/>
              </w:rPr>
              <w:t>2023</w:t>
            </w:r>
          </w:p>
        </w:tc>
      </w:tr>
      <w:tr w:rsidR="00482F12" w14:paraId="7F89AB08" w14:textId="77777777" w:rsidTr="00482F12">
        <w:trPr>
          <w:trHeight w:val="300"/>
        </w:trPr>
        <w:tc>
          <w:tcPr>
            <w:tcW w:w="2370"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6EC23C8C" w14:textId="77777777" w:rsidR="00482F12" w:rsidRDefault="00482F12">
            <w:pPr>
              <w:spacing w:line="276" w:lineRule="auto"/>
              <w:rPr>
                <w:rFonts w:asciiTheme="minorHAnsi" w:eastAsiaTheme="minorEastAsia" w:hAnsiTheme="minorHAnsi"/>
                <w:sz w:val="20"/>
                <w:szCs w:val="20"/>
              </w:rPr>
            </w:pPr>
            <w:r>
              <w:rPr>
                <w:rFonts w:asciiTheme="minorHAnsi" w:eastAsiaTheme="minorEastAsia" w:hAnsiTheme="minorHAnsi"/>
                <w:sz w:val="20"/>
                <w:szCs w:val="20"/>
              </w:rPr>
              <w:t>Bratislavský kraj</w:t>
            </w:r>
          </w:p>
        </w:tc>
        <w:tc>
          <w:tcPr>
            <w:tcW w:w="1127" w:type="dxa"/>
            <w:tcBorders>
              <w:top w:val="single" w:sz="4" w:space="0" w:color="auto"/>
              <w:left w:val="single" w:sz="4" w:space="0" w:color="auto"/>
              <w:bottom w:val="single" w:sz="4" w:space="0" w:color="auto"/>
              <w:right w:val="single" w:sz="4" w:space="0" w:color="auto"/>
            </w:tcBorders>
            <w:noWrap/>
            <w:vAlign w:val="bottom"/>
            <w:hideMark/>
          </w:tcPr>
          <w:p w14:paraId="2C99BEF9"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1 460 130</w:t>
            </w:r>
          </w:p>
        </w:tc>
        <w:tc>
          <w:tcPr>
            <w:tcW w:w="1130" w:type="dxa"/>
            <w:tcBorders>
              <w:top w:val="single" w:sz="4" w:space="0" w:color="auto"/>
              <w:left w:val="single" w:sz="4" w:space="0" w:color="auto"/>
              <w:bottom w:val="single" w:sz="4" w:space="0" w:color="auto"/>
              <w:right w:val="single" w:sz="4" w:space="0" w:color="auto"/>
            </w:tcBorders>
            <w:noWrap/>
            <w:vAlign w:val="bottom"/>
            <w:hideMark/>
          </w:tcPr>
          <w:p w14:paraId="21401087"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1 586 354</w:t>
            </w:r>
          </w:p>
        </w:tc>
        <w:tc>
          <w:tcPr>
            <w:tcW w:w="1175" w:type="dxa"/>
            <w:tcBorders>
              <w:top w:val="single" w:sz="4" w:space="0" w:color="auto"/>
              <w:left w:val="single" w:sz="4" w:space="0" w:color="auto"/>
              <w:bottom w:val="single" w:sz="4" w:space="0" w:color="auto"/>
              <w:right w:val="single" w:sz="4" w:space="0" w:color="auto"/>
            </w:tcBorders>
            <w:noWrap/>
            <w:vAlign w:val="bottom"/>
            <w:hideMark/>
          </w:tcPr>
          <w:p w14:paraId="31C6DC1E"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500 467</w:t>
            </w:r>
          </w:p>
        </w:tc>
        <w:tc>
          <w:tcPr>
            <w:tcW w:w="1100" w:type="dxa"/>
            <w:tcBorders>
              <w:top w:val="single" w:sz="4" w:space="0" w:color="auto"/>
              <w:left w:val="single" w:sz="4" w:space="0" w:color="auto"/>
              <w:bottom w:val="single" w:sz="4" w:space="0" w:color="auto"/>
              <w:right w:val="single" w:sz="4" w:space="0" w:color="auto"/>
            </w:tcBorders>
            <w:noWrap/>
            <w:vAlign w:val="bottom"/>
            <w:hideMark/>
          </w:tcPr>
          <w:p w14:paraId="34F732E8"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477 897</w:t>
            </w:r>
          </w:p>
        </w:tc>
        <w:tc>
          <w:tcPr>
            <w:tcW w:w="1175" w:type="dxa"/>
            <w:tcBorders>
              <w:top w:val="single" w:sz="4" w:space="0" w:color="auto"/>
              <w:left w:val="single" w:sz="4" w:space="0" w:color="auto"/>
              <w:bottom w:val="single" w:sz="4" w:space="0" w:color="auto"/>
              <w:right w:val="single" w:sz="4" w:space="0" w:color="auto"/>
            </w:tcBorders>
            <w:noWrap/>
            <w:vAlign w:val="bottom"/>
            <w:hideMark/>
          </w:tcPr>
          <w:p w14:paraId="0A68B71D"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1 090 352</w:t>
            </w:r>
          </w:p>
        </w:tc>
        <w:tc>
          <w:tcPr>
            <w:tcW w:w="1132" w:type="dxa"/>
            <w:tcBorders>
              <w:top w:val="single" w:sz="4" w:space="0" w:color="auto"/>
              <w:left w:val="single" w:sz="4" w:space="0" w:color="auto"/>
              <w:bottom w:val="single" w:sz="4" w:space="0" w:color="auto"/>
              <w:right w:val="single" w:sz="4" w:space="0" w:color="auto"/>
            </w:tcBorders>
            <w:noWrap/>
            <w:vAlign w:val="bottom"/>
            <w:hideMark/>
          </w:tcPr>
          <w:p w14:paraId="6E459C4A"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1 341 851</w:t>
            </w:r>
          </w:p>
        </w:tc>
      </w:tr>
      <w:tr w:rsidR="00482F12" w14:paraId="49BC436E" w14:textId="77777777" w:rsidTr="00482F12">
        <w:trPr>
          <w:trHeight w:val="300"/>
        </w:trPr>
        <w:tc>
          <w:tcPr>
            <w:tcW w:w="2370"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5F733E53" w14:textId="77777777" w:rsidR="00482F12" w:rsidRDefault="00482F12">
            <w:pPr>
              <w:spacing w:line="276" w:lineRule="auto"/>
              <w:rPr>
                <w:rFonts w:asciiTheme="minorHAnsi" w:eastAsiaTheme="minorEastAsia" w:hAnsiTheme="minorHAnsi"/>
                <w:sz w:val="20"/>
                <w:szCs w:val="20"/>
              </w:rPr>
            </w:pPr>
            <w:r>
              <w:rPr>
                <w:rFonts w:asciiTheme="minorHAnsi" w:eastAsiaTheme="minorEastAsia" w:hAnsiTheme="minorHAnsi"/>
                <w:sz w:val="20"/>
                <w:szCs w:val="20"/>
              </w:rPr>
              <w:t>Žilinský kraj</w:t>
            </w:r>
          </w:p>
        </w:tc>
        <w:tc>
          <w:tcPr>
            <w:tcW w:w="1127" w:type="dxa"/>
            <w:tcBorders>
              <w:top w:val="single" w:sz="4" w:space="0" w:color="auto"/>
              <w:left w:val="single" w:sz="4" w:space="0" w:color="auto"/>
              <w:bottom w:val="single" w:sz="4" w:space="0" w:color="auto"/>
              <w:right w:val="single" w:sz="4" w:space="0" w:color="auto"/>
            </w:tcBorders>
            <w:noWrap/>
            <w:vAlign w:val="bottom"/>
            <w:hideMark/>
          </w:tcPr>
          <w:p w14:paraId="632AF00F"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1 119 677</w:t>
            </w:r>
          </w:p>
        </w:tc>
        <w:tc>
          <w:tcPr>
            <w:tcW w:w="1130" w:type="dxa"/>
            <w:tcBorders>
              <w:top w:val="single" w:sz="4" w:space="0" w:color="auto"/>
              <w:left w:val="single" w:sz="4" w:space="0" w:color="auto"/>
              <w:bottom w:val="single" w:sz="4" w:space="0" w:color="auto"/>
              <w:right w:val="single" w:sz="4" w:space="0" w:color="auto"/>
            </w:tcBorders>
            <w:noWrap/>
            <w:vAlign w:val="bottom"/>
            <w:hideMark/>
          </w:tcPr>
          <w:p w14:paraId="01485D99"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1 315 559</w:t>
            </w:r>
          </w:p>
        </w:tc>
        <w:tc>
          <w:tcPr>
            <w:tcW w:w="1175" w:type="dxa"/>
            <w:tcBorders>
              <w:top w:val="single" w:sz="4" w:space="0" w:color="auto"/>
              <w:left w:val="single" w:sz="4" w:space="0" w:color="auto"/>
              <w:bottom w:val="single" w:sz="4" w:space="0" w:color="auto"/>
              <w:right w:val="single" w:sz="4" w:space="0" w:color="auto"/>
            </w:tcBorders>
            <w:noWrap/>
            <w:vAlign w:val="bottom"/>
            <w:hideMark/>
          </w:tcPr>
          <w:p w14:paraId="503B6A82"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815 868</w:t>
            </w:r>
          </w:p>
        </w:tc>
        <w:tc>
          <w:tcPr>
            <w:tcW w:w="1100" w:type="dxa"/>
            <w:tcBorders>
              <w:top w:val="single" w:sz="4" w:space="0" w:color="auto"/>
              <w:left w:val="single" w:sz="4" w:space="0" w:color="auto"/>
              <w:bottom w:val="single" w:sz="4" w:space="0" w:color="auto"/>
              <w:right w:val="single" w:sz="4" w:space="0" w:color="auto"/>
            </w:tcBorders>
            <w:noWrap/>
            <w:vAlign w:val="bottom"/>
            <w:hideMark/>
          </w:tcPr>
          <w:p w14:paraId="1271D259"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632 827</w:t>
            </w:r>
          </w:p>
        </w:tc>
        <w:tc>
          <w:tcPr>
            <w:tcW w:w="1175" w:type="dxa"/>
            <w:tcBorders>
              <w:top w:val="single" w:sz="4" w:space="0" w:color="auto"/>
              <w:left w:val="single" w:sz="4" w:space="0" w:color="auto"/>
              <w:bottom w:val="single" w:sz="4" w:space="0" w:color="auto"/>
              <w:right w:val="single" w:sz="4" w:space="0" w:color="auto"/>
            </w:tcBorders>
            <w:noWrap/>
            <w:vAlign w:val="bottom"/>
            <w:hideMark/>
          </w:tcPr>
          <w:p w14:paraId="339F6C76"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1 087 373</w:t>
            </w:r>
          </w:p>
        </w:tc>
        <w:tc>
          <w:tcPr>
            <w:tcW w:w="1132" w:type="dxa"/>
            <w:tcBorders>
              <w:top w:val="single" w:sz="4" w:space="0" w:color="auto"/>
              <w:left w:val="single" w:sz="4" w:space="0" w:color="auto"/>
              <w:bottom w:val="single" w:sz="4" w:space="0" w:color="auto"/>
              <w:right w:val="single" w:sz="4" w:space="0" w:color="auto"/>
            </w:tcBorders>
            <w:noWrap/>
            <w:vAlign w:val="bottom"/>
            <w:hideMark/>
          </w:tcPr>
          <w:p w14:paraId="0610B354"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1 302 828</w:t>
            </w:r>
          </w:p>
        </w:tc>
      </w:tr>
      <w:tr w:rsidR="00482F12" w14:paraId="626F8AC2" w14:textId="77777777" w:rsidTr="00482F12">
        <w:trPr>
          <w:trHeight w:val="300"/>
        </w:trPr>
        <w:tc>
          <w:tcPr>
            <w:tcW w:w="2370"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5673A95A" w14:textId="77777777" w:rsidR="00482F12" w:rsidRDefault="00482F12">
            <w:pPr>
              <w:spacing w:line="276" w:lineRule="auto"/>
              <w:rPr>
                <w:rFonts w:asciiTheme="minorHAnsi" w:eastAsiaTheme="minorEastAsia" w:hAnsiTheme="minorHAnsi"/>
                <w:b/>
                <w:bCs/>
                <w:sz w:val="20"/>
                <w:szCs w:val="20"/>
              </w:rPr>
            </w:pPr>
            <w:r>
              <w:rPr>
                <w:rFonts w:asciiTheme="minorHAnsi" w:eastAsiaTheme="minorEastAsia" w:hAnsiTheme="minorHAnsi"/>
                <w:b/>
                <w:bCs/>
                <w:sz w:val="20"/>
                <w:szCs w:val="20"/>
              </w:rPr>
              <w:t>Prešovský kraj</w:t>
            </w:r>
          </w:p>
        </w:tc>
        <w:tc>
          <w:tcPr>
            <w:tcW w:w="1127" w:type="dxa"/>
            <w:tcBorders>
              <w:top w:val="single" w:sz="4" w:space="0" w:color="auto"/>
              <w:left w:val="single" w:sz="4" w:space="0" w:color="auto"/>
              <w:bottom w:val="single" w:sz="4" w:space="0" w:color="auto"/>
              <w:right w:val="single" w:sz="4" w:space="0" w:color="auto"/>
            </w:tcBorders>
            <w:noWrap/>
            <w:vAlign w:val="bottom"/>
            <w:hideMark/>
          </w:tcPr>
          <w:p w14:paraId="2E34CC18" w14:textId="77777777" w:rsidR="00482F12" w:rsidRDefault="00482F12">
            <w:pPr>
              <w:spacing w:line="276" w:lineRule="auto"/>
              <w:jc w:val="right"/>
              <w:rPr>
                <w:rFonts w:asciiTheme="minorHAnsi" w:eastAsiaTheme="minorEastAsia" w:hAnsiTheme="minorHAnsi"/>
                <w:b/>
                <w:bCs/>
                <w:sz w:val="20"/>
                <w:szCs w:val="20"/>
              </w:rPr>
            </w:pPr>
            <w:r>
              <w:rPr>
                <w:rFonts w:asciiTheme="minorHAnsi" w:eastAsiaTheme="minorEastAsia" w:hAnsiTheme="minorHAnsi"/>
                <w:b/>
                <w:bCs/>
                <w:sz w:val="20"/>
                <w:szCs w:val="20"/>
              </w:rPr>
              <w:t>932 121</w:t>
            </w:r>
          </w:p>
        </w:tc>
        <w:tc>
          <w:tcPr>
            <w:tcW w:w="1130" w:type="dxa"/>
            <w:tcBorders>
              <w:top w:val="single" w:sz="4" w:space="0" w:color="auto"/>
              <w:left w:val="single" w:sz="4" w:space="0" w:color="auto"/>
              <w:bottom w:val="single" w:sz="4" w:space="0" w:color="auto"/>
              <w:right w:val="single" w:sz="4" w:space="0" w:color="auto"/>
            </w:tcBorders>
            <w:noWrap/>
            <w:vAlign w:val="bottom"/>
            <w:hideMark/>
          </w:tcPr>
          <w:p w14:paraId="3A868BDC" w14:textId="77777777" w:rsidR="00482F12" w:rsidRDefault="00482F12">
            <w:pPr>
              <w:spacing w:line="276" w:lineRule="auto"/>
              <w:jc w:val="right"/>
              <w:rPr>
                <w:rFonts w:asciiTheme="minorHAnsi" w:eastAsiaTheme="minorEastAsia" w:hAnsiTheme="minorHAnsi"/>
                <w:b/>
                <w:bCs/>
                <w:sz w:val="20"/>
                <w:szCs w:val="20"/>
              </w:rPr>
            </w:pPr>
            <w:r>
              <w:rPr>
                <w:rFonts w:asciiTheme="minorHAnsi" w:eastAsiaTheme="minorEastAsia" w:hAnsiTheme="minorHAnsi"/>
                <w:b/>
                <w:bCs/>
                <w:sz w:val="20"/>
                <w:szCs w:val="20"/>
              </w:rPr>
              <w:t>1 108 313</w:t>
            </w:r>
          </w:p>
        </w:tc>
        <w:tc>
          <w:tcPr>
            <w:tcW w:w="1175" w:type="dxa"/>
            <w:tcBorders>
              <w:top w:val="single" w:sz="4" w:space="0" w:color="auto"/>
              <w:left w:val="single" w:sz="4" w:space="0" w:color="auto"/>
              <w:bottom w:val="single" w:sz="4" w:space="0" w:color="auto"/>
              <w:right w:val="single" w:sz="4" w:space="0" w:color="auto"/>
            </w:tcBorders>
            <w:noWrap/>
            <w:vAlign w:val="bottom"/>
            <w:hideMark/>
          </w:tcPr>
          <w:p w14:paraId="56B05A47" w14:textId="77777777" w:rsidR="00482F12" w:rsidRDefault="00482F12">
            <w:pPr>
              <w:spacing w:line="276" w:lineRule="auto"/>
              <w:jc w:val="right"/>
              <w:rPr>
                <w:rFonts w:asciiTheme="minorHAnsi" w:eastAsiaTheme="minorEastAsia" w:hAnsiTheme="minorHAnsi"/>
                <w:b/>
                <w:bCs/>
                <w:sz w:val="20"/>
                <w:szCs w:val="20"/>
              </w:rPr>
            </w:pPr>
            <w:r>
              <w:rPr>
                <w:rFonts w:asciiTheme="minorHAnsi" w:eastAsiaTheme="minorEastAsia" w:hAnsiTheme="minorHAnsi"/>
                <w:b/>
                <w:bCs/>
                <w:sz w:val="20"/>
                <w:szCs w:val="20"/>
              </w:rPr>
              <w:t>654 554</w:t>
            </w:r>
          </w:p>
        </w:tc>
        <w:tc>
          <w:tcPr>
            <w:tcW w:w="1100" w:type="dxa"/>
            <w:tcBorders>
              <w:top w:val="single" w:sz="4" w:space="0" w:color="auto"/>
              <w:left w:val="single" w:sz="4" w:space="0" w:color="auto"/>
              <w:bottom w:val="single" w:sz="4" w:space="0" w:color="auto"/>
              <w:right w:val="single" w:sz="4" w:space="0" w:color="auto"/>
            </w:tcBorders>
            <w:noWrap/>
            <w:vAlign w:val="bottom"/>
            <w:hideMark/>
          </w:tcPr>
          <w:p w14:paraId="46842A16" w14:textId="77777777" w:rsidR="00482F12" w:rsidRDefault="00482F12">
            <w:pPr>
              <w:spacing w:line="276" w:lineRule="auto"/>
              <w:jc w:val="right"/>
              <w:rPr>
                <w:rFonts w:asciiTheme="minorHAnsi" w:eastAsiaTheme="minorEastAsia" w:hAnsiTheme="minorHAnsi"/>
                <w:b/>
                <w:bCs/>
                <w:sz w:val="20"/>
                <w:szCs w:val="20"/>
              </w:rPr>
            </w:pPr>
            <w:r>
              <w:rPr>
                <w:rFonts w:asciiTheme="minorHAnsi" w:eastAsiaTheme="minorEastAsia" w:hAnsiTheme="minorHAnsi"/>
                <w:b/>
                <w:bCs/>
                <w:sz w:val="20"/>
                <w:szCs w:val="20"/>
              </w:rPr>
              <w:t>526 785</w:t>
            </w:r>
          </w:p>
        </w:tc>
        <w:tc>
          <w:tcPr>
            <w:tcW w:w="1175" w:type="dxa"/>
            <w:tcBorders>
              <w:top w:val="single" w:sz="4" w:space="0" w:color="auto"/>
              <w:left w:val="single" w:sz="4" w:space="0" w:color="auto"/>
              <w:bottom w:val="single" w:sz="4" w:space="0" w:color="auto"/>
              <w:right w:val="single" w:sz="4" w:space="0" w:color="auto"/>
            </w:tcBorders>
            <w:noWrap/>
            <w:vAlign w:val="bottom"/>
            <w:hideMark/>
          </w:tcPr>
          <w:p w14:paraId="574F7518" w14:textId="77777777" w:rsidR="00482F12" w:rsidRDefault="00482F12">
            <w:pPr>
              <w:spacing w:line="276" w:lineRule="auto"/>
              <w:jc w:val="right"/>
              <w:rPr>
                <w:rFonts w:asciiTheme="minorHAnsi" w:eastAsiaTheme="minorEastAsia" w:hAnsiTheme="minorHAnsi"/>
                <w:b/>
                <w:bCs/>
                <w:sz w:val="20"/>
                <w:szCs w:val="20"/>
              </w:rPr>
            </w:pPr>
            <w:r>
              <w:rPr>
                <w:rFonts w:asciiTheme="minorHAnsi" w:eastAsiaTheme="minorEastAsia" w:hAnsiTheme="minorHAnsi"/>
                <w:b/>
                <w:bCs/>
                <w:sz w:val="20"/>
                <w:szCs w:val="20"/>
              </w:rPr>
              <w:t>888 970</w:t>
            </w:r>
          </w:p>
        </w:tc>
        <w:tc>
          <w:tcPr>
            <w:tcW w:w="1132" w:type="dxa"/>
            <w:tcBorders>
              <w:top w:val="single" w:sz="4" w:space="0" w:color="auto"/>
              <w:left w:val="single" w:sz="4" w:space="0" w:color="auto"/>
              <w:bottom w:val="single" w:sz="4" w:space="0" w:color="auto"/>
              <w:right w:val="single" w:sz="4" w:space="0" w:color="auto"/>
            </w:tcBorders>
            <w:noWrap/>
            <w:vAlign w:val="bottom"/>
            <w:hideMark/>
          </w:tcPr>
          <w:p w14:paraId="1E4BF12A" w14:textId="77777777" w:rsidR="00482F12" w:rsidRDefault="00482F12">
            <w:pPr>
              <w:spacing w:line="276" w:lineRule="auto"/>
              <w:jc w:val="right"/>
              <w:rPr>
                <w:rFonts w:asciiTheme="minorHAnsi" w:eastAsiaTheme="minorEastAsia" w:hAnsiTheme="minorHAnsi"/>
                <w:b/>
                <w:bCs/>
                <w:sz w:val="20"/>
                <w:szCs w:val="20"/>
              </w:rPr>
            </w:pPr>
            <w:r>
              <w:rPr>
                <w:rFonts w:asciiTheme="minorHAnsi" w:eastAsiaTheme="minorEastAsia" w:hAnsiTheme="minorHAnsi"/>
                <w:b/>
                <w:bCs/>
                <w:sz w:val="20"/>
                <w:szCs w:val="20"/>
              </w:rPr>
              <w:t>1 039 875</w:t>
            </w:r>
          </w:p>
        </w:tc>
      </w:tr>
      <w:tr w:rsidR="00482F12" w14:paraId="7E05E40B" w14:textId="77777777" w:rsidTr="00482F12">
        <w:trPr>
          <w:trHeight w:val="300"/>
        </w:trPr>
        <w:tc>
          <w:tcPr>
            <w:tcW w:w="2370"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6C2B1EA6" w14:textId="77777777" w:rsidR="00482F12" w:rsidRDefault="00482F12">
            <w:pPr>
              <w:spacing w:line="276" w:lineRule="auto"/>
              <w:rPr>
                <w:rFonts w:asciiTheme="minorHAnsi" w:eastAsiaTheme="minorEastAsia" w:hAnsiTheme="minorHAnsi"/>
                <w:sz w:val="20"/>
                <w:szCs w:val="20"/>
              </w:rPr>
            </w:pPr>
            <w:r>
              <w:rPr>
                <w:rFonts w:asciiTheme="minorHAnsi" w:eastAsiaTheme="minorEastAsia" w:hAnsiTheme="minorHAnsi"/>
                <w:sz w:val="20"/>
                <w:szCs w:val="20"/>
              </w:rPr>
              <w:t>Banskobystrický kraj</w:t>
            </w:r>
          </w:p>
        </w:tc>
        <w:tc>
          <w:tcPr>
            <w:tcW w:w="1127" w:type="dxa"/>
            <w:tcBorders>
              <w:top w:val="single" w:sz="4" w:space="0" w:color="auto"/>
              <w:left w:val="single" w:sz="4" w:space="0" w:color="auto"/>
              <w:bottom w:val="single" w:sz="4" w:space="0" w:color="auto"/>
              <w:right w:val="single" w:sz="4" w:space="0" w:color="auto"/>
            </w:tcBorders>
            <w:noWrap/>
            <w:vAlign w:val="bottom"/>
            <w:hideMark/>
          </w:tcPr>
          <w:p w14:paraId="4D43AEE7"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627 660</w:t>
            </w:r>
          </w:p>
        </w:tc>
        <w:tc>
          <w:tcPr>
            <w:tcW w:w="1130" w:type="dxa"/>
            <w:tcBorders>
              <w:top w:val="single" w:sz="4" w:space="0" w:color="auto"/>
              <w:left w:val="single" w:sz="4" w:space="0" w:color="auto"/>
              <w:bottom w:val="single" w:sz="4" w:space="0" w:color="auto"/>
              <w:right w:val="single" w:sz="4" w:space="0" w:color="auto"/>
            </w:tcBorders>
            <w:noWrap/>
            <w:vAlign w:val="bottom"/>
            <w:hideMark/>
          </w:tcPr>
          <w:p w14:paraId="3899C3A3"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743 807</w:t>
            </w:r>
          </w:p>
        </w:tc>
        <w:tc>
          <w:tcPr>
            <w:tcW w:w="1175" w:type="dxa"/>
            <w:tcBorders>
              <w:top w:val="single" w:sz="4" w:space="0" w:color="auto"/>
              <w:left w:val="single" w:sz="4" w:space="0" w:color="auto"/>
              <w:bottom w:val="single" w:sz="4" w:space="0" w:color="auto"/>
              <w:right w:val="single" w:sz="4" w:space="0" w:color="auto"/>
            </w:tcBorders>
            <w:noWrap/>
            <w:vAlign w:val="bottom"/>
            <w:hideMark/>
          </w:tcPr>
          <w:p w14:paraId="7DF31762"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418 553</w:t>
            </w:r>
          </w:p>
        </w:tc>
        <w:tc>
          <w:tcPr>
            <w:tcW w:w="1100" w:type="dxa"/>
            <w:tcBorders>
              <w:top w:val="single" w:sz="4" w:space="0" w:color="auto"/>
              <w:left w:val="single" w:sz="4" w:space="0" w:color="auto"/>
              <w:bottom w:val="single" w:sz="4" w:space="0" w:color="auto"/>
              <w:right w:val="single" w:sz="4" w:space="0" w:color="auto"/>
            </w:tcBorders>
            <w:noWrap/>
            <w:vAlign w:val="bottom"/>
            <w:hideMark/>
          </w:tcPr>
          <w:p w14:paraId="71D4FC44"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347 569</w:t>
            </w:r>
          </w:p>
        </w:tc>
        <w:tc>
          <w:tcPr>
            <w:tcW w:w="1175" w:type="dxa"/>
            <w:tcBorders>
              <w:top w:val="single" w:sz="4" w:space="0" w:color="auto"/>
              <w:left w:val="single" w:sz="4" w:space="0" w:color="auto"/>
              <w:bottom w:val="single" w:sz="4" w:space="0" w:color="auto"/>
              <w:right w:val="single" w:sz="4" w:space="0" w:color="auto"/>
            </w:tcBorders>
            <w:noWrap/>
            <w:vAlign w:val="bottom"/>
            <w:hideMark/>
          </w:tcPr>
          <w:p w14:paraId="12DEABAD"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546 690</w:t>
            </w:r>
          </w:p>
        </w:tc>
        <w:tc>
          <w:tcPr>
            <w:tcW w:w="1132" w:type="dxa"/>
            <w:tcBorders>
              <w:top w:val="single" w:sz="4" w:space="0" w:color="auto"/>
              <w:left w:val="single" w:sz="4" w:space="0" w:color="auto"/>
              <w:bottom w:val="single" w:sz="4" w:space="0" w:color="auto"/>
              <w:right w:val="single" w:sz="4" w:space="0" w:color="auto"/>
            </w:tcBorders>
            <w:noWrap/>
            <w:vAlign w:val="bottom"/>
            <w:hideMark/>
          </w:tcPr>
          <w:p w14:paraId="036CBFC7"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625 769</w:t>
            </w:r>
          </w:p>
        </w:tc>
      </w:tr>
      <w:tr w:rsidR="00482F12" w14:paraId="6FDD935B" w14:textId="77777777" w:rsidTr="00482F12">
        <w:trPr>
          <w:trHeight w:val="300"/>
        </w:trPr>
        <w:tc>
          <w:tcPr>
            <w:tcW w:w="2370"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430A8763" w14:textId="77777777" w:rsidR="00482F12" w:rsidRDefault="00482F12">
            <w:pPr>
              <w:spacing w:line="276" w:lineRule="auto"/>
              <w:rPr>
                <w:rFonts w:asciiTheme="minorHAnsi" w:eastAsiaTheme="minorEastAsia" w:hAnsiTheme="minorHAnsi"/>
                <w:sz w:val="20"/>
                <w:szCs w:val="20"/>
              </w:rPr>
            </w:pPr>
            <w:r>
              <w:rPr>
                <w:rFonts w:asciiTheme="minorHAnsi" w:eastAsiaTheme="minorEastAsia" w:hAnsiTheme="minorHAnsi"/>
                <w:sz w:val="20"/>
                <w:szCs w:val="20"/>
              </w:rPr>
              <w:lastRenderedPageBreak/>
              <w:t>Košický kraj</w:t>
            </w:r>
          </w:p>
        </w:tc>
        <w:tc>
          <w:tcPr>
            <w:tcW w:w="1127" w:type="dxa"/>
            <w:tcBorders>
              <w:top w:val="single" w:sz="4" w:space="0" w:color="auto"/>
              <w:left w:val="single" w:sz="4" w:space="0" w:color="auto"/>
              <w:bottom w:val="single" w:sz="4" w:space="0" w:color="auto"/>
              <w:right w:val="single" w:sz="4" w:space="0" w:color="auto"/>
            </w:tcBorders>
            <w:noWrap/>
            <w:vAlign w:val="bottom"/>
            <w:hideMark/>
          </w:tcPr>
          <w:p w14:paraId="05F8B184"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386 088</w:t>
            </w:r>
          </w:p>
        </w:tc>
        <w:tc>
          <w:tcPr>
            <w:tcW w:w="1130" w:type="dxa"/>
            <w:tcBorders>
              <w:top w:val="single" w:sz="4" w:space="0" w:color="auto"/>
              <w:left w:val="single" w:sz="4" w:space="0" w:color="auto"/>
              <w:bottom w:val="single" w:sz="4" w:space="0" w:color="auto"/>
              <w:right w:val="single" w:sz="4" w:space="0" w:color="auto"/>
            </w:tcBorders>
            <w:noWrap/>
            <w:vAlign w:val="bottom"/>
            <w:hideMark/>
          </w:tcPr>
          <w:p w14:paraId="30BED28C"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456 493</w:t>
            </w:r>
          </w:p>
        </w:tc>
        <w:tc>
          <w:tcPr>
            <w:tcW w:w="1175" w:type="dxa"/>
            <w:tcBorders>
              <w:top w:val="single" w:sz="4" w:space="0" w:color="auto"/>
              <w:left w:val="single" w:sz="4" w:space="0" w:color="auto"/>
              <w:bottom w:val="single" w:sz="4" w:space="0" w:color="auto"/>
              <w:right w:val="single" w:sz="4" w:space="0" w:color="auto"/>
            </w:tcBorders>
            <w:noWrap/>
            <w:vAlign w:val="bottom"/>
            <w:hideMark/>
          </w:tcPr>
          <w:p w14:paraId="23A0042D"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226 522</w:t>
            </w:r>
          </w:p>
        </w:tc>
        <w:tc>
          <w:tcPr>
            <w:tcW w:w="1100" w:type="dxa"/>
            <w:tcBorders>
              <w:top w:val="single" w:sz="4" w:space="0" w:color="auto"/>
              <w:left w:val="single" w:sz="4" w:space="0" w:color="auto"/>
              <w:bottom w:val="single" w:sz="4" w:space="0" w:color="auto"/>
              <w:right w:val="single" w:sz="4" w:space="0" w:color="auto"/>
            </w:tcBorders>
            <w:noWrap/>
            <w:vAlign w:val="bottom"/>
            <w:hideMark/>
          </w:tcPr>
          <w:p w14:paraId="4CCCF87B"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199 168</w:t>
            </w:r>
          </w:p>
        </w:tc>
        <w:tc>
          <w:tcPr>
            <w:tcW w:w="1175" w:type="dxa"/>
            <w:tcBorders>
              <w:top w:val="single" w:sz="4" w:space="0" w:color="auto"/>
              <w:left w:val="single" w:sz="4" w:space="0" w:color="auto"/>
              <w:bottom w:val="single" w:sz="4" w:space="0" w:color="auto"/>
              <w:right w:val="single" w:sz="4" w:space="0" w:color="auto"/>
            </w:tcBorders>
            <w:noWrap/>
            <w:vAlign w:val="bottom"/>
            <w:hideMark/>
          </w:tcPr>
          <w:p w14:paraId="6E65611F"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357 155</w:t>
            </w:r>
          </w:p>
        </w:tc>
        <w:tc>
          <w:tcPr>
            <w:tcW w:w="1132" w:type="dxa"/>
            <w:tcBorders>
              <w:top w:val="single" w:sz="4" w:space="0" w:color="auto"/>
              <w:left w:val="single" w:sz="4" w:space="0" w:color="auto"/>
              <w:bottom w:val="single" w:sz="4" w:space="0" w:color="auto"/>
              <w:right w:val="single" w:sz="4" w:space="0" w:color="auto"/>
            </w:tcBorders>
            <w:noWrap/>
            <w:vAlign w:val="bottom"/>
            <w:hideMark/>
          </w:tcPr>
          <w:p w14:paraId="424BC551"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400 462</w:t>
            </w:r>
          </w:p>
        </w:tc>
      </w:tr>
      <w:tr w:rsidR="00482F12" w14:paraId="58E01755" w14:textId="77777777" w:rsidTr="00482F12">
        <w:trPr>
          <w:trHeight w:val="300"/>
        </w:trPr>
        <w:tc>
          <w:tcPr>
            <w:tcW w:w="2370"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226B0F95" w14:textId="77777777" w:rsidR="00482F12" w:rsidRDefault="00482F12">
            <w:pPr>
              <w:spacing w:line="276" w:lineRule="auto"/>
              <w:rPr>
                <w:rFonts w:asciiTheme="minorHAnsi" w:eastAsiaTheme="minorEastAsia" w:hAnsiTheme="minorHAnsi"/>
                <w:sz w:val="20"/>
                <w:szCs w:val="20"/>
              </w:rPr>
            </w:pPr>
            <w:r>
              <w:rPr>
                <w:rFonts w:asciiTheme="minorHAnsi" w:eastAsiaTheme="minorEastAsia" w:hAnsiTheme="minorHAnsi"/>
                <w:sz w:val="20"/>
                <w:szCs w:val="20"/>
              </w:rPr>
              <w:t>Trnavský kraj</w:t>
            </w:r>
          </w:p>
        </w:tc>
        <w:tc>
          <w:tcPr>
            <w:tcW w:w="1127" w:type="dxa"/>
            <w:tcBorders>
              <w:top w:val="single" w:sz="4" w:space="0" w:color="auto"/>
              <w:left w:val="single" w:sz="4" w:space="0" w:color="auto"/>
              <w:bottom w:val="single" w:sz="4" w:space="0" w:color="auto"/>
              <w:right w:val="single" w:sz="4" w:space="0" w:color="auto"/>
            </w:tcBorders>
            <w:noWrap/>
            <w:vAlign w:val="bottom"/>
            <w:hideMark/>
          </w:tcPr>
          <w:p w14:paraId="004194FC"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365 027</w:t>
            </w:r>
          </w:p>
        </w:tc>
        <w:tc>
          <w:tcPr>
            <w:tcW w:w="1130" w:type="dxa"/>
            <w:tcBorders>
              <w:top w:val="single" w:sz="4" w:space="0" w:color="auto"/>
              <w:left w:val="single" w:sz="4" w:space="0" w:color="auto"/>
              <w:bottom w:val="single" w:sz="4" w:space="0" w:color="auto"/>
              <w:right w:val="single" w:sz="4" w:space="0" w:color="auto"/>
            </w:tcBorders>
            <w:noWrap/>
            <w:vAlign w:val="bottom"/>
            <w:hideMark/>
          </w:tcPr>
          <w:p w14:paraId="6EFD3075"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433 061</w:t>
            </w:r>
          </w:p>
        </w:tc>
        <w:tc>
          <w:tcPr>
            <w:tcW w:w="1175" w:type="dxa"/>
            <w:tcBorders>
              <w:top w:val="single" w:sz="4" w:space="0" w:color="auto"/>
              <w:left w:val="single" w:sz="4" w:space="0" w:color="auto"/>
              <w:bottom w:val="single" w:sz="4" w:space="0" w:color="auto"/>
              <w:right w:val="single" w:sz="4" w:space="0" w:color="auto"/>
            </w:tcBorders>
            <w:noWrap/>
            <w:vAlign w:val="bottom"/>
            <w:hideMark/>
          </w:tcPr>
          <w:p w14:paraId="0238D918"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212 772</w:t>
            </w:r>
          </w:p>
        </w:tc>
        <w:tc>
          <w:tcPr>
            <w:tcW w:w="1100" w:type="dxa"/>
            <w:tcBorders>
              <w:top w:val="single" w:sz="4" w:space="0" w:color="auto"/>
              <w:left w:val="single" w:sz="4" w:space="0" w:color="auto"/>
              <w:bottom w:val="single" w:sz="4" w:space="0" w:color="auto"/>
              <w:right w:val="single" w:sz="4" w:space="0" w:color="auto"/>
            </w:tcBorders>
            <w:noWrap/>
            <w:vAlign w:val="bottom"/>
            <w:hideMark/>
          </w:tcPr>
          <w:p w14:paraId="59ED0E76"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213 909</w:t>
            </w:r>
          </w:p>
        </w:tc>
        <w:tc>
          <w:tcPr>
            <w:tcW w:w="1175" w:type="dxa"/>
            <w:tcBorders>
              <w:top w:val="single" w:sz="4" w:space="0" w:color="auto"/>
              <w:left w:val="single" w:sz="4" w:space="0" w:color="auto"/>
              <w:bottom w:val="single" w:sz="4" w:space="0" w:color="auto"/>
              <w:right w:val="single" w:sz="4" w:space="0" w:color="auto"/>
            </w:tcBorders>
            <w:noWrap/>
            <w:vAlign w:val="bottom"/>
            <w:hideMark/>
          </w:tcPr>
          <w:p w14:paraId="7650AD2B"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329 067</w:t>
            </w:r>
          </w:p>
        </w:tc>
        <w:tc>
          <w:tcPr>
            <w:tcW w:w="1132" w:type="dxa"/>
            <w:tcBorders>
              <w:top w:val="single" w:sz="4" w:space="0" w:color="auto"/>
              <w:left w:val="single" w:sz="4" w:space="0" w:color="auto"/>
              <w:bottom w:val="single" w:sz="4" w:space="0" w:color="auto"/>
              <w:right w:val="single" w:sz="4" w:space="0" w:color="auto"/>
            </w:tcBorders>
            <w:noWrap/>
            <w:vAlign w:val="bottom"/>
            <w:hideMark/>
          </w:tcPr>
          <w:p w14:paraId="10103579"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385 996</w:t>
            </w:r>
          </w:p>
        </w:tc>
      </w:tr>
      <w:tr w:rsidR="00482F12" w14:paraId="4B249E02" w14:textId="77777777" w:rsidTr="00482F12">
        <w:trPr>
          <w:trHeight w:val="300"/>
        </w:trPr>
        <w:tc>
          <w:tcPr>
            <w:tcW w:w="2370"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27EBF072" w14:textId="77777777" w:rsidR="00482F12" w:rsidRDefault="00482F12">
            <w:pPr>
              <w:spacing w:line="276" w:lineRule="auto"/>
              <w:rPr>
                <w:rFonts w:asciiTheme="minorHAnsi" w:eastAsiaTheme="minorEastAsia" w:hAnsiTheme="minorHAnsi"/>
                <w:sz w:val="20"/>
                <w:szCs w:val="20"/>
              </w:rPr>
            </w:pPr>
            <w:r>
              <w:rPr>
                <w:rFonts w:asciiTheme="minorHAnsi" w:eastAsiaTheme="minorEastAsia" w:hAnsiTheme="minorHAnsi"/>
                <w:sz w:val="20"/>
                <w:szCs w:val="20"/>
              </w:rPr>
              <w:t>Trenčiansky kraj</w:t>
            </w:r>
          </w:p>
        </w:tc>
        <w:tc>
          <w:tcPr>
            <w:tcW w:w="1127" w:type="dxa"/>
            <w:tcBorders>
              <w:top w:val="single" w:sz="4" w:space="0" w:color="auto"/>
              <w:left w:val="single" w:sz="4" w:space="0" w:color="auto"/>
              <w:bottom w:val="single" w:sz="4" w:space="0" w:color="auto"/>
              <w:right w:val="single" w:sz="4" w:space="0" w:color="auto"/>
            </w:tcBorders>
            <w:noWrap/>
            <w:vAlign w:val="bottom"/>
            <w:hideMark/>
          </w:tcPr>
          <w:p w14:paraId="217413B7"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370 034</w:t>
            </w:r>
          </w:p>
        </w:tc>
        <w:tc>
          <w:tcPr>
            <w:tcW w:w="1130" w:type="dxa"/>
            <w:tcBorders>
              <w:top w:val="single" w:sz="4" w:space="0" w:color="auto"/>
              <w:left w:val="single" w:sz="4" w:space="0" w:color="auto"/>
              <w:bottom w:val="single" w:sz="4" w:space="0" w:color="auto"/>
              <w:right w:val="single" w:sz="4" w:space="0" w:color="auto"/>
            </w:tcBorders>
            <w:noWrap/>
            <w:vAlign w:val="bottom"/>
            <w:hideMark/>
          </w:tcPr>
          <w:p w14:paraId="7D252633"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419 774</w:t>
            </w:r>
          </w:p>
        </w:tc>
        <w:tc>
          <w:tcPr>
            <w:tcW w:w="1175" w:type="dxa"/>
            <w:tcBorders>
              <w:top w:val="single" w:sz="4" w:space="0" w:color="auto"/>
              <w:left w:val="single" w:sz="4" w:space="0" w:color="auto"/>
              <w:bottom w:val="single" w:sz="4" w:space="0" w:color="auto"/>
              <w:right w:val="single" w:sz="4" w:space="0" w:color="auto"/>
            </w:tcBorders>
            <w:noWrap/>
            <w:vAlign w:val="bottom"/>
            <w:hideMark/>
          </w:tcPr>
          <w:p w14:paraId="153760C0"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200 811</w:t>
            </w:r>
          </w:p>
        </w:tc>
        <w:tc>
          <w:tcPr>
            <w:tcW w:w="1100" w:type="dxa"/>
            <w:tcBorders>
              <w:top w:val="single" w:sz="4" w:space="0" w:color="auto"/>
              <w:left w:val="single" w:sz="4" w:space="0" w:color="auto"/>
              <w:bottom w:val="single" w:sz="4" w:space="0" w:color="auto"/>
              <w:right w:val="single" w:sz="4" w:space="0" w:color="auto"/>
            </w:tcBorders>
            <w:noWrap/>
            <w:vAlign w:val="bottom"/>
            <w:hideMark/>
          </w:tcPr>
          <w:p w14:paraId="088760B9"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180 141</w:t>
            </w:r>
          </w:p>
        </w:tc>
        <w:tc>
          <w:tcPr>
            <w:tcW w:w="1175" w:type="dxa"/>
            <w:tcBorders>
              <w:top w:val="single" w:sz="4" w:space="0" w:color="auto"/>
              <w:left w:val="single" w:sz="4" w:space="0" w:color="auto"/>
              <w:bottom w:val="single" w:sz="4" w:space="0" w:color="auto"/>
              <w:right w:val="single" w:sz="4" w:space="0" w:color="auto"/>
            </w:tcBorders>
            <w:noWrap/>
            <w:vAlign w:val="bottom"/>
            <w:hideMark/>
          </w:tcPr>
          <w:p w14:paraId="4C964ACF"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291 653</w:t>
            </w:r>
          </w:p>
        </w:tc>
        <w:tc>
          <w:tcPr>
            <w:tcW w:w="1132" w:type="dxa"/>
            <w:tcBorders>
              <w:top w:val="single" w:sz="4" w:space="0" w:color="auto"/>
              <w:left w:val="single" w:sz="4" w:space="0" w:color="auto"/>
              <w:bottom w:val="single" w:sz="4" w:space="0" w:color="auto"/>
              <w:right w:val="single" w:sz="4" w:space="0" w:color="auto"/>
            </w:tcBorders>
            <w:noWrap/>
            <w:vAlign w:val="bottom"/>
            <w:hideMark/>
          </w:tcPr>
          <w:p w14:paraId="3CC0CA7B"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339 728</w:t>
            </w:r>
          </w:p>
        </w:tc>
      </w:tr>
      <w:tr w:rsidR="00482F12" w14:paraId="3DF72A76" w14:textId="77777777" w:rsidTr="00482F12">
        <w:trPr>
          <w:trHeight w:val="300"/>
        </w:trPr>
        <w:tc>
          <w:tcPr>
            <w:tcW w:w="2370"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56CE9DF3" w14:textId="77777777" w:rsidR="00482F12" w:rsidRDefault="00482F12">
            <w:pPr>
              <w:spacing w:line="276" w:lineRule="auto"/>
              <w:rPr>
                <w:rFonts w:asciiTheme="minorHAnsi" w:eastAsiaTheme="minorEastAsia" w:hAnsiTheme="minorHAnsi"/>
                <w:sz w:val="20"/>
                <w:szCs w:val="20"/>
              </w:rPr>
            </w:pPr>
            <w:r>
              <w:rPr>
                <w:rFonts w:asciiTheme="minorHAnsi" w:eastAsiaTheme="minorEastAsia" w:hAnsiTheme="minorHAnsi"/>
                <w:sz w:val="20"/>
                <w:szCs w:val="20"/>
              </w:rPr>
              <w:t>Nitriansky kraj</w:t>
            </w:r>
          </w:p>
        </w:tc>
        <w:tc>
          <w:tcPr>
            <w:tcW w:w="1127" w:type="dxa"/>
            <w:tcBorders>
              <w:top w:val="single" w:sz="4" w:space="0" w:color="auto"/>
              <w:left w:val="single" w:sz="4" w:space="0" w:color="auto"/>
              <w:bottom w:val="single" w:sz="4" w:space="0" w:color="auto"/>
              <w:right w:val="single" w:sz="4" w:space="0" w:color="auto"/>
            </w:tcBorders>
            <w:noWrap/>
            <w:vAlign w:val="bottom"/>
            <w:hideMark/>
          </w:tcPr>
          <w:p w14:paraId="4F8E4A58"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335 670</w:t>
            </w:r>
          </w:p>
        </w:tc>
        <w:tc>
          <w:tcPr>
            <w:tcW w:w="1130" w:type="dxa"/>
            <w:tcBorders>
              <w:top w:val="single" w:sz="4" w:space="0" w:color="auto"/>
              <w:left w:val="single" w:sz="4" w:space="0" w:color="auto"/>
              <w:bottom w:val="single" w:sz="4" w:space="0" w:color="auto"/>
              <w:right w:val="single" w:sz="4" w:space="0" w:color="auto"/>
            </w:tcBorders>
            <w:noWrap/>
            <w:vAlign w:val="bottom"/>
            <w:hideMark/>
          </w:tcPr>
          <w:p w14:paraId="20C6EE5C"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369 573</w:t>
            </w:r>
          </w:p>
        </w:tc>
        <w:tc>
          <w:tcPr>
            <w:tcW w:w="1175" w:type="dxa"/>
            <w:tcBorders>
              <w:top w:val="single" w:sz="4" w:space="0" w:color="auto"/>
              <w:left w:val="single" w:sz="4" w:space="0" w:color="auto"/>
              <w:bottom w:val="single" w:sz="4" w:space="0" w:color="auto"/>
              <w:right w:val="single" w:sz="4" w:space="0" w:color="auto"/>
            </w:tcBorders>
            <w:noWrap/>
            <w:vAlign w:val="bottom"/>
            <w:hideMark/>
          </w:tcPr>
          <w:p w14:paraId="0AB2F17A"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180 460</w:t>
            </w:r>
          </w:p>
        </w:tc>
        <w:tc>
          <w:tcPr>
            <w:tcW w:w="1100" w:type="dxa"/>
            <w:tcBorders>
              <w:top w:val="single" w:sz="4" w:space="0" w:color="auto"/>
              <w:left w:val="single" w:sz="4" w:space="0" w:color="auto"/>
              <w:bottom w:val="single" w:sz="4" w:space="0" w:color="auto"/>
              <w:right w:val="single" w:sz="4" w:space="0" w:color="auto"/>
            </w:tcBorders>
            <w:noWrap/>
            <w:vAlign w:val="bottom"/>
            <w:hideMark/>
          </w:tcPr>
          <w:p w14:paraId="0DE695B0"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146 291</w:t>
            </w:r>
          </w:p>
        </w:tc>
        <w:tc>
          <w:tcPr>
            <w:tcW w:w="1175" w:type="dxa"/>
            <w:tcBorders>
              <w:top w:val="single" w:sz="4" w:space="0" w:color="auto"/>
              <w:left w:val="single" w:sz="4" w:space="0" w:color="auto"/>
              <w:bottom w:val="single" w:sz="4" w:space="0" w:color="auto"/>
              <w:right w:val="single" w:sz="4" w:space="0" w:color="auto"/>
            </w:tcBorders>
            <w:noWrap/>
            <w:vAlign w:val="bottom"/>
            <w:hideMark/>
          </w:tcPr>
          <w:p w14:paraId="62093589"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240 368</w:t>
            </w:r>
          </w:p>
        </w:tc>
        <w:tc>
          <w:tcPr>
            <w:tcW w:w="1132" w:type="dxa"/>
            <w:tcBorders>
              <w:top w:val="single" w:sz="4" w:space="0" w:color="auto"/>
              <w:left w:val="single" w:sz="4" w:space="0" w:color="auto"/>
              <w:bottom w:val="single" w:sz="4" w:space="0" w:color="auto"/>
              <w:right w:val="single" w:sz="4" w:space="0" w:color="auto"/>
            </w:tcBorders>
            <w:noWrap/>
            <w:vAlign w:val="bottom"/>
            <w:hideMark/>
          </w:tcPr>
          <w:p w14:paraId="1657B63E"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289 770</w:t>
            </w:r>
          </w:p>
        </w:tc>
      </w:tr>
      <w:tr w:rsidR="00482F12" w14:paraId="06BD76C7" w14:textId="77777777" w:rsidTr="00482F12">
        <w:trPr>
          <w:trHeight w:val="300"/>
        </w:trPr>
        <w:tc>
          <w:tcPr>
            <w:tcW w:w="2370"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4E24C4B6" w14:textId="77777777" w:rsidR="00482F12" w:rsidRDefault="00482F12">
            <w:pPr>
              <w:spacing w:line="276" w:lineRule="auto"/>
              <w:rPr>
                <w:rFonts w:asciiTheme="minorHAnsi" w:eastAsiaTheme="minorEastAsia" w:hAnsiTheme="minorHAnsi"/>
                <w:sz w:val="20"/>
                <w:szCs w:val="20"/>
              </w:rPr>
            </w:pPr>
            <w:r>
              <w:rPr>
                <w:rFonts w:asciiTheme="minorHAnsi" w:eastAsiaTheme="minorEastAsia" w:hAnsiTheme="minorHAnsi"/>
                <w:sz w:val="20"/>
                <w:szCs w:val="20"/>
              </w:rPr>
              <w:t>Slovenská republika</w:t>
            </w:r>
          </w:p>
        </w:tc>
        <w:tc>
          <w:tcPr>
            <w:tcW w:w="1127" w:type="dxa"/>
            <w:tcBorders>
              <w:top w:val="single" w:sz="4" w:space="0" w:color="auto"/>
              <w:left w:val="single" w:sz="4" w:space="0" w:color="auto"/>
              <w:bottom w:val="single" w:sz="4" w:space="0" w:color="auto"/>
              <w:right w:val="single" w:sz="4" w:space="0" w:color="auto"/>
            </w:tcBorders>
            <w:noWrap/>
            <w:vAlign w:val="bottom"/>
            <w:hideMark/>
          </w:tcPr>
          <w:p w14:paraId="739B5DC5"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5 596 407</w:t>
            </w:r>
          </w:p>
        </w:tc>
        <w:tc>
          <w:tcPr>
            <w:tcW w:w="1130" w:type="dxa"/>
            <w:tcBorders>
              <w:top w:val="single" w:sz="4" w:space="0" w:color="auto"/>
              <w:left w:val="single" w:sz="4" w:space="0" w:color="auto"/>
              <w:bottom w:val="single" w:sz="4" w:space="0" w:color="auto"/>
              <w:right w:val="single" w:sz="4" w:space="0" w:color="auto"/>
            </w:tcBorders>
            <w:noWrap/>
            <w:vAlign w:val="bottom"/>
            <w:hideMark/>
          </w:tcPr>
          <w:p w14:paraId="2A693EBC"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6 432 934</w:t>
            </w:r>
          </w:p>
        </w:tc>
        <w:tc>
          <w:tcPr>
            <w:tcW w:w="1175" w:type="dxa"/>
            <w:tcBorders>
              <w:top w:val="single" w:sz="4" w:space="0" w:color="auto"/>
              <w:left w:val="single" w:sz="4" w:space="0" w:color="auto"/>
              <w:bottom w:val="single" w:sz="4" w:space="0" w:color="auto"/>
              <w:right w:val="single" w:sz="4" w:space="0" w:color="auto"/>
            </w:tcBorders>
            <w:noWrap/>
            <w:vAlign w:val="bottom"/>
            <w:hideMark/>
          </w:tcPr>
          <w:p w14:paraId="229888FE"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3 210 007</w:t>
            </w:r>
          </w:p>
        </w:tc>
        <w:tc>
          <w:tcPr>
            <w:tcW w:w="1100" w:type="dxa"/>
            <w:tcBorders>
              <w:top w:val="single" w:sz="4" w:space="0" w:color="auto"/>
              <w:left w:val="single" w:sz="4" w:space="0" w:color="auto"/>
              <w:bottom w:val="single" w:sz="4" w:space="0" w:color="auto"/>
              <w:right w:val="single" w:sz="4" w:space="0" w:color="auto"/>
            </w:tcBorders>
            <w:noWrap/>
            <w:vAlign w:val="bottom"/>
            <w:hideMark/>
          </w:tcPr>
          <w:p w14:paraId="50CC31D1"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2 724 587</w:t>
            </w:r>
          </w:p>
        </w:tc>
        <w:tc>
          <w:tcPr>
            <w:tcW w:w="1175" w:type="dxa"/>
            <w:tcBorders>
              <w:top w:val="single" w:sz="4" w:space="0" w:color="auto"/>
              <w:left w:val="single" w:sz="4" w:space="0" w:color="auto"/>
              <w:bottom w:val="single" w:sz="4" w:space="0" w:color="auto"/>
              <w:right w:val="single" w:sz="4" w:space="0" w:color="auto"/>
            </w:tcBorders>
            <w:noWrap/>
            <w:vAlign w:val="bottom"/>
            <w:hideMark/>
          </w:tcPr>
          <w:p w14:paraId="44A00BF2"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4 831 628</w:t>
            </w:r>
          </w:p>
        </w:tc>
        <w:tc>
          <w:tcPr>
            <w:tcW w:w="1132" w:type="dxa"/>
            <w:tcBorders>
              <w:top w:val="single" w:sz="4" w:space="0" w:color="auto"/>
              <w:left w:val="single" w:sz="4" w:space="0" w:color="auto"/>
              <w:bottom w:val="single" w:sz="4" w:space="0" w:color="auto"/>
              <w:right w:val="single" w:sz="4" w:space="0" w:color="auto"/>
            </w:tcBorders>
            <w:noWrap/>
            <w:vAlign w:val="bottom"/>
            <w:hideMark/>
          </w:tcPr>
          <w:p w14:paraId="4AF727C4"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5 726 279</w:t>
            </w:r>
          </w:p>
        </w:tc>
      </w:tr>
    </w:tbl>
    <w:p w14:paraId="2D826B57" w14:textId="71413CEA" w:rsidR="00482F12" w:rsidRPr="00497CA0" w:rsidRDefault="00482F12" w:rsidP="00482F12">
      <w:pPr>
        <w:spacing w:line="276" w:lineRule="auto"/>
        <w:rPr>
          <w:rFonts w:asciiTheme="minorHAnsi" w:eastAsiaTheme="minorEastAsia" w:hAnsiTheme="minorHAnsi"/>
          <w:i/>
          <w:iCs/>
          <w:color w:val="7030A0"/>
          <w:sz w:val="18"/>
          <w:szCs w:val="18"/>
        </w:rPr>
      </w:pPr>
      <w:r w:rsidRPr="00497CA0">
        <w:rPr>
          <w:rFonts w:asciiTheme="minorHAnsi" w:eastAsiaTheme="minorEastAsia" w:hAnsiTheme="minorHAnsi"/>
          <w:i/>
          <w:iCs/>
          <w:color w:val="7030A0"/>
          <w:sz w:val="18"/>
          <w:szCs w:val="18"/>
        </w:rPr>
        <w:t xml:space="preserve">Zdroj: </w:t>
      </w:r>
      <w:r w:rsidR="00497CA0" w:rsidRPr="00497CA0">
        <w:rPr>
          <w:rFonts w:asciiTheme="minorHAnsi" w:eastAsiaTheme="minorEastAsia" w:hAnsiTheme="minorHAnsi"/>
          <w:i/>
          <w:iCs/>
          <w:color w:val="7030A0"/>
          <w:sz w:val="18"/>
          <w:szCs w:val="18"/>
        </w:rPr>
        <w:t xml:space="preserve">vlastné spracovanie podľa </w:t>
      </w:r>
      <w:r w:rsidRPr="00497CA0">
        <w:rPr>
          <w:rFonts w:asciiTheme="minorHAnsi" w:eastAsiaTheme="minorEastAsia" w:hAnsiTheme="minorHAnsi"/>
          <w:i/>
          <w:iCs/>
          <w:color w:val="7030A0"/>
          <w:sz w:val="18"/>
          <w:szCs w:val="18"/>
        </w:rPr>
        <w:t>ŠÚ</w:t>
      </w:r>
      <w:r w:rsidR="00497CA0" w:rsidRPr="00497CA0">
        <w:rPr>
          <w:rFonts w:asciiTheme="minorHAnsi" w:eastAsiaTheme="minorEastAsia" w:hAnsiTheme="minorHAnsi"/>
          <w:i/>
          <w:iCs/>
          <w:color w:val="7030A0"/>
          <w:sz w:val="18"/>
          <w:szCs w:val="18"/>
        </w:rPr>
        <w:t xml:space="preserve"> </w:t>
      </w:r>
      <w:r w:rsidRPr="00497CA0">
        <w:rPr>
          <w:rFonts w:asciiTheme="minorHAnsi" w:eastAsiaTheme="minorEastAsia" w:hAnsiTheme="minorHAnsi"/>
          <w:i/>
          <w:iCs/>
          <w:color w:val="7030A0"/>
          <w:sz w:val="18"/>
          <w:szCs w:val="18"/>
        </w:rPr>
        <w:t>SR [cr3804mr], 2024</w:t>
      </w:r>
    </w:p>
    <w:p w14:paraId="7F5CA12C" w14:textId="77777777" w:rsidR="00482F12" w:rsidRDefault="00482F12" w:rsidP="00482F12">
      <w:pPr>
        <w:spacing w:line="276" w:lineRule="auto"/>
        <w:jc w:val="both"/>
        <w:rPr>
          <w:rFonts w:asciiTheme="minorHAnsi" w:eastAsiaTheme="minorEastAsia" w:hAnsiTheme="minorHAnsi"/>
          <w:i/>
          <w:iCs/>
          <w:color w:val="7030A0"/>
          <w:sz w:val="20"/>
          <w:szCs w:val="20"/>
        </w:rPr>
      </w:pPr>
    </w:p>
    <w:p w14:paraId="1FA01A82" w14:textId="7AC29A72" w:rsidR="00482F12" w:rsidRDefault="00570C5C" w:rsidP="63814F07">
      <w:pPr>
        <w:pStyle w:val="Popis"/>
        <w:keepNext/>
        <w:spacing w:after="0"/>
        <w:jc w:val="both"/>
        <w:rPr>
          <w:rFonts w:asciiTheme="minorHAnsi" w:eastAsiaTheme="minorEastAsia" w:hAnsiTheme="minorHAnsi"/>
          <w:i w:val="0"/>
          <w:iCs w:val="0"/>
          <w:color w:val="7030A0"/>
          <w:sz w:val="20"/>
          <w:szCs w:val="20"/>
        </w:rPr>
      </w:pPr>
      <w:bookmarkStart w:id="25" w:name="_Toc188621279"/>
      <w:bookmarkStart w:id="26" w:name="_Hlk188257867"/>
      <w:r w:rsidRPr="63814F07">
        <w:rPr>
          <w:rFonts w:asciiTheme="minorHAnsi" w:eastAsiaTheme="minorEastAsia" w:hAnsiTheme="minorHAnsi"/>
          <w:color w:val="7030A0"/>
          <w:sz w:val="20"/>
          <w:szCs w:val="20"/>
        </w:rPr>
        <w:t xml:space="preserve">Tabuľka </w:t>
      </w:r>
      <w:r w:rsidRPr="63814F07">
        <w:rPr>
          <w:rFonts w:asciiTheme="minorHAnsi" w:eastAsiaTheme="minorEastAsia" w:hAnsiTheme="minorHAnsi"/>
          <w:color w:val="7030A0"/>
          <w:sz w:val="20"/>
          <w:szCs w:val="20"/>
        </w:rPr>
        <w:fldChar w:fldCharType="begin"/>
      </w:r>
      <w:r w:rsidRPr="63814F07">
        <w:rPr>
          <w:rFonts w:asciiTheme="minorHAnsi" w:eastAsiaTheme="minorEastAsia" w:hAnsiTheme="minorHAnsi"/>
          <w:color w:val="7030A0"/>
          <w:sz w:val="20"/>
          <w:szCs w:val="20"/>
        </w:rPr>
        <w:instrText xml:space="preserve"> SEQ Tabuľka \* ARABIC </w:instrText>
      </w:r>
      <w:r w:rsidRPr="63814F07">
        <w:rPr>
          <w:rFonts w:asciiTheme="minorHAnsi" w:eastAsiaTheme="minorEastAsia" w:hAnsiTheme="minorHAnsi"/>
          <w:color w:val="7030A0"/>
          <w:sz w:val="20"/>
          <w:szCs w:val="20"/>
        </w:rPr>
        <w:fldChar w:fldCharType="separate"/>
      </w:r>
      <w:r w:rsidR="005C4125">
        <w:rPr>
          <w:rFonts w:asciiTheme="minorHAnsi" w:eastAsiaTheme="minorEastAsia" w:hAnsiTheme="minorHAnsi"/>
          <w:noProof/>
          <w:color w:val="7030A0"/>
          <w:sz w:val="20"/>
          <w:szCs w:val="20"/>
        </w:rPr>
        <w:t>22</w:t>
      </w:r>
      <w:r w:rsidRPr="63814F07">
        <w:rPr>
          <w:rFonts w:asciiTheme="minorHAnsi" w:eastAsiaTheme="minorEastAsia" w:hAnsiTheme="minorHAnsi"/>
          <w:color w:val="7030A0"/>
          <w:sz w:val="20"/>
          <w:szCs w:val="20"/>
        </w:rPr>
        <w:fldChar w:fldCharType="end"/>
      </w:r>
      <w:r w:rsidRPr="63814F07">
        <w:rPr>
          <w:rFonts w:asciiTheme="minorHAnsi" w:eastAsiaTheme="minorEastAsia" w:hAnsiTheme="minorHAnsi"/>
          <w:color w:val="7030A0"/>
          <w:sz w:val="20"/>
          <w:szCs w:val="20"/>
        </w:rPr>
        <w:t>:</w:t>
      </w:r>
      <w:r w:rsidR="00482F12" w:rsidRPr="63814F07">
        <w:rPr>
          <w:rFonts w:asciiTheme="minorHAnsi" w:eastAsiaTheme="minorEastAsia" w:hAnsiTheme="minorHAnsi"/>
          <w:color w:val="7030A0"/>
          <w:sz w:val="20"/>
          <w:szCs w:val="20"/>
        </w:rPr>
        <w:t xml:space="preserve"> Vývoj počtu návštevníkov v okresoch P</w:t>
      </w:r>
      <w:r w:rsidR="3317F835" w:rsidRPr="63814F07">
        <w:rPr>
          <w:rFonts w:asciiTheme="minorHAnsi" w:eastAsiaTheme="minorEastAsia" w:hAnsiTheme="minorHAnsi"/>
          <w:color w:val="7030A0"/>
          <w:sz w:val="20"/>
          <w:szCs w:val="20"/>
        </w:rPr>
        <w:t xml:space="preserve">rešovského kraja </w:t>
      </w:r>
      <w:r w:rsidR="00482F12" w:rsidRPr="63814F07">
        <w:rPr>
          <w:rFonts w:asciiTheme="minorHAnsi" w:eastAsiaTheme="minorEastAsia" w:hAnsiTheme="minorHAnsi"/>
          <w:color w:val="7030A0"/>
          <w:sz w:val="20"/>
          <w:szCs w:val="20"/>
        </w:rPr>
        <w:t>v rokoch 2018-2023</w:t>
      </w:r>
      <w:bookmarkEnd w:id="25"/>
    </w:p>
    <w:tbl>
      <w:tblPr>
        <w:tblW w:w="92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171"/>
        <w:gridCol w:w="1140"/>
        <w:gridCol w:w="1200"/>
        <w:gridCol w:w="1090"/>
        <w:gridCol w:w="1160"/>
        <w:gridCol w:w="1295"/>
        <w:gridCol w:w="1160"/>
      </w:tblGrid>
      <w:tr w:rsidR="00482F12" w14:paraId="279F8969" w14:textId="77777777" w:rsidTr="00482F12">
        <w:trPr>
          <w:trHeight w:val="300"/>
        </w:trPr>
        <w:tc>
          <w:tcPr>
            <w:tcW w:w="2171" w:type="dxa"/>
            <w:tcBorders>
              <w:top w:val="single" w:sz="4" w:space="0" w:color="auto"/>
              <w:left w:val="single" w:sz="4" w:space="0" w:color="auto"/>
              <w:bottom w:val="single" w:sz="4" w:space="0" w:color="auto"/>
              <w:right w:val="single" w:sz="4" w:space="0" w:color="auto"/>
            </w:tcBorders>
            <w:shd w:val="clear" w:color="auto" w:fill="7030A0"/>
            <w:noWrap/>
            <w:vAlign w:val="bottom"/>
            <w:hideMark/>
          </w:tcPr>
          <w:bookmarkEnd w:id="26"/>
          <w:p w14:paraId="5C25BB13" w14:textId="77777777" w:rsidR="00482F12" w:rsidRDefault="00482F12">
            <w:pPr>
              <w:spacing w:line="276" w:lineRule="auto"/>
              <w:rPr>
                <w:rFonts w:asciiTheme="minorHAnsi" w:eastAsiaTheme="minorEastAsia" w:hAnsiTheme="minorHAnsi"/>
                <w:b/>
                <w:bCs/>
                <w:color w:val="FFFFFF" w:themeColor="background1"/>
                <w:kern w:val="0"/>
                <w:sz w:val="20"/>
                <w:szCs w:val="20"/>
                <w:lang w:eastAsia="sk-SK"/>
                <w14:ligatures w14:val="none"/>
              </w:rPr>
            </w:pPr>
            <w:r>
              <w:rPr>
                <w:rFonts w:asciiTheme="minorHAnsi" w:eastAsiaTheme="minorEastAsia" w:hAnsiTheme="minorHAnsi"/>
                <w:b/>
                <w:bCs/>
                <w:color w:val="FFFFFF" w:themeColor="background1"/>
                <w:kern w:val="0"/>
                <w:sz w:val="20"/>
                <w:szCs w:val="20"/>
                <w:lang w:eastAsia="sk-SK"/>
                <w14:ligatures w14:val="none"/>
              </w:rPr>
              <w:t>OKRES</w:t>
            </w:r>
          </w:p>
        </w:tc>
        <w:tc>
          <w:tcPr>
            <w:tcW w:w="1140" w:type="dxa"/>
            <w:tcBorders>
              <w:top w:val="single" w:sz="4" w:space="0" w:color="auto"/>
              <w:left w:val="single" w:sz="4" w:space="0" w:color="auto"/>
              <w:bottom w:val="single" w:sz="4" w:space="0" w:color="auto"/>
              <w:right w:val="single" w:sz="4" w:space="0" w:color="auto"/>
            </w:tcBorders>
            <w:shd w:val="clear" w:color="auto" w:fill="7030A0"/>
            <w:noWrap/>
            <w:vAlign w:val="bottom"/>
            <w:hideMark/>
          </w:tcPr>
          <w:p w14:paraId="2E86BD8B" w14:textId="77777777" w:rsidR="00482F12" w:rsidRDefault="00482F12">
            <w:pPr>
              <w:spacing w:line="276" w:lineRule="auto"/>
              <w:rPr>
                <w:rFonts w:asciiTheme="minorHAnsi" w:eastAsiaTheme="minorEastAsia" w:hAnsiTheme="minorHAnsi"/>
                <w:b/>
                <w:bCs/>
                <w:color w:val="FFFFFF" w:themeColor="background1"/>
                <w:kern w:val="0"/>
                <w:sz w:val="20"/>
                <w:szCs w:val="20"/>
                <w:lang w:eastAsia="sk-SK"/>
                <w14:ligatures w14:val="none"/>
              </w:rPr>
            </w:pPr>
            <w:r>
              <w:rPr>
                <w:rFonts w:asciiTheme="minorHAnsi" w:eastAsiaTheme="minorEastAsia" w:hAnsiTheme="minorHAnsi"/>
                <w:b/>
                <w:bCs/>
                <w:color w:val="FFFFFF" w:themeColor="background1"/>
                <w:kern w:val="0"/>
                <w:sz w:val="20"/>
                <w:szCs w:val="20"/>
                <w:lang w:eastAsia="sk-SK"/>
                <w14:ligatures w14:val="none"/>
              </w:rPr>
              <w:t>2018</w:t>
            </w:r>
          </w:p>
        </w:tc>
        <w:tc>
          <w:tcPr>
            <w:tcW w:w="1200" w:type="dxa"/>
            <w:tcBorders>
              <w:top w:val="single" w:sz="4" w:space="0" w:color="auto"/>
              <w:left w:val="single" w:sz="4" w:space="0" w:color="auto"/>
              <w:bottom w:val="single" w:sz="4" w:space="0" w:color="auto"/>
              <w:right w:val="single" w:sz="4" w:space="0" w:color="auto"/>
            </w:tcBorders>
            <w:shd w:val="clear" w:color="auto" w:fill="7030A0"/>
            <w:noWrap/>
            <w:vAlign w:val="bottom"/>
            <w:hideMark/>
          </w:tcPr>
          <w:p w14:paraId="022237B8" w14:textId="77777777" w:rsidR="00482F12" w:rsidRDefault="00482F12">
            <w:pPr>
              <w:spacing w:line="276" w:lineRule="auto"/>
              <w:rPr>
                <w:rFonts w:asciiTheme="minorHAnsi" w:eastAsiaTheme="minorEastAsia" w:hAnsiTheme="minorHAnsi"/>
                <w:b/>
                <w:bCs/>
                <w:color w:val="FFFFFF" w:themeColor="background1"/>
                <w:kern w:val="0"/>
                <w:sz w:val="20"/>
                <w:szCs w:val="20"/>
                <w:lang w:eastAsia="sk-SK"/>
                <w14:ligatures w14:val="none"/>
              </w:rPr>
            </w:pPr>
            <w:r>
              <w:rPr>
                <w:rFonts w:asciiTheme="minorHAnsi" w:eastAsiaTheme="minorEastAsia" w:hAnsiTheme="minorHAnsi"/>
                <w:b/>
                <w:bCs/>
                <w:color w:val="FFFFFF" w:themeColor="background1"/>
                <w:kern w:val="0"/>
                <w:sz w:val="20"/>
                <w:szCs w:val="20"/>
                <w:lang w:eastAsia="sk-SK"/>
                <w14:ligatures w14:val="none"/>
              </w:rPr>
              <w:t>2019</w:t>
            </w:r>
          </w:p>
        </w:tc>
        <w:tc>
          <w:tcPr>
            <w:tcW w:w="1090" w:type="dxa"/>
            <w:tcBorders>
              <w:top w:val="single" w:sz="4" w:space="0" w:color="auto"/>
              <w:left w:val="single" w:sz="4" w:space="0" w:color="auto"/>
              <w:bottom w:val="single" w:sz="4" w:space="0" w:color="auto"/>
              <w:right w:val="single" w:sz="4" w:space="0" w:color="auto"/>
            </w:tcBorders>
            <w:shd w:val="clear" w:color="auto" w:fill="7030A0"/>
            <w:noWrap/>
            <w:vAlign w:val="bottom"/>
            <w:hideMark/>
          </w:tcPr>
          <w:p w14:paraId="75C0467D" w14:textId="77777777" w:rsidR="00482F12" w:rsidRDefault="00482F12">
            <w:pPr>
              <w:spacing w:line="276" w:lineRule="auto"/>
              <w:rPr>
                <w:rFonts w:asciiTheme="minorHAnsi" w:eastAsiaTheme="minorEastAsia" w:hAnsiTheme="minorHAnsi"/>
                <w:b/>
                <w:bCs/>
                <w:color w:val="FFFFFF" w:themeColor="background1"/>
                <w:kern w:val="0"/>
                <w:sz w:val="20"/>
                <w:szCs w:val="20"/>
                <w:lang w:eastAsia="sk-SK"/>
                <w14:ligatures w14:val="none"/>
              </w:rPr>
            </w:pPr>
            <w:r>
              <w:rPr>
                <w:rFonts w:asciiTheme="minorHAnsi" w:eastAsiaTheme="minorEastAsia" w:hAnsiTheme="minorHAnsi"/>
                <w:b/>
                <w:bCs/>
                <w:color w:val="FFFFFF" w:themeColor="background1"/>
                <w:kern w:val="0"/>
                <w:sz w:val="20"/>
                <w:szCs w:val="20"/>
                <w:lang w:eastAsia="sk-SK"/>
                <w14:ligatures w14:val="none"/>
              </w:rPr>
              <w:t>2020</w:t>
            </w:r>
          </w:p>
        </w:tc>
        <w:tc>
          <w:tcPr>
            <w:tcW w:w="1160" w:type="dxa"/>
            <w:tcBorders>
              <w:top w:val="single" w:sz="4" w:space="0" w:color="auto"/>
              <w:left w:val="single" w:sz="4" w:space="0" w:color="auto"/>
              <w:bottom w:val="single" w:sz="4" w:space="0" w:color="auto"/>
              <w:right w:val="single" w:sz="4" w:space="0" w:color="auto"/>
            </w:tcBorders>
            <w:shd w:val="clear" w:color="auto" w:fill="7030A0"/>
            <w:noWrap/>
            <w:vAlign w:val="bottom"/>
            <w:hideMark/>
          </w:tcPr>
          <w:p w14:paraId="6C5D0F8A" w14:textId="77777777" w:rsidR="00482F12" w:rsidRDefault="00482F12">
            <w:pPr>
              <w:spacing w:line="276" w:lineRule="auto"/>
              <w:rPr>
                <w:rFonts w:asciiTheme="minorHAnsi" w:eastAsiaTheme="minorEastAsia" w:hAnsiTheme="minorHAnsi"/>
                <w:b/>
                <w:bCs/>
                <w:color w:val="FFFFFF" w:themeColor="background1"/>
                <w:kern w:val="0"/>
                <w:sz w:val="20"/>
                <w:szCs w:val="20"/>
                <w:lang w:eastAsia="sk-SK"/>
                <w14:ligatures w14:val="none"/>
              </w:rPr>
            </w:pPr>
            <w:r>
              <w:rPr>
                <w:rFonts w:asciiTheme="minorHAnsi" w:eastAsiaTheme="minorEastAsia" w:hAnsiTheme="minorHAnsi"/>
                <w:b/>
                <w:bCs/>
                <w:color w:val="FFFFFF" w:themeColor="background1"/>
                <w:kern w:val="0"/>
                <w:sz w:val="20"/>
                <w:szCs w:val="20"/>
                <w:lang w:eastAsia="sk-SK"/>
                <w14:ligatures w14:val="none"/>
              </w:rPr>
              <w:t>2021</w:t>
            </w:r>
          </w:p>
        </w:tc>
        <w:tc>
          <w:tcPr>
            <w:tcW w:w="1295" w:type="dxa"/>
            <w:tcBorders>
              <w:top w:val="single" w:sz="4" w:space="0" w:color="auto"/>
              <w:left w:val="single" w:sz="4" w:space="0" w:color="auto"/>
              <w:bottom w:val="single" w:sz="4" w:space="0" w:color="auto"/>
              <w:right w:val="single" w:sz="4" w:space="0" w:color="auto"/>
            </w:tcBorders>
            <w:shd w:val="clear" w:color="auto" w:fill="7030A0"/>
            <w:noWrap/>
            <w:vAlign w:val="bottom"/>
            <w:hideMark/>
          </w:tcPr>
          <w:p w14:paraId="492A01B7" w14:textId="77777777" w:rsidR="00482F12" w:rsidRDefault="00482F12">
            <w:pPr>
              <w:spacing w:line="276" w:lineRule="auto"/>
              <w:rPr>
                <w:rFonts w:asciiTheme="minorHAnsi" w:eastAsiaTheme="minorEastAsia" w:hAnsiTheme="minorHAnsi"/>
                <w:b/>
                <w:bCs/>
                <w:color w:val="FFFFFF" w:themeColor="background1"/>
                <w:kern w:val="0"/>
                <w:sz w:val="20"/>
                <w:szCs w:val="20"/>
                <w:lang w:eastAsia="sk-SK"/>
                <w14:ligatures w14:val="none"/>
              </w:rPr>
            </w:pPr>
            <w:r>
              <w:rPr>
                <w:rFonts w:asciiTheme="minorHAnsi" w:eastAsiaTheme="minorEastAsia" w:hAnsiTheme="minorHAnsi"/>
                <w:b/>
                <w:bCs/>
                <w:color w:val="FFFFFF" w:themeColor="background1"/>
                <w:kern w:val="0"/>
                <w:sz w:val="20"/>
                <w:szCs w:val="20"/>
                <w:lang w:eastAsia="sk-SK"/>
                <w14:ligatures w14:val="none"/>
              </w:rPr>
              <w:t>2022</w:t>
            </w:r>
          </w:p>
        </w:tc>
        <w:tc>
          <w:tcPr>
            <w:tcW w:w="1160" w:type="dxa"/>
            <w:tcBorders>
              <w:top w:val="single" w:sz="4" w:space="0" w:color="auto"/>
              <w:left w:val="single" w:sz="4" w:space="0" w:color="auto"/>
              <w:bottom w:val="single" w:sz="4" w:space="0" w:color="auto"/>
              <w:right w:val="single" w:sz="4" w:space="0" w:color="auto"/>
            </w:tcBorders>
            <w:shd w:val="clear" w:color="auto" w:fill="7030A0"/>
            <w:noWrap/>
            <w:vAlign w:val="bottom"/>
            <w:hideMark/>
          </w:tcPr>
          <w:p w14:paraId="6B90A890" w14:textId="77777777" w:rsidR="00482F12" w:rsidRDefault="00482F12">
            <w:pPr>
              <w:spacing w:line="276" w:lineRule="auto"/>
              <w:rPr>
                <w:rFonts w:asciiTheme="minorHAnsi" w:eastAsiaTheme="minorEastAsia" w:hAnsiTheme="minorHAnsi"/>
                <w:b/>
                <w:bCs/>
                <w:color w:val="FFFFFF" w:themeColor="background1"/>
                <w:kern w:val="0"/>
                <w:sz w:val="20"/>
                <w:szCs w:val="20"/>
                <w:lang w:eastAsia="sk-SK"/>
                <w14:ligatures w14:val="none"/>
              </w:rPr>
            </w:pPr>
            <w:r>
              <w:rPr>
                <w:rFonts w:asciiTheme="minorHAnsi" w:eastAsiaTheme="minorEastAsia" w:hAnsiTheme="minorHAnsi"/>
                <w:b/>
                <w:bCs/>
                <w:color w:val="FFFFFF" w:themeColor="background1"/>
                <w:kern w:val="0"/>
                <w:sz w:val="20"/>
                <w:szCs w:val="20"/>
                <w:lang w:eastAsia="sk-SK"/>
                <w14:ligatures w14:val="none"/>
              </w:rPr>
              <w:t>2023</w:t>
            </w:r>
          </w:p>
        </w:tc>
      </w:tr>
      <w:tr w:rsidR="00482F12" w14:paraId="26D6ACFF" w14:textId="77777777" w:rsidTr="00482F12">
        <w:trPr>
          <w:trHeight w:val="300"/>
        </w:trPr>
        <w:tc>
          <w:tcPr>
            <w:tcW w:w="2171"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2E67469B"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Bardejov</w:t>
            </w:r>
          </w:p>
        </w:tc>
        <w:tc>
          <w:tcPr>
            <w:tcW w:w="1140" w:type="dxa"/>
            <w:tcBorders>
              <w:top w:val="single" w:sz="4" w:space="0" w:color="auto"/>
              <w:left w:val="single" w:sz="4" w:space="0" w:color="auto"/>
              <w:bottom w:val="single" w:sz="4" w:space="0" w:color="auto"/>
              <w:right w:val="single" w:sz="4" w:space="0" w:color="auto"/>
            </w:tcBorders>
            <w:noWrap/>
            <w:vAlign w:val="bottom"/>
            <w:hideMark/>
          </w:tcPr>
          <w:p w14:paraId="4B0C6A65"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51 014</w:t>
            </w:r>
          </w:p>
        </w:tc>
        <w:tc>
          <w:tcPr>
            <w:tcW w:w="1200" w:type="dxa"/>
            <w:tcBorders>
              <w:top w:val="single" w:sz="4" w:space="0" w:color="auto"/>
              <w:left w:val="single" w:sz="4" w:space="0" w:color="auto"/>
              <w:bottom w:val="single" w:sz="4" w:space="0" w:color="auto"/>
              <w:right w:val="single" w:sz="4" w:space="0" w:color="auto"/>
            </w:tcBorders>
            <w:noWrap/>
            <w:vAlign w:val="bottom"/>
            <w:hideMark/>
          </w:tcPr>
          <w:p w14:paraId="365A8679"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58 087</w:t>
            </w:r>
          </w:p>
        </w:tc>
        <w:tc>
          <w:tcPr>
            <w:tcW w:w="1090" w:type="dxa"/>
            <w:tcBorders>
              <w:top w:val="single" w:sz="4" w:space="0" w:color="auto"/>
              <w:left w:val="single" w:sz="4" w:space="0" w:color="auto"/>
              <w:bottom w:val="single" w:sz="4" w:space="0" w:color="auto"/>
              <w:right w:val="single" w:sz="4" w:space="0" w:color="auto"/>
            </w:tcBorders>
            <w:noWrap/>
            <w:vAlign w:val="bottom"/>
            <w:hideMark/>
          </w:tcPr>
          <w:p w14:paraId="49E5AB5F"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0AEC2612"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295" w:type="dxa"/>
            <w:tcBorders>
              <w:top w:val="single" w:sz="4" w:space="0" w:color="auto"/>
              <w:left w:val="single" w:sz="4" w:space="0" w:color="auto"/>
              <w:bottom w:val="single" w:sz="4" w:space="0" w:color="auto"/>
              <w:right w:val="single" w:sz="4" w:space="0" w:color="auto"/>
            </w:tcBorders>
            <w:noWrap/>
            <w:vAlign w:val="bottom"/>
            <w:hideMark/>
          </w:tcPr>
          <w:p w14:paraId="207D29C0"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45 618</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7CB780D7"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48 373</w:t>
            </w:r>
          </w:p>
        </w:tc>
      </w:tr>
      <w:tr w:rsidR="00482F12" w14:paraId="4C42CAA3" w14:textId="77777777" w:rsidTr="00482F12">
        <w:trPr>
          <w:trHeight w:val="300"/>
        </w:trPr>
        <w:tc>
          <w:tcPr>
            <w:tcW w:w="2171"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14B773E7"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Humenné</w:t>
            </w:r>
          </w:p>
        </w:tc>
        <w:tc>
          <w:tcPr>
            <w:tcW w:w="1140" w:type="dxa"/>
            <w:tcBorders>
              <w:top w:val="single" w:sz="4" w:space="0" w:color="auto"/>
              <w:left w:val="single" w:sz="4" w:space="0" w:color="auto"/>
              <w:bottom w:val="single" w:sz="4" w:space="0" w:color="auto"/>
              <w:right w:val="single" w:sz="4" w:space="0" w:color="auto"/>
            </w:tcBorders>
            <w:noWrap/>
            <w:vAlign w:val="bottom"/>
            <w:hideMark/>
          </w:tcPr>
          <w:p w14:paraId="5CE62069"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21 989</w:t>
            </w:r>
          </w:p>
        </w:tc>
        <w:tc>
          <w:tcPr>
            <w:tcW w:w="1200" w:type="dxa"/>
            <w:tcBorders>
              <w:top w:val="single" w:sz="4" w:space="0" w:color="auto"/>
              <w:left w:val="single" w:sz="4" w:space="0" w:color="auto"/>
              <w:bottom w:val="single" w:sz="4" w:space="0" w:color="auto"/>
              <w:right w:val="single" w:sz="4" w:space="0" w:color="auto"/>
            </w:tcBorders>
            <w:noWrap/>
            <w:vAlign w:val="bottom"/>
            <w:hideMark/>
          </w:tcPr>
          <w:p w14:paraId="03763E88"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21 527</w:t>
            </w:r>
          </w:p>
        </w:tc>
        <w:tc>
          <w:tcPr>
            <w:tcW w:w="1090" w:type="dxa"/>
            <w:tcBorders>
              <w:top w:val="single" w:sz="4" w:space="0" w:color="auto"/>
              <w:left w:val="single" w:sz="4" w:space="0" w:color="auto"/>
              <w:bottom w:val="single" w:sz="4" w:space="0" w:color="auto"/>
              <w:right w:val="single" w:sz="4" w:space="0" w:color="auto"/>
            </w:tcBorders>
            <w:noWrap/>
            <w:vAlign w:val="bottom"/>
            <w:hideMark/>
          </w:tcPr>
          <w:p w14:paraId="6A498779"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21DF2345"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295" w:type="dxa"/>
            <w:tcBorders>
              <w:top w:val="single" w:sz="4" w:space="0" w:color="auto"/>
              <w:left w:val="single" w:sz="4" w:space="0" w:color="auto"/>
              <w:bottom w:val="single" w:sz="4" w:space="0" w:color="auto"/>
              <w:right w:val="single" w:sz="4" w:space="0" w:color="auto"/>
            </w:tcBorders>
            <w:noWrap/>
            <w:vAlign w:val="bottom"/>
            <w:hideMark/>
          </w:tcPr>
          <w:p w14:paraId="0858E0A4"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15 825</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54AEAD7F"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r>
      <w:tr w:rsidR="00482F12" w14:paraId="4ACD514A" w14:textId="77777777" w:rsidTr="00482F12">
        <w:trPr>
          <w:trHeight w:val="300"/>
        </w:trPr>
        <w:tc>
          <w:tcPr>
            <w:tcW w:w="2171"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39649F77"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Kežmarok</w:t>
            </w:r>
          </w:p>
        </w:tc>
        <w:tc>
          <w:tcPr>
            <w:tcW w:w="1140" w:type="dxa"/>
            <w:tcBorders>
              <w:top w:val="single" w:sz="4" w:space="0" w:color="auto"/>
              <w:left w:val="single" w:sz="4" w:space="0" w:color="auto"/>
              <w:bottom w:val="single" w:sz="4" w:space="0" w:color="auto"/>
              <w:right w:val="single" w:sz="4" w:space="0" w:color="auto"/>
            </w:tcBorders>
            <w:noWrap/>
            <w:vAlign w:val="bottom"/>
            <w:hideMark/>
          </w:tcPr>
          <w:p w14:paraId="6446604F"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88 290</w:t>
            </w:r>
          </w:p>
        </w:tc>
        <w:tc>
          <w:tcPr>
            <w:tcW w:w="1200" w:type="dxa"/>
            <w:tcBorders>
              <w:top w:val="single" w:sz="4" w:space="0" w:color="auto"/>
              <w:left w:val="single" w:sz="4" w:space="0" w:color="auto"/>
              <w:bottom w:val="single" w:sz="4" w:space="0" w:color="auto"/>
              <w:right w:val="single" w:sz="4" w:space="0" w:color="auto"/>
            </w:tcBorders>
            <w:noWrap/>
            <w:vAlign w:val="bottom"/>
            <w:hideMark/>
          </w:tcPr>
          <w:p w14:paraId="7AE9ACDC"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109 642</w:t>
            </w:r>
          </w:p>
        </w:tc>
        <w:tc>
          <w:tcPr>
            <w:tcW w:w="1090" w:type="dxa"/>
            <w:tcBorders>
              <w:top w:val="single" w:sz="4" w:space="0" w:color="auto"/>
              <w:left w:val="single" w:sz="4" w:space="0" w:color="auto"/>
              <w:bottom w:val="single" w:sz="4" w:space="0" w:color="auto"/>
              <w:right w:val="single" w:sz="4" w:space="0" w:color="auto"/>
            </w:tcBorders>
            <w:noWrap/>
            <w:vAlign w:val="bottom"/>
            <w:hideMark/>
          </w:tcPr>
          <w:p w14:paraId="71995EEB"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72 598</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23DB45E6"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58 669</w:t>
            </w:r>
          </w:p>
        </w:tc>
        <w:tc>
          <w:tcPr>
            <w:tcW w:w="1295" w:type="dxa"/>
            <w:tcBorders>
              <w:top w:val="single" w:sz="4" w:space="0" w:color="auto"/>
              <w:left w:val="single" w:sz="4" w:space="0" w:color="auto"/>
              <w:bottom w:val="single" w:sz="4" w:space="0" w:color="auto"/>
              <w:right w:val="single" w:sz="4" w:space="0" w:color="auto"/>
            </w:tcBorders>
            <w:noWrap/>
            <w:vAlign w:val="bottom"/>
            <w:hideMark/>
          </w:tcPr>
          <w:p w14:paraId="2E154B04"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93 952</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01EBB6B8"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106 525</w:t>
            </w:r>
          </w:p>
        </w:tc>
      </w:tr>
      <w:tr w:rsidR="00482F12" w14:paraId="02147AC5" w14:textId="77777777" w:rsidTr="00482F12">
        <w:trPr>
          <w:trHeight w:val="300"/>
        </w:trPr>
        <w:tc>
          <w:tcPr>
            <w:tcW w:w="2171"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41B45050"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Levoča</w:t>
            </w:r>
          </w:p>
        </w:tc>
        <w:tc>
          <w:tcPr>
            <w:tcW w:w="1140" w:type="dxa"/>
            <w:tcBorders>
              <w:top w:val="single" w:sz="4" w:space="0" w:color="auto"/>
              <w:left w:val="single" w:sz="4" w:space="0" w:color="auto"/>
              <w:bottom w:val="single" w:sz="4" w:space="0" w:color="auto"/>
              <w:right w:val="single" w:sz="4" w:space="0" w:color="auto"/>
            </w:tcBorders>
            <w:noWrap/>
            <w:vAlign w:val="bottom"/>
            <w:hideMark/>
          </w:tcPr>
          <w:p w14:paraId="3D79E208"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17 602</w:t>
            </w:r>
          </w:p>
        </w:tc>
        <w:tc>
          <w:tcPr>
            <w:tcW w:w="1200" w:type="dxa"/>
            <w:tcBorders>
              <w:top w:val="single" w:sz="4" w:space="0" w:color="auto"/>
              <w:left w:val="single" w:sz="4" w:space="0" w:color="auto"/>
              <w:bottom w:val="single" w:sz="4" w:space="0" w:color="auto"/>
              <w:right w:val="single" w:sz="4" w:space="0" w:color="auto"/>
            </w:tcBorders>
            <w:noWrap/>
            <w:vAlign w:val="bottom"/>
            <w:hideMark/>
          </w:tcPr>
          <w:p w14:paraId="07E12600"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21 790</w:t>
            </w:r>
          </w:p>
        </w:tc>
        <w:tc>
          <w:tcPr>
            <w:tcW w:w="1090" w:type="dxa"/>
            <w:tcBorders>
              <w:top w:val="single" w:sz="4" w:space="0" w:color="auto"/>
              <w:left w:val="single" w:sz="4" w:space="0" w:color="auto"/>
              <w:bottom w:val="single" w:sz="4" w:space="0" w:color="auto"/>
              <w:right w:val="single" w:sz="4" w:space="0" w:color="auto"/>
            </w:tcBorders>
            <w:noWrap/>
            <w:vAlign w:val="bottom"/>
            <w:hideMark/>
          </w:tcPr>
          <w:p w14:paraId="637B805A"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11 079</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13F7D8EF"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8 007</w:t>
            </w:r>
          </w:p>
        </w:tc>
        <w:tc>
          <w:tcPr>
            <w:tcW w:w="1295" w:type="dxa"/>
            <w:tcBorders>
              <w:top w:val="single" w:sz="4" w:space="0" w:color="auto"/>
              <w:left w:val="single" w:sz="4" w:space="0" w:color="auto"/>
              <w:bottom w:val="single" w:sz="4" w:space="0" w:color="auto"/>
              <w:right w:val="single" w:sz="4" w:space="0" w:color="auto"/>
            </w:tcBorders>
            <w:noWrap/>
            <w:vAlign w:val="bottom"/>
            <w:hideMark/>
          </w:tcPr>
          <w:p w14:paraId="264A134E"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11 332</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02D35FF2"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12 261</w:t>
            </w:r>
          </w:p>
        </w:tc>
      </w:tr>
      <w:tr w:rsidR="00482F12" w14:paraId="1622CDB0" w14:textId="77777777" w:rsidTr="00482F12">
        <w:trPr>
          <w:trHeight w:val="300"/>
        </w:trPr>
        <w:tc>
          <w:tcPr>
            <w:tcW w:w="2171"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66B67F5B"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Medzilaborce</w:t>
            </w:r>
          </w:p>
        </w:tc>
        <w:tc>
          <w:tcPr>
            <w:tcW w:w="1140" w:type="dxa"/>
            <w:tcBorders>
              <w:top w:val="single" w:sz="4" w:space="0" w:color="auto"/>
              <w:left w:val="single" w:sz="4" w:space="0" w:color="auto"/>
              <w:bottom w:val="single" w:sz="4" w:space="0" w:color="auto"/>
              <w:right w:val="single" w:sz="4" w:space="0" w:color="auto"/>
            </w:tcBorders>
            <w:noWrap/>
            <w:vAlign w:val="bottom"/>
            <w:hideMark/>
          </w:tcPr>
          <w:p w14:paraId="0240A1D8"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200" w:type="dxa"/>
            <w:tcBorders>
              <w:top w:val="single" w:sz="4" w:space="0" w:color="auto"/>
              <w:left w:val="single" w:sz="4" w:space="0" w:color="auto"/>
              <w:bottom w:val="single" w:sz="4" w:space="0" w:color="auto"/>
              <w:right w:val="single" w:sz="4" w:space="0" w:color="auto"/>
            </w:tcBorders>
            <w:noWrap/>
            <w:vAlign w:val="bottom"/>
            <w:hideMark/>
          </w:tcPr>
          <w:p w14:paraId="048D9ADD"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090" w:type="dxa"/>
            <w:tcBorders>
              <w:top w:val="single" w:sz="4" w:space="0" w:color="auto"/>
              <w:left w:val="single" w:sz="4" w:space="0" w:color="auto"/>
              <w:bottom w:val="single" w:sz="4" w:space="0" w:color="auto"/>
              <w:right w:val="single" w:sz="4" w:space="0" w:color="auto"/>
            </w:tcBorders>
            <w:noWrap/>
            <w:vAlign w:val="bottom"/>
            <w:hideMark/>
          </w:tcPr>
          <w:p w14:paraId="477AB706"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49CC4E7E"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295" w:type="dxa"/>
            <w:tcBorders>
              <w:top w:val="single" w:sz="4" w:space="0" w:color="auto"/>
              <w:left w:val="single" w:sz="4" w:space="0" w:color="auto"/>
              <w:bottom w:val="single" w:sz="4" w:space="0" w:color="auto"/>
              <w:right w:val="single" w:sz="4" w:space="0" w:color="auto"/>
            </w:tcBorders>
            <w:noWrap/>
            <w:vAlign w:val="bottom"/>
            <w:hideMark/>
          </w:tcPr>
          <w:p w14:paraId="3DEC02DA"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22363F30"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r>
      <w:tr w:rsidR="00482F12" w14:paraId="5CE8CCD6" w14:textId="77777777" w:rsidTr="00482F12">
        <w:trPr>
          <w:trHeight w:val="300"/>
        </w:trPr>
        <w:tc>
          <w:tcPr>
            <w:tcW w:w="2171"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503983B9"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Poprad</w:t>
            </w:r>
          </w:p>
        </w:tc>
        <w:tc>
          <w:tcPr>
            <w:tcW w:w="1140" w:type="dxa"/>
            <w:tcBorders>
              <w:top w:val="single" w:sz="4" w:space="0" w:color="auto"/>
              <w:left w:val="single" w:sz="4" w:space="0" w:color="auto"/>
              <w:bottom w:val="single" w:sz="4" w:space="0" w:color="auto"/>
              <w:right w:val="single" w:sz="4" w:space="0" w:color="auto"/>
            </w:tcBorders>
            <w:noWrap/>
            <w:vAlign w:val="bottom"/>
            <w:hideMark/>
          </w:tcPr>
          <w:p w14:paraId="497F1F2E"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612 181</w:t>
            </w:r>
          </w:p>
        </w:tc>
        <w:tc>
          <w:tcPr>
            <w:tcW w:w="1200" w:type="dxa"/>
            <w:tcBorders>
              <w:top w:val="single" w:sz="4" w:space="0" w:color="auto"/>
              <w:left w:val="single" w:sz="4" w:space="0" w:color="auto"/>
              <w:bottom w:val="single" w:sz="4" w:space="0" w:color="auto"/>
              <w:right w:val="single" w:sz="4" w:space="0" w:color="auto"/>
            </w:tcBorders>
            <w:noWrap/>
            <w:vAlign w:val="bottom"/>
            <w:hideMark/>
          </w:tcPr>
          <w:p w14:paraId="2CDC12C9"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735 966</w:t>
            </w:r>
          </w:p>
        </w:tc>
        <w:tc>
          <w:tcPr>
            <w:tcW w:w="1090" w:type="dxa"/>
            <w:tcBorders>
              <w:top w:val="single" w:sz="4" w:space="0" w:color="auto"/>
              <w:left w:val="single" w:sz="4" w:space="0" w:color="auto"/>
              <w:bottom w:val="single" w:sz="4" w:space="0" w:color="auto"/>
              <w:right w:val="single" w:sz="4" w:space="0" w:color="auto"/>
            </w:tcBorders>
            <w:noWrap/>
            <w:vAlign w:val="bottom"/>
            <w:hideMark/>
          </w:tcPr>
          <w:p w14:paraId="11C97227"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782D006E"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350 126</w:t>
            </w:r>
          </w:p>
        </w:tc>
        <w:tc>
          <w:tcPr>
            <w:tcW w:w="1295" w:type="dxa"/>
            <w:tcBorders>
              <w:top w:val="single" w:sz="4" w:space="0" w:color="auto"/>
              <w:left w:val="single" w:sz="4" w:space="0" w:color="auto"/>
              <w:bottom w:val="single" w:sz="4" w:space="0" w:color="auto"/>
              <w:right w:val="single" w:sz="4" w:space="0" w:color="auto"/>
            </w:tcBorders>
            <w:noWrap/>
            <w:vAlign w:val="bottom"/>
            <w:hideMark/>
          </w:tcPr>
          <w:p w14:paraId="717679FD"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609 747</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6932CCD4"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722 824</w:t>
            </w:r>
          </w:p>
        </w:tc>
      </w:tr>
      <w:tr w:rsidR="00482F12" w14:paraId="0C4B7FA3" w14:textId="77777777" w:rsidTr="00482F12">
        <w:trPr>
          <w:trHeight w:val="300"/>
        </w:trPr>
        <w:tc>
          <w:tcPr>
            <w:tcW w:w="2171"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6A071631"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Prešov</w:t>
            </w:r>
          </w:p>
        </w:tc>
        <w:tc>
          <w:tcPr>
            <w:tcW w:w="1140" w:type="dxa"/>
            <w:tcBorders>
              <w:top w:val="single" w:sz="4" w:space="0" w:color="auto"/>
              <w:left w:val="single" w:sz="4" w:space="0" w:color="auto"/>
              <w:bottom w:val="single" w:sz="4" w:space="0" w:color="auto"/>
              <w:right w:val="single" w:sz="4" w:space="0" w:color="auto"/>
            </w:tcBorders>
            <w:noWrap/>
            <w:vAlign w:val="bottom"/>
            <w:hideMark/>
          </w:tcPr>
          <w:p w14:paraId="2CEB3795"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58 671</w:t>
            </w:r>
          </w:p>
        </w:tc>
        <w:tc>
          <w:tcPr>
            <w:tcW w:w="1200" w:type="dxa"/>
            <w:tcBorders>
              <w:top w:val="single" w:sz="4" w:space="0" w:color="auto"/>
              <w:left w:val="single" w:sz="4" w:space="0" w:color="auto"/>
              <w:bottom w:val="single" w:sz="4" w:space="0" w:color="auto"/>
              <w:right w:val="single" w:sz="4" w:space="0" w:color="auto"/>
            </w:tcBorders>
            <w:noWrap/>
            <w:vAlign w:val="bottom"/>
            <w:hideMark/>
          </w:tcPr>
          <w:p w14:paraId="56C02A8A"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64 370</w:t>
            </w:r>
          </w:p>
        </w:tc>
        <w:tc>
          <w:tcPr>
            <w:tcW w:w="1090" w:type="dxa"/>
            <w:tcBorders>
              <w:top w:val="single" w:sz="4" w:space="0" w:color="auto"/>
              <w:left w:val="single" w:sz="4" w:space="0" w:color="auto"/>
              <w:bottom w:val="single" w:sz="4" w:space="0" w:color="auto"/>
              <w:right w:val="single" w:sz="4" w:space="0" w:color="auto"/>
            </w:tcBorders>
            <w:noWrap/>
            <w:vAlign w:val="bottom"/>
            <w:hideMark/>
          </w:tcPr>
          <w:p w14:paraId="252CE10D"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27 946</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45C27F4C"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24 243</w:t>
            </w:r>
          </w:p>
        </w:tc>
        <w:tc>
          <w:tcPr>
            <w:tcW w:w="1295" w:type="dxa"/>
            <w:tcBorders>
              <w:top w:val="single" w:sz="4" w:space="0" w:color="auto"/>
              <w:left w:val="single" w:sz="4" w:space="0" w:color="auto"/>
              <w:bottom w:val="single" w:sz="4" w:space="0" w:color="auto"/>
              <w:right w:val="single" w:sz="4" w:space="0" w:color="auto"/>
            </w:tcBorders>
            <w:noWrap/>
            <w:vAlign w:val="bottom"/>
            <w:hideMark/>
          </w:tcPr>
          <w:p w14:paraId="519A5CB4"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41 927</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29E333EB"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51 460</w:t>
            </w:r>
          </w:p>
        </w:tc>
      </w:tr>
      <w:tr w:rsidR="00482F12" w14:paraId="2FC2A0B3" w14:textId="77777777" w:rsidTr="00482F12">
        <w:trPr>
          <w:trHeight w:val="300"/>
        </w:trPr>
        <w:tc>
          <w:tcPr>
            <w:tcW w:w="2171"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476C4BB5"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Sabinov</w:t>
            </w:r>
          </w:p>
        </w:tc>
        <w:tc>
          <w:tcPr>
            <w:tcW w:w="1140" w:type="dxa"/>
            <w:tcBorders>
              <w:top w:val="single" w:sz="4" w:space="0" w:color="auto"/>
              <w:left w:val="single" w:sz="4" w:space="0" w:color="auto"/>
              <w:bottom w:val="single" w:sz="4" w:space="0" w:color="auto"/>
              <w:right w:val="single" w:sz="4" w:space="0" w:color="auto"/>
            </w:tcBorders>
            <w:noWrap/>
            <w:vAlign w:val="bottom"/>
            <w:hideMark/>
          </w:tcPr>
          <w:p w14:paraId="20A14123"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9 773</w:t>
            </w:r>
          </w:p>
        </w:tc>
        <w:tc>
          <w:tcPr>
            <w:tcW w:w="1200" w:type="dxa"/>
            <w:tcBorders>
              <w:top w:val="single" w:sz="4" w:space="0" w:color="auto"/>
              <w:left w:val="single" w:sz="4" w:space="0" w:color="auto"/>
              <w:bottom w:val="single" w:sz="4" w:space="0" w:color="auto"/>
              <w:right w:val="single" w:sz="4" w:space="0" w:color="auto"/>
            </w:tcBorders>
            <w:noWrap/>
            <w:vAlign w:val="bottom"/>
            <w:hideMark/>
          </w:tcPr>
          <w:p w14:paraId="654CA225"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11 585</w:t>
            </w:r>
          </w:p>
        </w:tc>
        <w:tc>
          <w:tcPr>
            <w:tcW w:w="1090" w:type="dxa"/>
            <w:tcBorders>
              <w:top w:val="single" w:sz="4" w:space="0" w:color="auto"/>
              <w:left w:val="single" w:sz="4" w:space="0" w:color="auto"/>
              <w:bottom w:val="single" w:sz="4" w:space="0" w:color="auto"/>
              <w:right w:val="single" w:sz="4" w:space="0" w:color="auto"/>
            </w:tcBorders>
            <w:noWrap/>
            <w:vAlign w:val="bottom"/>
            <w:hideMark/>
          </w:tcPr>
          <w:p w14:paraId="47F55BC1"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2ACDCDB0"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295" w:type="dxa"/>
            <w:tcBorders>
              <w:top w:val="single" w:sz="4" w:space="0" w:color="auto"/>
              <w:left w:val="single" w:sz="4" w:space="0" w:color="auto"/>
              <w:bottom w:val="single" w:sz="4" w:space="0" w:color="auto"/>
              <w:right w:val="single" w:sz="4" w:space="0" w:color="auto"/>
            </w:tcBorders>
            <w:noWrap/>
            <w:vAlign w:val="bottom"/>
            <w:hideMark/>
          </w:tcPr>
          <w:p w14:paraId="345892DC"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3 344</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4506C50F"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4 964</w:t>
            </w:r>
          </w:p>
        </w:tc>
      </w:tr>
      <w:tr w:rsidR="00482F12" w14:paraId="0EFA3AA0" w14:textId="77777777" w:rsidTr="00482F12">
        <w:trPr>
          <w:trHeight w:val="300"/>
        </w:trPr>
        <w:tc>
          <w:tcPr>
            <w:tcW w:w="2171"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589BBB1B"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Snina</w:t>
            </w:r>
          </w:p>
        </w:tc>
        <w:tc>
          <w:tcPr>
            <w:tcW w:w="1140" w:type="dxa"/>
            <w:tcBorders>
              <w:top w:val="single" w:sz="4" w:space="0" w:color="auto"/>
              <w:left w:val="single" w:sz="4" w:space="0" w:color="auto"/>
              <w:bottom w:val="single" w:sz="4" w:space="0" w:color="auto"/>
              <w:right w:val="single" w:sz="4" w:space="0" w:color="auto"/>
            </w:tcBorders>
            <w:noWrap/>
            <w:vAlign w:val="bottom"/>
            <w:hideMark/>
          </w:tcPr>
          <w:p w14:paraId="6965F0F8"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5 196</w:t>
            </w:r>
          </w:p>
        </w:tc>
        <w:tc>
          <w:tcPr>
            <w:tcW w:w="1200" w:type="dxa"/>
            <w:tcBorders>
              <w:top w:val="single" w:sz="4" w:space="0" w:color="auto"/>
              <w:left w:val="single" w:sz="4" w:space="0" w:color="auto"/>
              <w:bottom w:val="single" w:sz="4" w:space="0" w:color="auto"/>
              <w:right w:val="single" w:sz="4" w:space="0" w:color="auto"/>
            </w:tcBorders>
            <w:noWrap/>
            <w:vAlign w:val="bottom"/>
            <w:hideMark/>
          </w:tcPr>
          <w:p w14:paraId="06DA4518"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4 825</w:t>
            </w:r>
          </w:p>
        </w:tc>
        <w:tc>
          <w:tcPr>
            <w:tcW w:w="1090" w:type="dxa"/>
            <w:tcBorders>
              <w:top w:val="single" w:sz="4" w:space="0" w:color="auto"/>
              <w:left w:val="single" w:sz="4" w:space="0" w:color="auto"/>
              <w:bottom w:val="single" w:sz="4" w:space="0" w:color="auto"/>
              <w:right w:val="single" w:sz="4" w:space="0" w:color="auto"/>
            </w:tcBorders>
            <w:noWrap/>
            <w:vAlign w:val="bottom"/>
            <w:hideMark/>
          </w:tcPr>
          <w:p w14:paraId="7E996BE0"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5 527</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5ECC7F7D"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295" w:type="dxa"/>
            <w:tcBorders>
              <w:top w:val="single" w:sz="4" w:space="0" w:color="auto"/>
              <w:left w:val="single" w:sz="4" w:space="0" w:color="auto"/>
              <w:bottom w:val="single" w:sz="4" w:space="0" w:color="auto"/>
              <w:right w:val="single" w:sz="4" w:space="0" w:color="auto"/>
            </w:tcBorders>
            <w:noWrap/>
            <w:vAlign w:val="bottom"/>
            <w:hideMark/>
          </w:tcPr>
          <w:p w14:paraId="6643B5D9"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4 952</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4EA4450F"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5 979</w:t>
            </w:r>
          </w:p>
        </w:tc>
      </w:tr>
      <w:tr w:rsidR="00482F12" w14:paraId="55E37CE4" w14:textId="77777777" w:rsidTr="00482F12">
        <w:trPr>
          <w:trHeight w:val="300"/>
        </w:trPr>
        <w:tc>
          <w:tcPr>
            <w:tcW w:w="2171"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30A7CE5D"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Stará Ľubovňa</w:t>
            </w:r>
          </w:p>
        </w:tc>
        <w:tc>
          <w:tcPr>
            <w:tcW w:w="1140" w:type="dxa"/>
            <w:tcBorders>
              <w:top w:val="single" w:sz="4" w:space="0" w:color="auto"/>
              <w:left w:val="single" w:sz="4" w:space="0" w:color="auto"/>
              <w:bottom w:val="single" w:sz="4" w:space="0" w:color="auto"/>
              <w:right w:val="single" w:sz="4" w:space="0" w:color="auto"/>
            </w:tcBorders>
            <w:noWrap/>
            <w:vAlign w:val="bottom"/>
            <w:hideMark/>
          </w:tcPr>
          <w:p w14:paraId="30A48F24"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39 037</w:t>
            </w:r>
          </w:p>
        </w:tc>
        <w:tc>
          <w:tcPr>
            <w:tcW w:w="1200" w:type="dxa"/>
            <w:tcBorders>
              <w:top w:val="single" w:sz="4" w:space="0" w:color="auto"/>
              <w:left w:val="single" w:sz="4" w:space="0" w:color="auto"/>
              <w:bottom w:val="single" w:sz="4" w:space="0" w:color="auto"/>
              <w:right w:val="single" w:sz="4" w:space="0" w:color="auto"/>
            </w:tcBorders>
            <w:noWrap/>
            <w:vAlign w:val="bottom"/>
            <w:hideMark/>
          </w:tcPr>
          <w:p w14:paraId="34142B40"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45 020</w:t>
            </w:r>
          </w:p>
        </w:tc>
        <w:tc>
          <w:tcPr>
            <w:tcW w:w="1090" w:type="dxa"/>
            <w:tcBorders>
              <w:top w:val="single" w:sz="4" w:space="0" w:color="auto"/>
              <w:left w:val="single" w:sz="4" w:space="0" w:color="auto"/>
              <w:bottom w:val="single" w:sz="4" w:space="0" w:color="auto"/>
              <w:right w:val="single" w:sz="4" w:space="0" w:color="auto"/>
            </w:tcBorders>
            <w:noWrap/>
            <w:vAlign w:val="bottom"/>
            <w:hideMark/>
          </w:tcPr>
          <w:p w14:paraId="04CC018F"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25 680</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21646D1E"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295" w:type="dxa"/>
            <w:tcBorders>
              <w:top w:val="single" w:sz="4" w:space="0" w:color="auto"/>
              <w:left w:val="single" w:sz="4" w:space="0" w:color="auto"/>
              <w:bottom w:val="single" w:sz="4" w:space="0" w:color="auto"/>
              <w:right w:val="single" w:sz="4" w:space="0" w:color="auto"/>
            </w:tcBorders>
            <w:noWrap/>
            <w:vAlign w:val="bottom"/>
            <w:hideMark/>
          </w:tcPr>
          <w:p w14:paraId="24BAEB25"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32 670</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31DBBCB7"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32 938</w:t>
            </w:r>
          </w:p>
        </w:tc>
      </w:tr>
      <w:tr w:rsidR="00482F12" w14:paraId="0A583FD2" w14:textId="77777777" w:rsidTr="00482F12">
        <w:trPr>
          <w:trHeight w:val="300"/>
        </w:trPr>
        <w:tc>
          <w:tcPr>
            <w:tcW w:w="2171"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133B0A73"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Stropkov</w:t>
            </w:r>
          </w:p>
        </w:tc>
        <w:tc>
          <w:tcPr>
            <w:tcW w:w="1140" w:type="dxa"/>
            <w:tcBorders>
              <w:top w:val="single" w:sz="4" w:space="0" w:color="auto"/>
              <w:left w:val="single" w:sz="4" w:space="0" w:color="auto"/>
              <w:bottom w:val="single" w:sz="4" w:space="0" w:color="auto"/>
              <w:right w:val="single" w:sz="4" w:space="0" w:color="auto"/>
            </w:tcBorders>
            <w:noWrap/>
            <w:vAlign w:val="bottom"/>
            <w:hideMark/>
          </w:tcPr>
          <w:p w14:paraId="5B0CAC87"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200" w:type="dxa"/>
            <w:tcBorders>
              <w:top w:val="single" w:sz="4" w:space="0" w:color="auto"/>
              <w:left w:val="single" w:sz="4" w:space="0" w:color="auto"/>
              <w:bottom w:val="single" w:sz="4" w:space="0" w:color="auto"/>
              <w:right w:val="single" w:sz="4" w:space="0" w:color="auto"/>
            </w:tcBorders>
            <w:noWrap/>
            <w:vAlign w:val="bottom"/>
            <w:hideMark/>
          </w:tcPr>
          <w:p w14:paraId="10438D37"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4 362 (u)</w:t>
            </w:r>
          </w:p>
        </w:tc>
        <w:tc>
          <w:tcPr>
            <w:tcW w:w="1090" w:type="dxa"/>
            <w:tcBorders>
              <w:top w:val="single" w:sz="4" w:space="0" w:color="auto"/>
              <w:left w:val="single" w:sz="4" w:space="0" w:color="auto"/>
              <w:bottom w:val="single" w:sz="4" w:space="0" w:color="auto"/>
              <w:right w:val="single" w:sz="4" w:space="0" w:color="auto"/>
            </w:tcBorders>
            <w:noWrap/>
            <w:vAlign w:val="bottom"/>
            <w:hideMark/>
          </w:tcPr>
          <w:p w14:paraId="0A8D261D"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63FBE3AD"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295" w:type="dxa"/>
            <w:tcBorders>
              <w:top w:val="single" w:sz="4" w:space="0" w:color="auto"/>
              <w:left w:val="single" w:sz="4" w:space="0" w:color="auto"/>
              <w:bottom w:val="single" w:sz="4" w:space="0" w:color="auto"/>
              <w:right w:val="single" w:sz="4" w:space="0" w:color="auto"/>
            </w:tcBorders>
            <w:noWrap/>
            <w:vAlign w:val="bottom"/>
            <w:hideMark/>
          </w:tcPr>
          <w:p w14:paraId="515A4614"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0F3F4C21"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r>
      <w:tr w:rsidR="00482F12" w14:paraId="4291DB9E" w14:textId="77777777" w:rsidTr="00482F12">
        <w:trPr>
          <w:trHeight w:val="300"/>
        </w:trPr>
        <w:tc>
          <w:tcPr>
            <w:tcW w:w="2171"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769506BF"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Svidník</w:t>
            </w:r>
          </w:p>
        </w:tc>
        <w:tc>
          <w:tcPr>
            <w:tcW w:w="1140" w:type="dxa"/>
            <w:tcBorders>
              <w:top w:val="single" w:sz="4" w:space="0" w:color="auto"/>
              <w:left w:val="single" w:sz="4" w:space="0" w:color="auto"/>
              <w:bottom w:val="single" w:sz="4" w:space="0" w:color="auto"/>
              <w:right w:val="single" w:sz="4" w:space="0" w:color="auto"/>
            </w:tcBorders>
            <w:noWrap/>
            <w:vAlign w:val="bottom"/>
            <w:hideMark/>
          </w:tcPr>
          <w:p w14:paraId="4E30B4B6"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4 687</w:t>
            </w:r>
          </w:p>
        </w:tc>
        <w:tc>
          <w:tcPr>
            <w:tcW w:w="1200" w:type="dxa"/>
            <w:tcBorders>
              <w:top w:val="single" w:sz="4" w:space="0" w:color="auto"/>
              <w:left w:val="single" w:sz="4" w:space="0" w:color="auto"/>
              <w:bottom w:val="single" w:sz="4" w:space="0" w:color="auto"/>
              <w:right w:val="single" w:sz="4" w:space="0" w:color="auto"/>
            </w:tcBorders>
            <w:noWrap/>
            <w:vAlign w:val="bottom"/>
            <w:hideMark/>
          </w:tcPr>
          <w:p w14:paraId="3D91968A"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090" w:type="dxa"/>
            <w:tcBorders>
              <w:top w:val="single" w:sz="4" w:space="0" w:color="auto"/>
              <w:left w:val="single" w:sz="4" w:space="0" w:color="auto"/>
              <w:bottom w:val="single" w:sz="4" w:space="0" w:color="auto"/>
              <w:right w:val="single" w:sz="4" w:space="0" w:color="auto"/>
            </w:tcBorders>
            <w:noWrap/>
            <w:vAlign w:val="bottom"/>
            <w:hideMark/>
          </w:tcPr>
          <w:p w14:paraId="1548FF9B"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2C829E20"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4 228</w:t>
            </w:r>
          </w:p>
        </w:tc>
        <w:tc>
          <w:tcPr>
            <w:tcW w:w="1295" w:type="dxa"/>
            <w:tcBorders>
              <w:top w:val="single" w:sz="4" w:space="0" w:color="auto"/>
              <w:left w:val="single" w:sz="4" w:space="0" w:color="auto"/>
              <w:bottom w:val="single" w:sz="4" w:space="0" w:color="auto"/>
              <w:right w:val="single" w:sz="4" w:space="0" w:color="auto"/>
            </w:tcBorders>
            <w:noWrap/>
            <w:vAlign w:val="bottom"/>
            <w:hideMark/>
          </w:tcPr>
          <w:p w14:paraId="29F8E9AC"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7 266</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4D29403A"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8 886</w:t>
            </w:r>
          </w:p>
        </w:tc>
      </w:tr>
      <w:tr w:rsidR="00482F12" w14:paraId="49DD25F3" w14:textId="77777777" w:rsidTr="00482F12">
        <w:trPr>
          <w:trHeight w:val="300"/>
        </w:trPr>
        <w:tc>
          <w:tcPr>
            <w:tcW w:w="2171"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70A32179"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Vranov nad Topľou</w:t>
            </w:r>
          </w:p>
        </w:tc>
        <w:tc>
          <w:tcPr>
            <w:tcW w:w="1140" w:type="dxa"/>
            <w:tcBorders>
              <w:top w:val="single" w:sz="4" w:space="0" w:color="auto"/>
              <w:left w:val="single" w:sz="4" w:space="0" w:color="auto"/>
              <w:bottom w:val="single" w:sz="4" w:space="0" w:color="auto"/>
              <w:right w:val="single" w:sz="4" w:space="0" w:color="auto"/>
            </w:tcBorders>
            <w:noWrap/>
            <w:vAlign w:val="bottom"/>
            <w:hideMark/>
          </w:tcPr>
          <w:p w14:paraId="3D48206F"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19 864</w:t>
            </w:r>
          </w:p>
        </w:tc>
        <w:tc>
          <w:tcPr>
            <w:tcW w:w="1200" w:type="dxa"/>
            <w:tcBorders>
              <w:top w:val="single" w:sz="4" w:space="0" w:color="auto"/>
              <w:left w:val="single" w:sz="4" w:space="0" w:color="auto"/>
              <w:bottom w:val="single" w:sz="4" w:space="0" w:color="auto"/>
              <w:right w:val="single" w:sz="4" w:space="0" w:color="auto"/>
            </w:tcBorders>
            <w:noWrap/>
            <w:vAlign w:val="bottom"/>
            <w:hideMark/>
          </w:tcPr>
          <w:p w14:paraId="1311175F"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24 890</w:t>
            </w:r>
          </w:p>
        </w:tc>
        <w:tc>
          <w:tcPr>
            <w:tcW w:w="1090" w:type="dxa"/>
            <w:tcBorders>
              <w:top w:val="single" w:sz="4" w:space="0" w:color="auto"/>
              <w:left w:val="single" w:sz="4" w:space="0" w:color="auto"/>
              <w:bottom w:val="single" w:sz="4" w:space="0" w:color="auto"/>
              <w:right w:val="single" w:sz="4" w:space="0" w:color="auto"/>
            </w:tcBorders>
            <w:noWrap/>
            <w:vAlign w:val="bottom"/>
            <w:hideMark/>
          </w:tcPr>
          <w:p w14:paraId="11BA5136"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D</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33CA32D9"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12 301</w:t>
            </w:r>
          </w:p>
        </w:tc>
        <w:tc>
          <w:tcPr>
            <w:tcW w:w="1295" w:type="dxa"/>
            <w:tcBorders>
              <w:top w:val="single" w:sz="4" w:space="0" w:color="auto"/>
              <w:left w:val="single" w:sz="4" w:space="0" w:color="auto"/>
              <w:bottom w:val="single" w:sz="4" w:space="0" w:color="auto"/>
              <w:right w:val="single" w:sz="4" w:space="0" w:color="auto"/>
            </w:tcBorders>
            <w:noWrap/>
            <w:vAlign w:val="bottom"/>
            <w:hideMark/>
          </w:tcPr>
          <w:p w14:paraId="6F0D8B71"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18 964</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75AB5B5E"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22 906</w:t>
            </w:r>
          </w:p>
        </w:tc>
      </w:tr>
      <w:tr w:rsidR="00482F12" w14:paraId="69E40D54" w14:textId="77777777" w:rsidTr="00482F12">
        <w:trPr>
          <w:trHeight w:val="300"/>
        </w:trPr>
        <w:tc>
          <w:tcPr>
            <w:tcW w:w="2171"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4405BE68"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Prešovský kraj</w:t>
            </w:r>
          </w:p>
        </w:tc>
        <w:tc>
          <w:tcPr>
            <w:tcW w:w="1140" w:type="dxa"/>
            <w:tcBorders>
              <w:top w:val="single" w:sz="4" w:space="0" w:color="auto"/>
              <w:left w:val="single" w:sz="4" w:space="0" w:color="auto"/>
              <w:bottom w:val="single" w:sz="4" w:space="0" w:color="auto"/>
              <w:right w:val="single" w:sz="4" w:space="0" w:color="auto"/>
            </w:tcBorders>
            <w:noWrap/>
            <w:vAlign w:val="bottom"/>
            <w:hideMark/>
          </w:tcPr>
          <w:p w14:paraId="2B668189"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932 121</w:t>
            </w:r>
          </w:p>
        </w:tc>
        <w:tc>
          <w:tcPr>
            <w:tcW w:w="1200" w:type="dxa"/>
            <w:tcBorders>
              <w:top w:val="single" w:sz="4" w:space="0" w:color="auto"/>
              <w:left w:val="single" w:sz="4" w:space="0" w:color="auto"/>
              <w:bottom w:val="single" w:sz="4" w:space="0" w:color="auto"/>
              <w:right w:val="single" w:sz="4" w:space="0" w:color="auto"/>
            </w:tcBorders>
            <w:noWrap/>
            <w:vAlign w:val="bottom"/>
            <w:hideMark/>
          </w:tcPr>
          <w:p w14:paraId="168431E0"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1 108 313</w:t>
            </w:r>
          </w:p>
        </w:tc>
        <w:tc>
          <w:tcPr>
            <w:tcW w:w="1090" w:type="dxa"/>
            <w:tcBorders>
              <w:top w:val="single" w:sz="4" w:space="0" w:color="auto"/>
              <w:left w:val="single" w:sz="4" w:space="0" w:color="auto"/>
              <w:bottom w:val="single" w:sz="4" w:space="0" w:color="auto"/>
              <w:right w:val="single" w:sz="4" w:space="0" w:color="auto"/>
            </w:tcBorders>
            <w:noWrap/>
            <w:vAlign w:val="bottom"/>
            <w:hideMark/>
          </w:tcPr>
          <w:p w14:paraId="687A0E54"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654 554</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2D848FF2"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526 785</w:t>
            </w:r>
          </w:p>
        </w:tc>
        <w:tc>
          <w:tcPr>
            <w:tcW w:w="1295" w:type="dxa"/>
            <w:tcBorders>
              <w:top w:val="single" w:sz="4" w:space="0" w:color="auto"/>
              <w:left w:val="single" w:sz="4" w:space="0" w:color="auto"/>
              <w:bottom w:val="single" w:sz="4" w:space="0" w:color="auto"/>
              <w:right w:val="single" w:sz="4" w:space="0" w:color="auto"/>
            </w:tcBorders>
            <w:noWrap/>
            <w:vAlign w:val="bottom"/>
            <w:hideMark/>
          </w:tcPr>
          <w:p w14:paraId="5193122D"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888 970</w:t>
            </w:r>
          </w:p>
        </w:tc>
        <w:tc>
          <w:tcPr>
            <w:tcW w:w="1160" w:type="dxa"/>
            <w:tcBorders>
              <w:top w:val="single" w:sz="4" w:space="0" w:color="auto"/>
              <w:left w:val="single" w:sz="4" w:space="0" w:color="auto"/>
              <w:bottom w:val="single" w:sz="4" w:space="0" w:color="auto"/>
              <w:right w:val="single" w:sz="4" w:space="0" w:color="auto"/>
            </w:tcBorders>
            <w:noWrap/>
            <w:vAlign w:val="bottom"/>
            <w:hideMark/>
          </w:tcPr>
          <w:p w14:paraId="122D2B55" w14:textId="77777777" w:rsidR="00482F12" w:rsidRDefault="00482F12">
            <w:pPr>
              <w:spacing w:line="276" w:lineRule="auto"/>
              <w:rPr>
                <w:rFonts w:asciiTheme="minorHAnsi" w:eastAsiaTheme="minorEastAsia" w:hAnsiTheme="minorHAnsi"/>
                <w:kern w:val="0"/>
                <w:sz w:val="20"/>
                <w:szCs w:val="20"/>
                <w:lang w:eastAsia="sk-SK"/>
                <w14:ligatures w14:val="none"/>
              </w:rPr>
            </w:pPr>
            <w:r>
              <w:rPr>
                <w:rFonts w:asciiTheme="minorHAnsi" w:eastAsiaTheme="minorEastAsia" w:hAnsiTheme="minorHAnsi"/>
                <w:kern w:val="0"/>
                <w:sz w:val="20"/>
                <w:szCs w:val="20"/>
                <w:lang w:eastAsia="sk-SK"/>
                <w14:ligatures w14:val="none"/>
              </w:rPr>
              <w:t>1 039 875</w:t>
            </w:r>
          </w:p>
        </w:tc>
      </w:tr>
    </w:tbl>
    <w:p w14:paraId="6CE04B38" w14:textId="5B2081CF" w:rsidR="00482F12" w:rsidRDefault="00482F12" w:rsidP="00482F12">
      <w:pPr>
        <w:spacing w:line="276" w:lineRule="auto"/>
        <w:rPr>
          <w:rFonts w:asciiTheme="minorHAnsi" w:eastAsiaTheme="minorEastAsia" w:hAnsiTheme="minorHAnsi"/>
          <w:i/>
          <w:iCs/>
          <w:color w:val="7030A0"/>
          <w:sz w:val="18"/>
          <w:szCs w:val="18"/>
        </w:rPr>
      </w:pPr>
      <w:r>
        <w:rPr>
          <w:rFonts w:asciiTheme="minorHAnsi" w:eastAsiaTheme="minorEastAsia" w:hAnsiTheme="minorHAnsi"/>
          <w:i/>
          <w:iCs/>
          <w:color w:val="7030A0"/>
          <w:sz w:val="18"/>
          <w:szCs w:val="18"/>
        </w:rPr>
        <w:t xml:space="preserve">Zdroj: </w:t>
      </w:r>
      <w:r w:rsidR="00497CA0">
        <w:rPr>
          <w:rFonts w:asciiTheme="minorHAnsi" w:eastAsiaTheme="minorEastAsia" w:hAnsiTheme="minorHAnsi"/>
          <w:i/>
          <w:iCs/>
          <w:color w:val="7030A0"/>
          <w:sz w:val="18"/>
          <w:szCs w:val="18"/>
        </w:rPr>
        <w:t xml:space="preserve">vlastné spracovanie podľa </w:t>
      </w:r>
      <w:r>
        <w:rPr>
          <w:rFonts w:asciiTheme="minorHAnsi" w:eastAsiaTheme="minorEastAsia" w:hAnsiTheme="minorHAnsi"/>
          <w:i/>
          <w:iCs/>
          <w:color w:val="7030A0"/>
          <w:sz w:val="18"/>
          <w:szCs w:val="18"/>
        </w:rPr>
        <w:t>ŠÚ</w:t>
      </w:r>
      <w:r w:rsidR="005C4125">
        <w:rPr>
          <w:rFonts w:asciiTheme="minorHAnsi" w:eastAsiaTheme="minorEastAsia" w:hAnsiTheme="minorHAnsi"/>
          <w:i/>
          <w:iCs/>
          <w:color w:val="7030A0"/>
          <w:sz w:val="18"/>
          <w:szCs w:val="18"/>
        </w:rPr>
        <w:t xml:space="preserve"> </w:t>
      </w:r>
      <w:r>
        <w:rPr>
          <w:rFonts w:asciiTheme="minorHAnsi" w:eastAsiaTheme="minorEastAsia" w:hAnsiTheme="minorHAnsi"/>
          <w:i/>
          <w:iCs/>
          <w:color w:val="7030A0"/>
          <w:sz w:val="18"/>
          <w:szCs w:val="18"/>
        </w:rPr>
        <w:t>SR [cr3804mr], 2024</w:t>
      </w:r>
    </w:p>
    <w:p w14:paraId="57339E96" w14:textId="77777777" w:rsidR="00482F12" w:rsidRDefault="00482F12" w:rsidP="00482F12">
      <w:pPr>
        <w:spacing w:line="276" w:lineRule="auto"/>
        <w:jc w:val="both"/>
        <w:rPr>
          <w:rFonts w:asciiTheme="minorHAnsi" w:eastAsiaTheme="minorEastAsia" w:hAnsiTheme="minorHAnsi"/>
          <w:i/>
          <w:iCs/>
          <w:color w:val="7030A0"/>
          <w:sz w:val="20"/>
          <w:szCs w:val="20"/>
        </w:rPr>
      </w:pPr>
    </w:p>
    <w:p w14:paraId="7257C9EA" w14:textId="7C00EF5F" w:rsidR="00482F12" w:rsidRDefault="00570C5C" w:rsidP="00570C5C">
      <w:pPr>
        <w:pStyle w:val="Popis"/>
        <w:keepNext/>
        <w:spacing w:after="0"/>
        <w:jc w:val="both"/>
        <w:rPr>
          <w:rFonts w:asciiTheme="minorHAnsi" w:eastAsiaTheme="minorEastAsia" w:hAnsiTheme="minorHAnsi"/>
          <w:i w:val="0"/>
          <w:iCs w:val="0"/>
          <w:color w:val="7030A0"/>
          <w:sz w:val="20"/>
          <w:szCs w:val="20"/>
        </w:rPr>
      </w:pPr>
      <w:bookmarkStart w:id="27" w:name="_Toc188621280"/>
      <w:bookmarkStart w:id="28" w:name="_Hlk188258045"/>
      <w:r w:rsidRPr="00570C5C">
        <w:rPr>
          <w:rFonts w:asciiTheme="minorHAnsi" w:eastAsiaTheme="minorEastAsia" w:hAnsiTheme="minorHAnsi"/>
          <w:color w:val="7030A0"/>
          <w:sz w:val="20"/>
          <w:szCs w:val="20"/>
        </w:rPr>
        <w:t xml:space="preserve">Tabuľka </w:t>
      </w:r>
      <w:r w:rsidRPr="00570C5C">
        <w:rPr>
          <w:rFonts w:asciiTheme="minorHAnsi" w:eastAsiaTheme="minorEastAsia" w:hAnsiTheme="minorHAnsi"/>
          <w:color w:val="7030A0"/>
          <w:sz w:val="20"/>
          <w:szCs w:val="20"/>
        </w:rPr>
        <w:fldChar w:fldCharType="begin"/>
      </w:r>
      <w:r w:rsidRPr="00570C5C">
        <w:rPr>
          <w:rFonts w:asciiTheme="minorHAnsi" w:eastAsiaTheme="minorEastAsia" w:hAnsiTheme="minorHAnsi"/>
          <w:color w:val="7030A0"/>
          <w:sz w:val="20"/>
          <w:szCs w:val="20"/>
        </w:rPr>
        <w:instrText xml:space="preserve"> SEQ Tabuľka \* ARABIC </w:instrText>
      </w:r>
      <w:r w:rsidRPr="00570C5C">
        <w:rPr>
          <w:rFonts w:asciiTheme="minorHAnsi" w:eastAsiaTheme="minorEastAsia" w:hAnsiTheme="minorHAnsi"/>
          <w:color w:val="7030A0"/>
          <w:sz w:val="20"/>
          <w:szCs w:val="20"/>
        </w:rPr>
        <w:fldChar w:fldCharType="separate"/>
      </w:r>
      <w:r w:rsidR="005C4125">
        <w:rPr>
          <w:rFonts w:asciiTheme="minorHAnsi" w:eastAsiaTheme="minorEastAsia" w:hAnsiTheme="minorHAnsi"/>
          <w:noProof/>
          <w:color w:val="7030A0"/>
          <w:sz w:val="20"/>
          <w:szCs w:val="20"/>
        </w:rPr>
        <w:t>23</w:t>
      </w:r>
      <w:r w:rsidRPr="00570C5C">
        <w:rPr>
          <w:rFonts w:asciiTheme="minorHAnsi" w:eastAsiaTheme="minorEastAsia" w:hAnsiTheme="minorHAnsi"/>
          <w:color w:val="7030A0"/>
          <w:sz w:val="20"/>
          <w:szCs w:val="20"/>
        </w:rPr>
        <w:fldChar w:fldCharType="end"/>
      </w:r>
      <w:r w:rsidRPr="00570C5C">
        <w:rPr>
          <w:rFonts w:asciiTheme="minorHAnsi" w:eastAsiaTheme="minorEastAsia" w:hAnsiTheme="minorHAnsi"/>
          <w:color w:val="7030A0"/>
          <w:sz w:val="20"/>
          <w:szCs w:val="20"/>
        </w:rPr>
        <w:t>:</w:t>
      </w:r>
      <w:r w:rsidR="00482F12">
        <w:rPr>
          <w:rFonts w:asciiTheme="minorHAnsi" w:eastAsiaTheme="minorEastAsia" w:hAnsiTheme="minorHAnsi"/>
          <w:color w:val="7030A0"/>
          <w:sz w:val="20"/>
          <w:szCs w:val="20"/>
        </w:rPr>
        <w:t xml:space="preserve"> Ukazovatele pre vytvorenie klastrov zahraničných zdrojových trhov</w:t>
      </w:r>
      <w:bookmarkEnd w:id="27"/>
      <w:r w:rsidR="00482F12">
        <w:rPr>
          <w:rFonts w:asciiTheme="minorHAnsi" w:eastAsiaTheme="minorEastAsia" w:hAnsiTheme="minorHAnsi"/>
          <w:color w:val="7030A0"/>
          <w:sz w:val="20"/>
          <w:szCs w:val="20"/>
        </w:rPr>
        <w:t xml:space="preserve"> </w:t>
      </w:r>
    </w:p>
    <w:tbl>
      <w:tblPr>
        <w:tblStyle w:val="Mriekatabuky"/>
        <w:tblW w:w="9180" w:type="dxa"/>
        <w:tblLook w:val="04A0" w:firstRow="1" w:lastRow="0" w:firstColumn="1" w:lastColumn="0" w:noHBand="0" w:noVBand="1"/>
      </w:tblPr>
      <w:tblGrid>
        <w:gridCol w:w="3090"/>
        <w:gridCol w:w="6090"/>
      </w:tblGrid>
      <w:tr w:rsidR="00482F12" w14:paraId="598C312D" w14:textId="77777777" w:rsidTr="00482F12">
        <w:tc>
          <w:tcPr>
            <w:tcW w:w="30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7030A0"/>
            <w:hideMark/>
          </w:tcPr>
          <w:bookmarkEnd w:id="28"/>
          <w:p w14:paraId="2CEA05A7" w14:textId="77777777" w:rsidR="00482F12" w:rsidRDefault="00482F12">
            <w:pPr>
              <w:spacing w:line="276" w:lineRule="auto"/>
              <w:jc w:val="both"/>
              <w:rPr>
                <w:rFonts w:asciiTheme="minorHAnsi" w:eastAsiaTheme="minorEastAsia" w:hAnsiTheme="minorHAnsi"/>
                <w:b/>
                <w:bCs/>
                <w:sz w:val="20"/>
                <w:szCs w:val="20"/>
              </w:rPr>
            </w:pPr>
            <w:r>
              <w:rPr>
                <w:rFonts w:asciiTheme="minorHAnsi" w:eastAsiaTheme="minorEastAsia" w:hAnsiTheme="minorHAnsi"/>
                <w:b/>
                <w:bCs/>
                <w:sz w:val="20"/>
                <w:szCs w:val="20"/>
              </w:rPr>
              <w:t>KATEGÓRIA UKAZOVATEĽOV</w:t>
            </w:r>
          </w:p>
        </w:tc>
        <w:tc>
          <w:tcPr>
            <w:tcW w:w="60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7030A0"/>
            <w:hideMark/>
          </w:tcPr>
          <w:p w14:paraId="28E7A406" w14:textId="77777777" w:rsidR="00482F12" w:rsidRDefault="00482F12">
            <w:pPr>
              <w:spacing w:line="276" w:lineRule="auto"/>
              <w:jc w:val="both"/>
              <w:rPr>
                <w:rFonts w:asciiTheme="minorHAnsi" w:eastAsiaTheme="minorEastAsia" w:hAnsiTheme="minorHAnsi"/>
                <w:b/>
                <w:bCs/>
                <w:sz w:val="20"/>
                <w:szCs w:val="20"/>
              </w:rPr>
            </w:pPr>
            <w:r>
              <w:rPr>
                <w:rFonts w:asciiTheme="minorHAnsi" w:eastAsiaTheme="minorEastAsia" w:hAnsiTheme="minorHAnsi"/>
                <w:b/>
                <w:bCs/>
                <w:sz w:val="20"/>
                <w:szCs w:val="20"/>
              </w:rPr>
              <w:t>UKAZOVATELE</w:t>
            </w:r>
          </w:p>
        </w:tc>
      </w:tr>
      <w:tr w:rsidR="00482F12" w14:paraId="78678392" w14:textId="77777777" w:rsidTr="00482F12">
        <w:tc>
          <w:tcPr>
            <w:tcW w:w="30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hideMark/>
          </w:tcPr>
          <w:p w14:paraId="7247719F" w14:textId="77777777" w:rsidR="00482F12" w:rsidRDefault="00482F12">
            <w:pPr>
              <w:spacing w:line="276" w:lineRule="auto"/>
              <w:jc w:val="both"/>
              <w:rPr>
                <w:rFonts w:asciiTheme="minorHAnsi" w:eastAsiaTheme="minorEastAsia" w:hAnsiTheme="minorHAnsi"/>
                <w:b/>
                <w:bCs/>
                <w:sz w:val="20"/>
                <w:szCs w:val="20"/>
              </w:rPr>
            </w:pPr>
            <w:r>
              <w:rPr>
                <w:rFonts w:asciiTheme="minorHAnsi" w:eastAsiaTheme="minorEastAsia" w:hAnsiTheme="minorHAnsi"/>
                <w:b/>
                <w:bCs/>
                <w:sz w:val="20"/>
                <w:szCs w:val="20"/>
              </w:rPr>
              <w:t>Všeobecné štatistické ukazovatele v oblasti cestovného ruchu</w:t>
            </w:r>
          </w:p>
        </w:tc>
        <w:tc>
          <w:tcPr>
            <w:tcW w:w="609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9DEDEA4" w14:textId="77777777" w:rsidR="00482F12" w:rsidRDefault="00482F12">
            <w:pPr>
              <w:spacing w:line="276" w:lineRule="auto"/>
              <w:rPr>
                <w:rFonts w:asciiTheme="minorHAnsi" w:eastAsiaTheme="minorEastAsia" w:hAnsiTheme="minorHAnsi"/>
                <w:sz w:val="20"/>
                <w:szCs w:val="20"/>
              </w:rPr>
            </w:pPr>
            <w:r>
              <w:rPr>
                <w:rFonts w:asciiTheme="minorHAnsi" w:eastAsiaTheme="minorEastAsia" w:hAnsiTheme="minorHAnsi"/>
                <w:sz w:val="20"/>
                <w:szCs w:val="20"/>
              </w:rPr>
              <w:t>Počet prenocovaní</w:t>
            </w:r>
          </w:p>
          <w:p w14:paraId="3610196A"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Priemerné výdavky na 1 návštevníka a 1 deň v EUR</w:t>
            </w:r>
          </w:p>
          <w:p w14:paraId="22ABB733"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Priemerné výdavky na 1 návštevníka a pobyt v EUR</w:t>
            </w:r>
          </w:p>
          <w:p w14:paraId="309FE224"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Počet návštevníkov</w:t>
            </w:r>
          </w:p>
          <w:p w14:paraId="00B344EA" w14:textId="77777777" w:rsidR="00482F12" w:rsidRDefault="00482F12">
            <w:pPr>
              <w:spacing w:line="276" w:lineRule="auto"/>
              <w:jc w:val="both"/>
              <w:rPr>
                <w:rFonts w:asciiTheme="minorHAnsi" w:eastAsiaTheme="minorEastAsia" w:hAnsiTheme="minorHAnsi"/>
                <w:b/>
                <w:bCs/>
                <w:sz w:val="20"/>
                <w:szCs w:val="20"/>
              </w:rPr>
            </w:pPr>
            <w:r>
              <w:rPr>
                <w:rFonts w:asciiTheme="minorHAnsi" w:eastAsiaTheme="minorEastAsia" w:hAnsiTheme="minorHAnsi"/>
                <w:sz w:val="20"/>
                <w:szCs w:val="20"/>
              </w:rPr>
              <w:t>Dĺžka pobytu</w:t>
            </w:r>
          </w:p>
        </w:tc>
      </w:tr>
      <w:tr w:rsidR="00482F12" w14:paraId="352F8BCA" w14:textId="77777777" w:rsidTr="00482F12">
        <w:tc>
          <w:tcPr>
            <w:tcW w:w="30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hideMark/>
          </w:tcPr>
          <w:p w14:paraId="362F6B95" w14:textId="77777777" w:rsidR="00482F12" w:rsidRDefault="00482F12">
            <w:pPr>
              <w:spacing w:line="276" w:lineRule="auto"/>
              <w:jc w:val="both"/>
              <w:rPr>
                <w:rFonts w:asciiTheme="minorHAnsi" w:eastAsiaTheme="minorEastAsia" w:hAnsiTheme="minorHAnsi"/>
                <w:b/>
                <w:bCs/>
                <w:sz w:val="20"/>
                <w:szCs w:val="20"/>
              </w:rPr>
            </w:pPr>
            <w:r>
              <w:rPr>
                <w:rFonts w:asciiTheme="minorHAnsi" w:eastAsiaTheme="minorEastAsia" w:hAnsiTheme="minorHAnsi"/>
                <w:b/>
                <w:bCs/>
                <w:sz w:val="20"/>
                <w:szCs w:val="20"/>
              </w:rPr>
              <w:t>Dopravná dostupnosť</w:t>
            </w:r>
          </w:p>
        </w:tc>
        <w:tc>
          <w:tcPr>
            <w:tcW w:w="609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43EF597"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Priame letecké spojenia</w:t>
            </w:r>
          </w:p>
          <w:p w14:paraId="0E60801E"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Osobná doprava</w:t>
            </w:r>
          </w:p>
          <w:p w14:paraId="271FC5B5"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Autobusová doprava</w:t>
            </w:r>
          </w:p>
          <w:p w14:paraId="08F07D2F" w14:textId="77777777" w:rsidR="00482F12" w:rsidRDefault="00482F12">
            <w:pPr>
              <w:spacing w:line="276" w:lineRule="auto"/>
              <w:rPr>
                <w:rFonts w:asciiTheme="minorHAnsi" w:eastAsiaTheme="minorEastAsia" w:hAnsiTheme="minorHAnsi"/>
                <w:sz w:val="20"/>
                <w:szCs w:val="20"/>
              </w:rPr>
            </w:pPr>
            <w:r>
              <w:rPr>
                <w:rFonts w:asciiTheme="minorHAnsi" w:eastAsiaTheme="minorEastAsia" w:hAnsiTheme="minorHAnsi"/>
                <w:sz w:val="20"/>
                <w:szCs w:val="20"/>
              </w:rPr>
              <w:t>Vlaková doprava</w:t>
            </w:r>
          </w:p>
          <w:p w14:paraId="0CFF320B"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Geografická blízkosť (z geogr. stredu Sk do stredu krajiny)</w:t>
            </w:r>
          </w:p>
        </w:tc>
      </w:tr>
      <w:tr w:rsidR="00482F12" w14:paraId="5D944456" w14:textId="77777777" w:rsidTr="00482F12">
        <w:tc>
          <w:tcPr>
            <w:tcW w:w="30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hideMark/>
          </w:tcPr>
          <w:p w14:paraId="7C129C45" w14:textId="77777777" w:rsidR="00482F12" w:rsidRDefault="00482F12">
            <w:pPr>
              <w:spacing w:line="276" w:lineRule="auto"/>
              <w:jc w:val="both"/>
              <w:rPr>
                <w:rFonts w:asciiTheme="minorHAnsi" w:eastAsiaTheme="minorEastAsia" w:hAnsiTheme="minorHAnsi"/>
                <w:b/>
                <w:bCs/>
                <w:sz w:val="20"/>
                <w:szCs w:val="20"/>
              </w:rPr>
            </w:pPr>
            <w:r>
              <w:rPr>
                <w:rFonts w:asciiTheme="minorHAnsi" w:eastAsiaTheme="minorEastAsia" w:hAnsiTheme="minorHAnsi"/>
                <w:b/>
                <w:bCs/>
                <w:sz w:val="20"/>
                <w:szCs w:val="20"/>
              </w:rPr>
              <w:t>Potenciál</w:t>
            </w:r>
          </w:p>
        </w:tc>
        <w:tc>
          <w:tcPr>
            <w:tcW w:w="609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10205BD"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 xml:space="preserve">HDP na obyvateľa v USD </w:t>
            </w:r>
          </w:p>
          <w:p w14:paraId="75A31B78"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 xml:space="preserve">Počet obyvateľov </w:t>
            </w:r>
          </w:p>
          <w:p w14:paraId="0D61B585"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 xml:space="preserve">Dovolenkový fond (platená ročná dovolenka v dňoch) </w:t>
            </w:r>
          </w:p>
          <w:p w14:paraId="787D6A95"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Záujem o jednotlivé zdrojové trhy v OOCR a KOCR</w:t>
            </w:r>
          </w:p>
          <w:p w14:paraId="7E6EC9F7"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 xml:space="preserve">Záujem o cestovanie (% populácie podieľajúce sa na CR) </w:t>
            </w:r>
          </w:p>
          <w:p w14:paraId="7B470209"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 xml:space="preserve">Návštevnosť konkurenčných krajín v rámci V4 </w:t>
            </w:r>
          </w:p>
          <w:p w14:paraId="6E261677"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Slováci žijúci v zahraničí</w:t>
            </w:r>
          </w:p>
          <w:p w14:paraId="4638D588"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 xml:space="preserve">Zahraniční VŠ študenti na Slovensku </w:t>
            </w:r>
          </w:p>
          <w:p w14:paraId="0D649774"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Priame zahraničné investície v SR (v tis. EUR)</w:t>
            </w:r>
          </w:p>
          <w:p w14:paraId="6712F6D5"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Hodnota za peniaze (v EUR)</w:t>
            </w:r>
          </w:p>
        </w:tc>
      </w:tr>
      <w:tr w:rsidR="00482F12" w14:paraId="552470A9" w14:textId="77777777" w:rsidTr="00482F12">
        <w:tc>
          <w:tcPr>
            <w:tcW w:w="30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hideMark/>
          </w:tcPr>
          <w:p w14:paraId="1C0E73DB" w14:textId="77777777" w:rsidR="00482F12" w:rsidRDefault="00482F12">
            <w:pPr>
              <w:spacing w:line="276" w:lineRule="auto"/>
              <w:jc w:val="both"/>
              <w:rPr>
                <w:rFonts w:asciiTheme="minorHAnsi" w:eastAsiaTheme="minorEastAsia" w:hAnsiTheme="minorHAnsi"/>
                <w:b/>
                <w:bCs/>
                <w:sz w:val="20"/>
                <w:szCs w:val="20"/>
              </w:rPr>
            </w:pPr>
            <w:r>
              <w:rPr>
                <w:rFonts w:asciiTheme="minorHAnsi" w:eastAsiaTheme="minorEastAsia" w:hAnsiTheme="minorHAnsi"/>
                <w:b/>
                <w:bCs/>
                <w:sz w:val="20"/>
                <w:szCs w:val="20"/>
              </w:rPr>
              <w:lastRenderedPageBreak/>
              <w:t>Podmienky vstupu</w:t>
            </w:r>
          </w:p>
        </w:tc>
        <w:tc>
          <w:tcPr>
            <w:tcW w:w="609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17F5F83"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Bezvízový styk so SR</w:t>
            </w:r>
          </w:p>
          <w:p w14:paraId="3E802551"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Mena</w:t>
            </w:r>
          </w:p>
        </w:tc>
      </w:tr>
      <w:tr w:rsidR="00482F12" w14:paraId="719E897D" w14:textId="77777777" w:rsidTr="00482F12">
        <w:tc>
          <w:tcPr>
            <w:tcW w:w="30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hideMark/>
          </w:tcPr>
          <w:p w14:paraId="7202F43C" w14:textId="77777777" w:rsidR="00482F12" w:rsidRDefault="00482F12">
            <w:pPr>
              <w:spacing w:line="276" w:lineRule="auto"/>
              <w:jc w:val="both"/>
              <w:rPr>
                <w:rFonts w:asciiTheme="minorHAnsi" w:eastAsiaTheme="minorEastAsia" w:hAnsiTheme="minorHAnsi"/>
                <w:b/>
                <w:bCs/>
                <w:sz w:val="20"/>
                <w:szCs w:val="20"/>
              </w:rPr>
            </w:pPr>
            <w:r>
              <w:rPr>
                <w:rFonts w:asciiTheme="minorHAnsi" w:eastAsiaTheme="minorEastAsia" w:hAnsiTheme="minorHAnsi"/>
                <w:b/>
                <w:bCs/>
                <w:sz w:val="20"/>
                <w:szCs w:val="20"/>
              </w:rPr>
              <w:t>Mimoriadny dôvod</w:t>
            </w:r>
          </w:p>
        </w:tc>
        <w:tc>
          <w:tcPr>
            <w:tcW w:w="609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66090C3" w14:textId="77777777" w:rsidR="00482F12" w:rsidRDefault="00482F12">
            <w:pPr>
              <w:spacing w:line="276" w:lineRule="auto"/>
              <w:jc w:val="both"/>
              <w:rPr>
                <w:rFonts w:asciiTheme="minorHAnsi" w:eastAsiaTheme="minorEastAsia" w:hAnsiTheme="minorHAnsi"/>
                <w:sz w:val="20"/>
                <w:szCs w:val="20"/>
              </w:rPr>
            </w:pPr>
            <w:r>
              <w:rPr>
                <w:rFonts w:asciiTheme="minorHAnsi" w:eastAsiaTheme="minorEastAsia" w:hAnsiTheme="minorHAnsi"/>
                <w:sz w:val="20"/>
                <w:szCs w:val="20"/>
              </w:rPr>
              <w:t>Nové investície, nové letecké spojenie, mimoriadna udalosť napr. olympiáda a pod</w:t>
            </w:r>
          </w:p>
        </w:tc>
      </w:tr>
    </w:tbl>
    <w:p w14:paraId="6A0D7BF7" w14:textId="2841298D" w:rsidR="00482F12" w:rsidRDefault="00482F12" w:rsidP="00482F12">
      <w:pPr>
        <w:spacing w:line="276" w:lineRule="auto"/>
        <w:rPr>
          <w:rFonts w:asciiTheme="minorHAnsi" w:eastAsiaTheme="minorEastAsia" w:hAnsiTheme="minorHAnsi"/>
          <w:i/>
          <w:iCs/>
          <w:color w:val="7030A0"/>
          <w:sz w:val="18"/>
          <w:szCs w:val="18"/>
        </w:rPr>
      </w:pPr>
      <w:r>
        <w:rPr>
          <w:rFonts w:asciiTheme="minorHAnsi" w:eastAsiaTheme="minorEastAsia" w:hAnsiTheme="minorHAnsi"/>
          <w:i/>
          <w:iCs/>
          <w:color w:val="7030A0"/>
          <w:sz w:val="18"/>
          <w:szCs w:val="18"/>
        </w:rPr>
        <w:t>Zdroj: vlastné spracovanie podľa Slovakia Travel</w:t>
      </w:r>
      <w:r w:rsidR="005C4125">
        <w:rPr>
          <w:rFonts w:asciiTheme="minorHAnsi" w:eastAsiaTheme="minorEastAsia" w:hAnsiTheme="minorHAnsi"/>
          <w:i/>
          <w:iCs/>
          <w:color w:val="7030A0"/>
          <w:sz w:val="18"/>
          <w:szCs w:val="18"/>
        </w:rPr>
        <w:t>,</w:t>
      </w:r>
      <w:r>
        <w:rPr>
          <w:rFonts w:asciiTheme="minorHAnsi" w:eastAsiaTheme="minorEastAsia" w:hAnsiTheme="minorHAnsi"/>
          <w:i/>
          <w:iCs/>
          <w:color w:val="7030A0"/>
          <w:sz w:val="18"/>
          <w:szCs w:val="18"/>
        </w:rPr>
        <w:t xml:space="preserve"> 2024</w:t>
      </w:r>
    </w:p>
    <w:p w14:paraId="2259A0CD" w14:textId="77777777" w:rsidR="00482F12" w:rsidRDefault="00482F12" w:rsidP="00482F12">
      <w:pPr>
        <w:spacing w:line="276" w:lineRule="auto"/>
        <w:jc w:val="both"/>
        <w:rPr>
          <w:rFonts w:asciiTheme="minorHAnsi" w:eastAsiaTheme="minorEastAsia" w:hAnsiTheme="minorHAnsi"/>
          <w:i/>
          <w:iCs/>
          <w:color w:val="7030A0"/>
          <w:sz w:val="20"/>
          <w:szCs w:val="20"/>
        </w:rPr>
      </w:pPr>
    </w:p>
    <w:p w14:paraId="637AABCB" w14:textId="4F7DC172" w:rsidR="00482F12" w:rsidRDefault="00570C5C" w:rsidP="005C4125">
      <w:pPr>
        <w:pStyle w:val="Popis"/>
        <w:keepNext/>
        <w:spacing w:after="0"/>
        <w:rPr>
          <w:rFonts w:asciiTheme="minorHAnsi" w:eastAsiaTheme="minorEastAsia" w:hAnsiTheme="minorHAnsi"/>
          <w:sz w:val="20"/>
          <w:szCs w:val="20"/>
        </w:rPr>
      </w:pPr>
      <w:bookmarkStart w:id="29" w:name="_Toc188621281"/>
      <w:bookmarkStart w:id="30" w:name="_Hlk188258126"/>
      <w:r w:rsidRPr="63814F07">
        <w:rPr>
          <w:rFonts w:asciiTheme="minorHAnsi" w:eastAsiaTheme="minorEastAsia" w:hAnsiTheme="minorHAnsi"/>
          <w:color w:val="7030A0"/>
          <w:sz w:val="20"/>
          <w:szCs w:val="20"/>
        </w:rPr>
        <w:t xml:space="preserve">Tabuľka </w:t>
      </w:r>
      <w:r w:rsidRPr="63814F07">
        <w:rPr>
          <w:rFonts w:asciiTheme="minorHAnsi" w:eastAsiaTheme="minorEastAsia" w:hAnsiTheme="minorHAnsi"/>
          <w:color w:val="7030A0"/>
          <w:sz w:val="20"/>
          <w:szCs w:val="20"/>
        </w:rPr>
        <w:fldChar w:fldCharType="begin"/>
      </w:r>
      <w:r w:rsidRPr="63814F07">
        <w:rPr>
          <w:rFonts w:asciiTheme="minorHAnsi" w:eastAsiaTheme="minorEastAsia" w:hAnsiTheme="minorHAnsi"/>
          <w:color w:val="7030A0"/>
          <w:sz w:val="20"/>
          <w:szCs w:val="20"/>
        </w:rPr>
        <w:instrText xml:space="preserve"> SEQ Tabuľka \* ARABIC </w:instrText>
      </w:r>
      <w:r w:rsidRPr="63814F07">
        <w:rPr>
          <w:rFonts w:asciiTheme="minorHAnsi" w:eastAsiaTheme="minorEastAsia" w:hAnsiTheme="minorHAnsi"/>
          <w:color w:val="7030A0"/>
          <w:sz w:val="20"/>
          <w:szCs w:val="20"/>
        </w:rPr>
        <w:fldChar w:fldCharType="separate"/>
      </w:r>
      <w:r w:rsidR="005C4125">
        <w:rPr>
          <w:rFonts w:asciiTheme="minorHAnsi" w:eastAsiaTheme="minorEastAsia" w:hAnsiTheme="minorHAnsi"/>
          <w:noProof/>
          <w:color w:val="7030A0"/>
          <w:sz w:val="20"/>
          <w:szCs w:val="20"/>
        </w:rPr>
        <w:t>24</w:t>
      </w:r>
      <w:r w:rsidRPr="63814F07">
        <w:rPr>
          <w:rFonts w:asciiTheme="minorHAnsi" w:eastAsiaTheme="minorEastAsia" w:hAnsiTheme="minorHAnsi"/>
          <w:color w:val="7030A0"/>
          <w:sz w:val="20"/>
          <w:szCs w:val="20"/>
        </w:rPr>
        <w:fldChar w:fldCharType="end"/>
      </w:r>
      <w:r w:rsidRPr="63814F07">
        <w:rPr>
          <w:rFonts w:asciiTheme="minorHAnsi" w:eastAsiaTheme="minorEastAsia" w:hAnsiTheme="minorHAnsi"/>
          <w:color w:val="7030A0"/>
          <w:sz w:val="20"/>
          <w:szCs w:val="20"/>
        </w:rPr>
        <w:t>:</w:t>
      </w:r>
      <w:r>
        <w:t xml:space="preserve"> </w:t>
      </w:r>
      <w:r w:rsidR="00482F12" w:rsidRPr="63814F07">
        <w:rPr>
          <w:rFonts w:asciiTheme="minorHAnsi" w:eastAsiaTheme="minorEastAsia" w:hAnsiTheme="minorHAnsi"/>
          <w:color w:val="7030A0"/>
          <w:sz w:val="20"/>
          <w:szCs w:val="20"/>
        </w:rPr>
        <w:t>Celkový počet zahraničných  návštevníkov v P</w:t>
      </w:r>
      <w:r w:rsidR="6D891F6F" w:rsidRPr="63814F07">
        <w:rPr>
          <w:rFonts w:asciiTheme="minorHAnsi" w:eastAsiaTheme="minorEastAsia" w:hAnsiTheme="minorHAnsi"/>
          <w:color w:val="7030A0"/>
          <w:sz w:val="20"/>
          <w:szCs w:val="20"/>
        </w:rPr>
        <w:t xml:space="preserve">rešovskom kraji </w:t>
      </w:r>
      <w:r w:rsidR="00482F12" w:rsidRPr="63814F07">
        <w:rPr>
          <w:rFonts w:asciiTheme="minorHAnsi" w:eastAsiaTheme="minorEastAsia" w:hAnsiTheme="minorHAnsi"/>
          <w:color w:val="7030A0"/>
          <w:sz w:val="20"/>
          <w:szCs w:val="20"/>
        </w:rPr>
        <w:t>za obdobie 2017-2023 vo vybraných 23 krajinách, ktoré boli použité v klastrovaní podľa SLOVAKIA TRAVEL</w:t>
      </w:r>
      <w:bookmarkEnd w:id="29"/>
      <w:r w:rsidR="00482F12" w:rsidRPr="63814F07">
        <w:rPr>
          <w:rFonts w:asciiTheme="minorHAnsi" w:eastAsiaTheme="minorEastAsia" w:hAnsiTheme="minorHAnsi"/>
          <w:color w:val="7030A0"/>
          <w:sz w:val="20"/>
          <w:szCs w:val="20"/>
        </w:rPr>
        <w:t xml:space="preserve"> </w:t>
      </w:r>
    </w:p>
    <w:tbl>
      <w:tblPr>
        <w:tblW w:w="9165" w:type="dxa"/>
        <w:tblLayout w:type="fixed"/>
        <w:tblLook w:val="04A0" w:firstRow="1" w:lastRow="0" w:firstColumn="1" w:lastColumn="0" w:noHBand="0" w:noVBand="1"/>
      </w:tblPr>
      <w:tblGrid>
        <w:gridCol w:w="945"/>
        <w:gridCol w:w="1764"/>
        <w:gridCol w:w="1973"/>
        <w:gridCol w:w="1962"/>
        <w:gridCol w:w="2521"/>
      </w:tblGrid>
      <w:tr w:rsidR="00482F12" w14:paraId="29CAC507"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7030A0"/>
            <w:tcMar>
              <w:top w:w="0" w:type="dxa"/>
              <w:left w:w="70" w:type="dxa"/>
              <w:bottom w:w="0" w:type="dxa"/>
              <w:right w:w="70" w:type="dxa"/>
            </w:tcMar>
            <w:vAlign w:val="center"/>
            <w:hideMark/>
          </w:tcPr>
          <w:bookmarkEnd w:id="30"/>
          <w:p w14:paraId="741D63FC" w14:textId="77777777" w:rsidR="00482F12" w:rsidRDefault="00482F12">
            <w:pPr>
              <w:rPr>
                <w:rFonts w:asciiTheme="minorHAnsi" w:eastAsiaTheme="minorEastAsia" w:hAnsiTheme="minorHAnsi"/>
                <w:b/>
                <w:bCs/>
                <w:color w:val="FFFFFF" w:themeColor="background1"/>
                <w:sz w:val="20"/>
                <w:szCs w:val="20"/>
              </w:rPr>
            </w:pPr>
            <w:r>
              <w:rPr>
                <w:rFonts w:asciiTheme="minorHAnsi" w:eastAsiaTheme="minorEastAsia" w:hAnsiTheme="minorHAnsi"/>
                <w:b/>
                <w:bCs/>
                <w:color w:val="FFFFFF" w:themeColor="background1"/>
                <w:sz w:val="20"/>
                <w:szCs w:val="20"/>
              </w:rPr>
              <w:t>PORADIE</w:t>
            </w:r>
          </w:p>
        </w:tc>
        <w:tc>
          <w:tcPr>
            <w:tcW w:w="1763" w:type="dxa"/>
            <w:tcBorders>
              <w:top w:val="single" w:sz="8" w:space="0" w:color="auto"/>
              <w:left w:val="single" w:sz="8" w:space="0" w:color="auto"/>
              <w:bottom w:val="single" w:sz="8" w:space="0" w:color="auto"/>
              <w:right w:val="single" w:sz="8" w:space="0" w:color="auto"/>
            </w:tcBorders>
            <w:shd w:val="clear" w:color="auto" w:fill="7030A0"/>
            <w:tcMar>
              <w:top w:w="0" w:type="dxa"/>
              <w:left w:w="70" w:type="dxa"/>
              <w:bottom w:w="0" w:type="dxa"/>
              <w:right w:w="70" w:type="dxa"/>
            </w:tcMar>
            <w:vAlign w:val="center"/>
            <w:hideMark/>
          </w:tcPr>
          <w:p w14:paraId="2691A133" w14:textId="77777777" w:rsidR="00482F12" w:rsidRDefault="00482F12">
            <w:pPr>
              <w:rPr>
                <w:rFonts w:asciiTheme="minorHAnsi" w:eastAsiaTheme="minorEastAsia" w:hAnsiTheme="minorHAnsi"/>
                <w:b/>
                <w:bCs/>
                <w:color w:val="FFFFFF" w:themeColor="background1"/>
                <w:sz w:val="20"/>
                <w:szCs w:val="20"/>
              </w:rPr>
            </w:pPr>
            <w:r>
              <w:rPr>
                <w:rFonts w:asciiTheme="minorHAnsi" w:eastAsiaTheme="minorEastAsia" w:hAnsiTheme="minorHAnsi"/>
                <w:b/>
                <w:bCs/>
                <w:color w:val="FFFFFF" w:themeColor="background1"/>
                <w:sz w:val="20"/>
                <w:szCs w:val="20"/>
              </w:rPr>
              <w:t>KRAJINA</w:t>
            </w:r>
          </w:p>
        </w:tc>
        <w:tc>
          <w:tcPr>
            <w:tcW w:w="1972" w:type="dxa"/>
            <w:tcBorders>
              <w:top w:val="single" w:sz="8" w:space="0" w:color="auto"/>
              <w:left w:val="single" w:sz="8" w:space="0" w:color="auto"/>
              <w:bottom w:val="single" w:sz="8" w:space="0" w:color="auto"/>
              <w:right w:val="single" w:sz="8" w:space="0" w:color="auto"/>
            </w:tcBorders>
            <w:shd w:val="clear" w:color="auto" w:fill="7030A0"/>
            <w:tcMar>
              <w:top w:w="0" w:type="dxa"/>
              <w:left w:w="70" w:type="dxa"/>
              <w:bottom w:w="0" w:type="dxa"/>
              <w:right w:w="70" w:type="dxa"/>
            </w:tcMar>
            <w:vAlign w:val="bottom"/>
            <w:hideMark/>
          </w:tcPr>
          <w:p w14:paraId="3BE1F5AC" w14:textId="77777777" w:rsidR="00482F12" w:rsidRDefault="00482F12">
            <w:pPr>
              <w:rPr>
                <w:rFonts w:asciiTheme="minorHAnsi" w:eastAsiaTheme="minorEastAsia" w:hAnsiTheme="minorHAnsi"/>
                <w:b/>
                <w:bCs/>
                <w:color w:val="FFFFFF" w:themeColor="background1"/>
                <w:sz w:val="20"/>
                <w:szCs w:val="20"/>
              </w:rPr>
            </w:pPr>
            <w:r>
              <w:rPr>
                <w:rFonts w:asciiTheme="minorHAnsi" w:eastAsiaTheme="minorEastAsia" w:hAnsiTheme="minorHAnsi"/>
                <w:b/>
                <w:bCs/>
                <w:color w:val="FFFFFF" w:themeColor="background1"/>
                <w:sz w:val="20"/>
                <w:szCs w:val="20"/>
              </w:rPr>
              <w:t>NÁVŠTEVNÍCI SPOLU 2017-2023</w:t>
            </w:r>
          </w:p>
        </w:tc>
        <w:tc>
          <w:tcPr>
            <w:tcW w:w="1961" w:type="dxa"/>
            <w:tcBorders>
              <w:top w:val="single" w:sz="8" w:space="0" w:color="auto"/>
              <w:left w:val="single" w:sz="8" w:space="0" w:color="auto"/>
              <w:bottom w:val="single" w:sz="8" w:space="0" w:color="auto"/>
              <w:right w:val="single" w:sz="8" w:space="0" w:color="auto"/>
            </w:tcBorders>
            <w:shd w:val="clear" w:color="auto" w:fill="7030A0"/>
            <w:tcMar>
              <w:top w:w="0" w:type="dxa"/>
              <w:left w:w="70" w:type="dxa"/>
              <w:bottom w:w="0" w:type="dxa"/>
              <w:right w:w="70" w:type="dxa"/>
            </w:tcMar>
            <w:vAlign w:val="bottom"/>
            <w:hideMark/>
          </w:tcPr>
          <w:p w14:paraId="669AA0A6" w14:textId="77777777" w:rsidR="00482F12" w:rsidRDefault="00482F12">
            <w:pPr>
              <w:rPr>
                <w:rFonts w:asciiTheme="minorHAnsi" w:eastAsiaTheme="minorEastAsia" w:hAnsiTheme="minorHAnsi"/>
                <w:b/>
                <w:bCs/>
                <w:color w:val="FFFFFF" w:themeColor="background1"/>
                <w:sz w:val="20"/>
                <w:szCs w:val="20"/>
              </w:rPr>
            </w:pPr>
            <w:r>
              <w:rPr>
                <w:rFonts w:asciiTheme="minorHAnsi" w:eastAsiaTheme="minorEastAsia" w:hAnsiTheme="minorHAnsi"/>
                <w:b/>
                <w:bCs/>
                <w:color w:val="FFFFFF" w:themeColor="background1"/>
                <w:sz w:val="20"/>
                <w:szCs w:val="20"/>
              </w:rPr>
              <w:t>KLASTER PODĽA SLOVAKIA TRAVEL</w:t>
            </w:r>
          </w:p>
        </w:tc>
        <w:tc>
          <w:tcPr>
            <w:tcW w:w="2520" w:type="dxa"/>
            <w:tcBorders>
              <w:top w:val="single" w:sz="8" w:space="0" w:color="auto"/>
              <w:left w:val="single" w:sz="8" w:space="0" w:color="auto"/>
              <w:bottom w:val="single" w:sz="8" w:space="0" w:color="auto"/>
              <w:right w:val="single" w:sz="8" w:space="0" w:color="auto"/>
            </w:tcBorders>
            <w:shd w:val="clear" w:color="auto" w:fill="7030A0"/>
            <w:tcMar>
              <w:top w:w="0" w:type="dxa"/>
              <w:left w:w="70" w:type="dxa"/>
              <w:bottom w:w="0" w:type="dxa"/>
              <w:right w:w="70" w:type="dxa"/>
            </w:tcMar>
            <w:vAlign w:val="bottom"/>
            <w:hideMark/>
          </w:tcPr>
          <w:p w14:paraId="5511DFFD" w14:textId="77777777" w:rsidR="00482F12" w:rsidRDefault="00482F12">
            <w:pPr>
              <w:rPr>
                <w:rFonts w:asciiTheme="minorHAnsi" w:eastAsiaTheme="minorEastAsia" w:hAnsiTheme="minorHAnsi"/>
                <w:b/>
                <w:bCs/>
                <w:color w:val="FFFFFF" w:themeColor="background1"/>
                <w:sz w:val="20"/>
                <w:szCs w:val="20"/>
              </w:rPr>
            </w:pPr>
            <w:r>
              <w:rPr>
                <w:rFonts w:asciiTheme="minorHAnsi" w:eastAsiaTheme="minorEastAsia" w:hAnsiTheme="minorHAnsi"/>
                <w:b/>
                <w:bCs/>
                <w:color w:val="FFFFFF" w:themeColor="background1"/>
                <w:sz w:val="20"/>
                <w:szCs w:val="20"/>
              </w:rPr>
              <w:t>POTENCIÁLNY KLASTER PRI PRIORIZÁCII  V PSK</w:t>
            </w:r>
          </w:p>
        </w:tc>
      </w:tr>
      <w:tr w:rsidR="00482F12" w14:paraId="23459756"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62F56865"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7BB2D623"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Česká republika</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16CDE8B0"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651563</w:t>
            </w:r>
          </w:p>
        </w:tc>
        <w:tc>
          <w:tcPr>
            <w:tcW w:w="1961"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74647808"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c>
          <w:tcPr>
            <w:tcW w:w="2520"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4D5DD1C7"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r>
      <w:tr w:rsidR="00482F12" w14:paraId="46C298DC"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3FCB8221"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7D4BF531"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Poľsko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660A4465"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281752</w:t>
            </w:r>
          </w:p>
        </w:tc>
        <w:tc>
          <w:tcPr>
            <w:tcW w:w="1961"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32EED09A"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c>
          <w:tcPr>
            <w:tcW w:w="2520"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0EC56BBB"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r>
      <w:tr w:rsidR="00482F12" w14:paraId="6DB2BB6C"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326F050B"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682137A8"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Maďarsko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D611EDE"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106820*</w:t>
            </w:r>
          </w:p>
        </w:tc>
        <w:tc>
          <w:tcPr>
            <w:tcW w:w="1961"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71EA07A2"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c>
          <w:tcPr>
            <w:tcW w:w="2520"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3A33BBA7"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r>
      <w:tr w:rsidR="00482F12" w14:paraId="4841C190"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7CCD228E"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64B39965"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Nemecko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910A29D"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69045*</w:t>
            </w:r>
          </w:p>
        </w:tc>
        <w:tc>
          <w:tcPr>
            <w:tcW w:w="1961"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6E3B4297"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c>
          <w:tcPr>
            <w:tcW w:w="2520"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727687B9"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r>
      <w:tr w:rsidR="00482F12" w14:paraId="63B34389"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1DAB86CF"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5</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85F7057"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Litva</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60659BD6"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29446*</w:t>
            </w:r>
          </w:p>
        </w:tc>
        <w:tc>
          <w:tcPr>
            <w:tcW w:w="1961" w:type="dxa"/>
            <w:tcBorders>
              <w:top w:val="single" w:sz="8" w:space="0" w:color="auto"/>
              <w:left w:val="single" w:sz="8" w:space="0" w:color="auto"/>
              <w:bottom w:val="single" w:sz="8" w:space="0" w:color="auto"/>
              <w:right w:val="single" w:sz="8" w:space="0" w:color="auto"/>
            </w:tcBorders>
            <w:shd w:val="clear" w:color="auto" w:fill="FFA6EF"/>
            <w:tcMar>
              <w:top w:w="0" w:type="dxa"/>
              <w:left w:w="70" w:type="dxa"/>
              <w:bottom w:w="0" w:type="dxa"/>
              <w:right w:w="70" w:type="dxa"/>
            </w:tcMar>
            <w:vAlign w:val="bottom"/>
            <w:hideMark/>
          </w:tcPr>
          <w:p w14:paraId="35183F9A"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c>
          <w:tcPr>
            <w:tcW w:w="2520" w:type="dxa"/>
            <w:tcBorders>
              <w:top w:val="single" w:sz="8" w:space="0" w:color="auto"/>
              <w:left w:val="single" w:sz="8" w:space="0" w:color="auto"/>
              <w:bottom w:val="single" w:sz="8" w:space="0" w:color="auto"/>
              <w:right w:val="single" w:sz="8" w:space="0" w:color="auto"/>
            </w:tcBorders>
            <w:shd w:val="clear" w:color="auto" w:fill="FFC000" w:themeFill="accent4"/>
            <w:tcMar>
              <w:top w:w="0" w:type="dxa"/>
              <w:left w:w="70" w:type="dxa"/>
              <w:bottom w:w="0" w:type="dxa"/>
              <w:right w:w="70" w:type="dxa"/>
            </w:tcMar>
            <w:vAlign w:val="bottom"/>
            <w:hideMark/>
          </w:tcPr>
          <w:p w14:paraId="7E4CCF22"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klaster</w:t>
            </w:r>
          </w:p>
        </w:tc>
      </w:tr>
      <w:tr w:rsidR="00482F12" w14:paraId="136B1912"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6F32C618"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6</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9E67312"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Izrael</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68D91FD3"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29252*</w:t>
            </w:r>
          </w:p>
        </w:tc>
        <w:tc>
          <w:tcPr>
            <w:tcW w:w="1961" w:type="dxa"/>
            <w:tcBorders>
              <w:top w:val="single" w:sz="8" w:space="0" w:color="auto"/>
              <w:left w:val="single" w:sz="8" w:space="0" w:color="auto"/>
              <w:bottom w:val="single" w:sz="8" w:space="0" w:color="auto"/>
              <w:right w:val="single" w:sz="8" w:space="0" w:color="auto"/>
            </w:tcBorders>
            <w:shd w:val="clear" w:color="auto" w:fill="FFC000" w:themeFill="accent4"/>
            <w:tcMar>
              <w:top w:w="0" w:type="dxa"/>
              <w:left w:w="70" w:type="dxa"/>
              <w:bottom w:w="0" w:type="dxa"/>
              <w:right w:w="70" w:type="dxa"/>
            </w:tcMar>
            <w:vAlign w:val="bottom"/>
            <w:hideMark/>
          </w:tcPr>
          <w:p w14:paraId="6CA6DAE2"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klaster</w:t>
            </w:r>
          </w:p>
        </w:tc>
        <w:tc>
          <w:tcPr>
            <w:tcW w:w="2520" w:type="dxa"/>
            <w:tcBorders>
              <w:top w:val="single" w:sz="8" w:space="0" w:color="auto"/>
              <w:left w:val="single" w:sz="8" w:space="0" w:color="auto"/>
              <w:bottom w:val="single" w:sz="8" w:space="0" w:color="auto"/>
              <w:right w:val="single" w:sz="8" w:space="0" w:color="auto"/>
            </w:tcBorders>
            <w:shd w:val="clear" w:color="auto" w:fill="FFC000" w:themeFill="accent4"/>
            <w:tcMar>
              <w:top w:w="0" w:type="dxa"/>
              <w:left w:w="70" w:type="dxa"/>
              <w:bottom w:w="0" w:type="dxa"/>
              <w:right w:w="70" w:type="dxa"/>
            </w:tcMar>
            <w:vAlign w:val="bottom"/>
            <w:hideMark/>
          </w:tcPr>
          <w:p w14:paraId="58280C42"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klaster</w:t>
            </w:r>
          </w:p>
        </w:tc>
      </w:tr>
      <w:tr w:rsidR="00482F12" w14:paraId="3D07DC1D"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EAD79E5"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7</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3029FC11"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Spojené kráľovstvo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5B7E2A7"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25360</w:t>
            </w:r>
          </w:p>
        </w:tc>
        <w:tc>
          <w:tcPr>
            <w:tcW w:w="1961" w:type="dxa"/>
            <w:tcBorders>
              <w:top w:val="single" w:sz="8" w:space="0" w:color="auto"/>
              <w:left w:val="single" w:sz="8" w:space="0" w:color="auto"/>
              <w:bottom w:val="single" w:sz="8" w:space="0" w:color="auto"/>
              <w:right w:val="single" w:sz="8" w:space="0" w:color="auto"/>
            </w:tcBorders>
            <w:shd w:val="clear" w:color="auto" w:fill="FFC000" w:themeFill="accent4"/>
            <w:tcMar>
              <w:top w:w="0" w:type="dxa"/>
              <w:left w:w="70" w:type="dxa"/>
              <w:bottom w:w="0" w:type="dxa"/>
              <w:right w:w="70" w:type="dxa"/>
            </w:tcMar>
            <w:vAlign w:val="bottom"/>
            <w:hideMark/>
          </w:tcPr>
          <w:p w14:paraId="0A7F0FA4"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klaster</w:t>
            </w:r>
          </w:p>
        </w:tc>
        <w:tc>
          <w:tcPr>
            <w:tcW w:w="2520" w:type="dxa"/>
            <w:tcBorders>
              <w:top w:val="single" w:sz="8" w:space="0" w:color="auto"/>
              <w:left w:val="single" w:sz="8" w:space="0" w:color="auto"/>
              <w:bottom w:val="single" w:sz="8" w:space="0" w:color="auto"/>
              <w:right w:val="single" w:sz="8" w:space="0" w:color="auto"/>
            </w:tcBorders>
            <w:shd w:val="clear" w:color="auto" w:fill="FFC000" w:themeFill="accent4"/>
            <w:tcMar>
              <w:top w:w="0" w:type="dxa"/>
              <w:left w:w="70" w:type="dxa"/>
              <w:bottom w:w="0" w:type="dxa"/>
              <w:right w:w="70" w:type="dxa"/>
            </w:tcMar>
            <w:vAlign w:val="bottom"/>
            <w:hideMark/>
          </w:tcPr>
          <w:p w14:paraId="4787BA6E"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klaster</w:t>
            </w:r>
          </w:p>
        </w:tc>
      </w:tr>
      <w:tr w:rsidR="00482F12" w14:paraId="5A17735F"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71940951"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8</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7365EE3"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Rakúsko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BE30B0C"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23977*</w:t>
            </w:r>
          </w:p>
        </w:tc>
        <w:tc>
          <w:tcPr>
            <w:tcW w:w="1961"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302BAA5F"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c>
          <w:tcPr>
            <w:tcW w:w="2520" w:type="dxa"/>
            <w:tcBorders>
              <w:top w:val="single" w:sz="8" w:space="0" w:color="auto"/>
              <w:left w:val="single" w:sz="8" w:space="0" w:color="auto"/>
              <w:bottom w:val="single" w:sz="8" w:space="0" w:color="auto"/>
              <w:right w:val="single" w:sz="8" w:space="0" w:color="auto"/>
            </w:tcBorders>
            <w:shd w:val="clear" w:color="auto" w:fill="FFC000" w:themeFill="accent4"/>
            <w:tcMar>
              <w:top w:w="0" w:type="dxa"/>
              <w:left w:w="70" w:type="dxa"/>
              <w:bottom w:w="0" w:type="dxa"/>
              <w:right w:w="70" w:type="dxa"/>
            </w:tcMar>
            <w:vAlign w:val="bottom"/>
            <w:hideMark/>
          </w:tcPr>
          <w:p w14:paraId="1633BE47"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klaster</w:t>
            </w:r>
          </w:p>
        </w:tc>
      </w:tr>
      <w:tr w:rsidR="00482F12" w14:paraId="39A5A1A0"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0B1EB96"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9</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4A7BECB"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Rumunsko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424F61C4"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16726</w:t>
            </w:r>
          </w:p>
        </w:tc>
        <w:tc>
          <w:tcPr>
            <w:tcW w:w="1961" w:type="dxa"/>
            <w:tcBorders>
              <w:top w:val="single" w:sz="8" w:space="0" w:color="auto"/>
              <w:left w:val="single" w:sz="8" w:space="0" w:color="auto"/>
              <w:bottom w:val="single" w:sz="8" w:space="0" w:color="auto"/>
              <w:right w:val="single" w:sz="8" w:space="0" w:color="auto"/>
            </w:tcBorders>
            <w:shd w:val="clear" w:color="auto" w:fill="2F5496" w:themeFill="accent5" w:themeFillShade="BF"/>
            <w:tcMar>
              <w:top w:w="0" w:type="dxa"/>
              <w:left w:w="70" w:type="dxa"/>
              <w:bottom w:w="0" w:type="dxa"/>
              <w:right w:w="70" w:type="dxa"/>
            </w:tcMar>
            <w:vAlign w:val="bottom"/>
            <w:hideMark/>
          </w:tcPr>
          <w:p w14:paraId="7A6664E1"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c>
          <w:tcPr>
            <w:tcW w:w="2520" w:type="dxa"/>
            <w:tcBorders>
              <w:top w:val="single" w:sz="8" w:space="0" w:color="auto"/>
              <w:left w:val="single" w:sz="8" w:space="0" w:color="auto"/>
              <w:bottom w:val="single" w:sz="8" w:space="0" w:color="auto"/>
              <w:right w:val="single" w:sz="8" w:space="0" w:color="auto"/>
            </w:tcBorders>
            <w:shd w:val="clear" w:color="auto" w:fill="FFA6EF"/>
            <w:tcMar>
              <w:top w:w="0" w:type="dxa"/>
              <w:left w:w="70" w:type="dxa"/>
              <w:bottom w:w="0" w:type="dxa"/>
              <w:right w:w="70" w:type="dxa"/>
            </w:tcMar>
            <w:vAlign w:val="bottom"/>
            <w:hideMark/>
          </w:tcPr>
          <w:p w14:paraId="45391349"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r>
      <w:tr w:rsidR="00482F12" w14:paraId="6AE279CB"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22364341"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10</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16BEDD12"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Taliansko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3333C7D1"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13008*</w:t>
            </w:r>
          </w:p>
        </w:tc>
        <w:tc>
          <w:tcPr>
            <w:tcW w:w="1961" w:type="dxa"/>
            <w:tcBorders>
              <w:top w:val="single" w:sz="8" w:space="0" w:color="auto"/>
              <w:left w:val="single" w:sz="8" w:space="0" w:color="auto"/>
              <w:bottom w:val="single" w:sz="8" w:space="0" w:color="auto"/>
              <w:right w:val="single" w:sz="8" w:space="0" w:color="auto"/>
            </w:tcBorders>
            <w:shd w:val="clear" w:color="auto" w:fill="2F5496" w:themeFill="accent5" w:themeFillShade="BF"/>
            <w:tcMar>
              <w:top w:w="0" w:type="dxa"/>
              <w:left w:w="70" w:type="dxa"/>
              <w:bottom w:w="0" w:type="dxa"/>
              <w:right w:w="70" w:type="dxa"/>
            </w:tcMar>
            <w:vAlign w:val="bottom"/>
            <w:hideMark/>
          </w:tcPr>
          <w:p w14:paraId="64857351"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c>
          <w:tcPr>
            <w:tcW w:w="2520" w:type="dxa"/>
            <w:tcBorders>
              <w:top w:val="single" w:sz="8" w:space="0" w:color="auto"/>
              <w:left w:val="single" w:sz="8" w:space="0" w:color="auto"/>
              <w:bottom w:val="single" w:sz="8" w:space="0" w:color="auto"/>
              <w:right w:val="single" w:sz="8" w:space="0" w:color="auto"/>
            </w:tcBorders>
            <w:shd w:val="clear" w:color="auto" w:fill="FFA6EF"/>
            <w:tcMar>
              <w:top w:w="0" w:type="dxa"/>
              <w:left w:w="70" w:type="dxa"/>
              <w:bottom w:w="0" w:type="dxa"/>
              <w:right w:w="70" w:type="dxa"/>
            </w:tcMar>
            <w:vAlign w:val="bottom"/>
            <w:hideMark/>
          </w:tcPr>
          <w:p w14:paraId="6EA5D4D2"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r>
      <w:tr w:rsidR="00482F12" w14:paraId="36A9A544"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D67442E"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11</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4DAF4DAF"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Lotyšsko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9441C86"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12502*</w:t>
            </w:r>
          </w:p>
        </w:tc>
        <w:tc>
          <w:tcPr>
            <w:tcW w:w="1961" w:type="dxa"/>
            <w:tcBorders>
              <w:top w:val="single" w:sz="8" w:space="0" w:color="auto"/>
              <w:left w:val="single" w:sz="8" w:space="0" w:color="auto"/>
              <w:bottom w:val="single" w:sz="8" w:space="0" w:color="auto"/>
              <w:right w:val="single" w:sz="8" w:space="0" w:color="auto"/>
            </w:tcBorders>
            <w:shd w:val="clear" w:color="auto" w:fill="FFA6EF"/>
            <w:tcMar>
              <w:top w:w="0" w:type="dxa"/>
              <w:left w:w="70" w:type="dxa"/>
              <w:bottom w:w="0" w:type="dxa"/>
              <w:right w:w="70" w:type="dxa"/>
            </w:tcMar>
            <w:vAlign w:val="bottom"/>
            <w:hideMark/>
          </w:tcPr>
          <w:p w14:paraId="25071460"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c>
          <w:tcPr>
            <w:tcW w:w="2520" w:type="dxa"/>
            <w:tcBorders>
              <w:top w:val="single" w:sz="8" w:space="0" w:color="auto"/>
              <w:left w:val="single" w:sz="8" w:space="0" w:color="auto"/>
              <w:bottom w:val="single" w:sz="8" w:space="0" w:color="auto"/>
              <w:right w:val="single" w:sz="8" w:space="0" w:color="auto"/>
            </w:tcBorders>
            <w:shd w:val="clear" w:color="auto" w:fill="FFA6EF"/>
            <w:tcMar>
              <w:top w:w="0" w:type="dxa"/>
              <w:left w:w="70" w:type="dxa"/>
              <w:bottom w:w="0" w:type="dxa"/>
              <w:right w:w="70" w:type="dxa"/>
            </w:tcMar>
            <w:vAlign w:val="bottom"/>
            <w:hideMark/>
          </w:tcPr>
          <w:p w14:paraId="1BA57C98"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r>
      <w:tr w:rsidR="00482F12" w14:paraId="3B60EE85"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2535F793"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12</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22677C06"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Francúzsko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770DBFCD"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11413*</w:t>
            </w:r>
          </w:p>
        </w:tc>
        <w:tc>
          <w:tcPr>
            <w:tcW w:w="1961"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65842291"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c>
          <w:tcPr>
            <w:tcW w:w="2520" w:type="dxa"/>
            <w:tcBorders>
              <w:top w:val="single" w:sz="8" w:space="0" w:color="auto"/>
              <w:left w:val="single" w:sz="8" w:space="0" w:color="auto"/>
              <w:bottom w:val="single" w:sz="8" w:space="0" w:color="auto"/>
              <w:right w:val="single" w:sz="8" w:space="0" w:color="auto"/>
            </w:tcBorders>
            <w:shd w:val="clear" w:color="auto" w:fill="FFA6EF"/>
            <w:tcMar>
              <w:top w:w="0" w:type="dxa"/>
              <w:left w:w="70" w:type="dxa"/>
              <w:bottom w:w="0" w:type="dxa"/>
              <w:right w:w="70" w:type="dxa"/>
            </w:tcMar>
            <w:vAlign w:val="bottom"/>
            <w:hideMark/>
          </w:tcPr>
          <w:p w14:paraId="192F01B3"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r>
      <w:tr w:rsidR="00482F12" w14:paraId="5C11668C"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10AB2A87"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13</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118B3817"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Holandsko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24F382EE"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9711*</w:t>
            </w:r>
          </w:p>
        </w:tc>
        <w:tc>
          <w:tcPr>
            <w:tcW w:w="1961"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2CF29D42"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c>
          <w:tcPr>
            <w:tcW w:w="2520" w:type="dxa"/>
            <w:tcBorders>
              <w:top w:val="single" w:sz="8" w:space="0" w:color="auto"/>
              <w:left w:val="single" w:sz="8" w:space="0" w:color="auto"/>
              <w:bottom w:val="single" w:sz="8" w:space="0" w:color="auto"/>
              <w:right w:val="single" w:sz="8" w:space="0" w:color="auto"/>
            </w:tcBorders>
            <w:shd w:val="clear" w:color="auto" w:fill="FFA6EF"/>
            <w:tcMar>
              <w:top w:w="0" w:type="dxa"/>
              <w:left w:w="70" w:type="dxa"/>
              <w:bottom w:w="0" w:type="dxa"/>
              <w:right w:w="70" w:type="dxa"/>
            </w:tcMar>
            <w:vAlign w:val="bottom"/>
            <w:hideMark/>
          </w:tcPr>
          <w:p w14:paraId="7287BAAD"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r>
      <w:tr w:rsidR="00482F12" w14:paraId="07028E16"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2297F1B0"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14</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3A1FA4D6"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Belgicko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6B036C8C"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8194</w:t>
            </w:r>
          </w:p>
        </w:tc>
        <w:tc>
          <w:tcPr>
            <w:tcW w:w="1961"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7D6829A5"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c>
          <w:tcPr>
            <w:tcW w:w="2520"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2012A9A3"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r>
      <w:tr w:rsidR="00482F12" w14:paraId="41BAF7D5"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8119A7E"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15</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2660859A"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Španielsko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FF236C4"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8104</w:t>
            </w:r>
          </w:p>
        </w:tc>
        <w:tc>
          <w:tcPr>
            <w:tcW w:w="1961"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6A2BE487"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c>
          <w:tcPr>
            <w:tcW w:w="2520"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30EAFB64"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r>
      <w:tr w:rsidR="00482F12" w14:paraId="6A32DDF3"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3CC26B50"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16</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99BBA1A"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Švajčiarsko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363F2959"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7267*</w:t>
            </w:r>
          </w:p>
        </w:tc>
        <w:tc>
          <w:tcPr>
            <w:tcW w:w="1961"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30221420"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c>
          <w:tcPr>
            <w:tcW w:w="2520"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266ACC78"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r>
      <w:tr w:rsidR="00482F12" w14:paraId="508EA3ED"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3C79A29F"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17</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21608475"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Estónsko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EC6360D"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5714*</w:t>
            </w:r>
          </w:p>
        </w:tc>
        <w:tc>
          <w:tcPr>
            <w:tcW w:w="1961" w:type="dxa"/>
            <w:tcBorders>
              <w:top w:val="single" w:sz="8" w:space="0" w:color="auto"/>
              <w:left w:val="single" w:sz="8" w:space="0" w:color="auto"/>
              <w:bottom w:val="single" w:sz="8" w:space="0" w:color="auto"/>
              <w:right w:val="single" w:sz="8" w:space="0" w:color="auto"/>
            </w:tcBorders>
            <w:shd w:val="clear" w:color="auto" w:fill="FFA6EF"/>
            <w:tcMar>
              <w:top w:w="0" w:type="dxa"/>
              <w:left w:w="70" w:type="dxa"/>
              <w:bottom w:w="0" w:type="dxa"/>
              <w:right w:w="70" w:type="dxa"/>
            </w:tcMar>
            <w:vAlign w:val="bottom"/>
            <w:hideMark/>
          </w:tcPr>
          <w:p w14:paraId="65145761"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c>
          <w:tcPr>
            <w:tcW w:w="2520"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58690917"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r>
      <w:tr w:rsidR="00482F12" w14:paraId="58F57CBE"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B339C82"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18</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607DFCC"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Švédsko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7217446"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4350</w:t>
            </w:r>
          </w:p>
        </w:tc>
        <w:tc>
          <w:tcPr>
            <w:tcW w:w="1961" w:type="dxa"/>
            <w:tcBorders>
              <w:top w:val="single" w:sz="8" w:space="0" w:color="auto"/>
              <w:left w:val="single" w:sz="8" w:space="0" w:color="auto"/>
              <w:bottom w:val="single" w:sz="8" w:space="0" w:color="auto"/>
              <w:right w:val="single" w:sz="8" w:space="0" w:color="auto"/>
            </w:tcBorders>
            <w:shd w:val="clear" w:color="auto" w:fill="FFC000" w:themeFill="accent4"/>
            <w:tcMar>
              <w:top w:w="0" w:type="dxa"/>
              <w:left w:w="70" w:type="dxa"/>
              <w:bottom w:w="0" w:type="dxa"/>
              <w:right w:w="70" w:type="dxa"/>
            </w:tcMar>
            <w:vAlign w:val="bottom"/>
            <w:hideMark/>
          </w:tcPr>
          <w:p w14:paraId="297648C5"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klaster</w:t>
            </w:r>
          </w:p>
        </w:tc>
        <w:tc>
          <w:tcPr>
            <w:tcW w:w="2520"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39D26EE8"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r>
      <w:tr w:rsidR="00482F12" w14:paraId="0AFB5F08"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CBF6348"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19</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3550AE54"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Dánsko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733C98F1"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4092*</w:t>
            </w:r>
          </w:p>
        </w:tc>
        <w:tc>
          <w:tcPr>
            <w:tcW w:w="1961" w:type="dxa"/>
            <w:tcBorders>
              <w:top w:val="single" w:sz="8" w:space="0" w:color="auto"/>
              <w:left w:val="single" w:sz="8" w:space="0" w:color="auto"/>
              <w:bottom w:val="single" w:sz="8" w:space="0" w:color="auto"/>
              <w:right w:val="single" w:sz="8" w:space="0" w:color="auto"/>
            </w:tcBorders>
            <w:shd w:val="clear" w:color="auto" w:fill="FFA6EF"/>
            <w:tcMar>
              <w:top w:w="0" w:type="dxa"/>
              <w:left w:w="70" w:type="dxa"/>
              <w:bottom w:w="0" w:type="dxa"/>
              <w:right w:w="70" w:type="dxa"/>
            </w:tcMar>
            <w:vAlign w:val="bottom"/>
            <w:hideMark/>
          </w:tcPr>
          <w:p w14:paraId="76C439E0"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c>
          <w:tcPr>
            <w:tcW w:w="2520"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60ED4EF8"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r>
      <w:tr w:rsidR="00482F12" w14:paraId="561F0B16"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68796EB3"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20</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1598BD18"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Fínsko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1F9B030F"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3181*</w:t>
            </w:r>
          </w:p>
        </w:tc>
        <w:tc>
          <w:tcPr>
            <w:tcW w:w="1961" w:type="dxa"/>
            <w:tcBorders>
              <w:top w:val="single" w:sz="8" w:space="0" w:color="auto"/>
              <w:left w:val="single" w:sz="8" w:space="0" w:color="auto"/>
              <w:bottom w:val="single" w:sz="8" w:space="0" w:color="auto"/>
              <w:right w:val="single" w:sz="8" w:space="0" w:color="auto"/>
            </w:tcBorders>
            <w:shd w:val="clear" w:color="auto" w:fill="FFC000" w:themeFill="accent4"/>
            <w:tcMar>
              <w:top w:w="0" w:type="dxa"/>
              <w:left w:w="70" w:type="dxa"/>
              <w:bottom w:w="0" w:type="dxa"/>
              <w:right w:w="70" w:type="dxa"/>
            </w:tcMar>
            <w:vAlign w:val="bottom"/>
            <w:hideMark/>
          </w:tcPr>
          <w:p w14:paraId="18D118EA"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klaster</w:t>
            </w:r>
          </w:p>
        </w:tc>
        <w:tc>
          <w:tcPr>
            <w:tcW w:w="2520"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28B580E8"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r>
      <w:tr w:rsidR="00482F12" w14:paraId="1C26D23F"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7FF93DC7"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21</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17C405FD"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Írsko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62676C7"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3067</w:t>
            </w:r>
          </w:p>
        </w:tc>
        <w:tc>
          <w:tcPr>
            <w:tcW w:w="1961" w:type="dxa"/>
            <w:tcBorders>
              <w:top w:val="single" w:sz="8" w:space="0" w:color="auto"/>
              <w:left w:val="single" w:sz="8" w:space="0" w:color="auto"/>
              <w:bottom w:val="single" w:sz="8" w:space="0" w:color="auto"/>
              <w:right w:val="single" w:sz="8" w:space="0" w:color="auto"/>
            </w:tcBorders>
            <w:shd w:val="clear" w:color="auto" w:fill="FFC000" w:themeFill="accent4"/>
            <w:tcMar>
              <w:top w:w="0" w:type="dxa"/>
              <w:left w:w="70" w:type="dxa"/>
              <w:bottom w:w="0" w:type="dxa"/>
              <w:right w:w="70" w:type="dxa"/>
            </w:tcMar>
            <w:vAlign w:val="bottom"/>
            <w:hideMark/>
          </w:tcPr>
          <w:p w14:paraId="1CA78F28"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klaster</w:t>
            </w:r>
          </w:p>
        </w:tc>
        <w:tc>
          <w:tcPr>
            <w:tcW w:w="2520"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632BA35B"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r>
      <w:tr w:rsidR="00482F12" w14:paraId="54177843"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185C7BDA"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22</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2F08202E"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Nórsko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65C75136"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2607*</w:t>
            </w:r>
          </w:p>
        </w:tc>
        <w:tc>
          <w:tcPr>
            <w:tcW w:w="1961" w:type="dxa"/>
            <w:tcBorders>
              <w:top w:val="single" w:sz="8" w:space="0" w:color="auto"/>
              <w:left w:val="single" w:sz="8" w:space="0" w:color="auto"/>
              <w:bottom w:val="single" w:sz="8" w:space="0" w:color="auto"/>
              <w:right w:val="single" w:sz="8" w:space="0" w:color="auto"/>
            </w:tcBorders>
            <w:shd w:val="clear" w:color="auto" w:fill="FFA6EF"/>
            <w:tcMar>
              <w:top w:w="0" w:type="dxa"/>
              <w:left w:w="70" w:type="dxa"/>
              <w:bottom w:w="0" w:type="dxa"/>
              <w:right w:w="70" w:type="dxa"/>
            </w:tcMar>
            <w:vAlign w:val="bottom"/>
            <w:hideMark/>
          </w:tcPr>
          <w:p w14:paraId="2A836FEB"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c>
          <w:tcPr>
            <w:tcW w:w="2520"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0F69420C"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r>
      <w:tr w:rsidR="00482F12" w14:paraId="309BCAA5" w14:textId="77777777" w:rsidTr="00482F12">
        <w:trPr>
          <w:trHeight w:val="300"/>
        </w:trPr>
        <w:tc>
          <w:tcPr>
            <w:tcW w:w="94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236D7B22"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23</w:t>
            </w:r>
          </w:p>
        </w:tc>
        <w:tc>
          <w:tcPr>
            <w:tcW w:w="1763"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3A198432"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Luxembursko</w:t>
            </w:r>
          </w:p>
        </w:tc>
        <w:tc>
          <w:tcPr>
            <w:tcW w:w="1972"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7FF13885"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391</w:t>
            </w:r>
          </w:p>
        </w:tc>
        <w:tc>
          <w:tcPr>
            <w:tcW w:w="1961"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641235A8"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c>
          <w:tcPr>
            <w:tcW w:w="2520"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29A16B3D"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r>
    </w:tbl>
    <w:p w14:paraId="63B9DA5B" w14:textId="77777777" w:rsidR="00482F12" w:rsidRDefault="00482F12" w:rsidP="00482F12">
      <w:pPr>
        <w:spacing w:line="276" w:lineRule="auto"/>
        <w:jc w:val="both"/>
        <w:rPr>
          <w:rFonts w:asciiTheme="minorHAnsi" w:eastAsiaTheme="minorEastAsia" w:hAnsiTheme="minorHAnsi"/>
          <w:color w:val="000000" w:themeColor="text1"/>
          <w:sz w:val="20"/>
          <w:szCs w:val="20"/>
        </w:rPr>
      </w:pPr>
      <w:r>
        <w:rPr>
          <w:rFonts w:asciiTheme="minorHAnsi" w:eastAsiaTheme="minorEastAsia" w:hAnsiTheme="minorHAnsi"/>
          <w:i/>
          <w:iCs/>
          <w:color w:val="000000" w:themeColor="text1"/>
          <w:sz w:val="20"/>
          <w:szCs w:val="20"/>
        </w:rPr>
        <w:t>* - údaj nie je kompletný, pretože počet návštevníkov z tejto krajiny bol podľa ŠÚSR aspoň v jednom z rokov v období 2017-2024 označený ako dôverný</w:t>
      </w:r>
    </w:p>
    <w:p w14:paraId="6BFABAA9" w14:textId="486776F8" w:rsidR="00482F12" w:rsidRDefault="00482F12" w:rsidP="00482F12">
      <w:pPr>
        <w:spacing w:line="276" w:lineRule="auto"/>
        <w:rPr>
          <w:rFonts w:asciiTheme="minorHAnsi" w:eastAsiaTheme="minorEastAsia" w:hAnsiTheme="minorHAnsi"/>
          <w:i/>
          <w:iCs/>
          <w:color w:val="7030A0"/>
          <w:sz w:val="18"/>
          <w:szCs w:val="18"/>
        </w:rPr>
      </w:pPr>
      <w:r>
        <w:rPr>
          <w:rFonts w:asciiTheme="minorHAnsi" w:eastAsiaTheme="minorEastAsia" w:hAnsiTheme="minorHAnsi"/>
          <w:i/>
          <w:iCs/>
          <w:color w:val="7030A0"/>
          <w:sz w:val="18"/>
          <w:szCs w:val="18"/>
        </w:rPr>
        <w:t xml:space="preserve">Zdroj: </w:t>
      </w:r>
      <w:r w:rsidR="00497CA0">
        <w:rPr>
          <w:rFonts w:asciiTheme="minorHAnsi" w:eastAsiaTheme="minorEastAsia" w:hAnsiTheme="minorHAnsi"/>
          <w:i/>
          <w:iCs/>
          <w:color w:val="7030A0"/>
          <w:sz w:val="18"/>
          <w:szCs w:val="18"/>
        </w:rPr>
        <w:t xml:space="preserve">vlastné spracovanie podľa </w:t>
      </w:r>
      <w:r>
        <w:rPr>
          <w:rFonts w:asciiTheme="minorHAnsi" w:eastAsiaTheme="minorEastAsia" w:hAnsiTheme="minorHAnsi"/>
          <w:i/>
          <w:iCs/>
          <w:color w:val="7030A0"/>
          <w:sz w:val="18"/>
          <w:szCs w:val="18"/>
        </w:rPr>
        <w:t>ŠÚ</w:t>
      </w:r>
      <w:r w:rsidR="00497CA0">
        <w:rPr>
          <w:rFonts w:asciiTheme="minorHAnsi" w:eastAsiaTheme="minorEastAsia" w:hAnsiTheme="minorHAnsi"/>
          <w:i/>
          <w:iCs/>
          <w:color w:val="7030A0"/>
          <w:sz w:val="18"/>
          <w:szCs w:val="18"/>
        </w:rPr>
        <w:t xml:space="preserve"> </w:t>
      </w:r>
      <w:r>
        <w:rPr>
          <w:rFonts w:asciiTheme="minorHAnsi" w:eastAsiaTheme="minorEastAsia" w:hAnsiTheme="minorHAnsi"/>
          <w:i/>
          <w:iCs/>
          <w:color w:val="7030A0"/>
          <w:sz w:val="18"/>
          <w:szCs w:val="18"/>
        </w:rPr>
        <w:t>SR [cr3804mr], 2024</w:t>
      </w:r>
    </w:p>
    <w:p w14:paraId="0CD7CAED" w14:textId="77777777" w:rsidR="00482F12" w:rsidRDefault="00482F12" w:rsidP="00482F12">
      <w:pPr>
        <w:spacing w:line="276" w:lineRule="auto"/>
        <w:rPr>
          <w:rFonts w:asciiTheme="minorHAnsi" w:eastAsiaTheme="minorEastAsia" w:hAnsiTheme="minorHAnsi"/>
          <w:sz w:val="20"/>
          <w:szCs w:val="20"/>
        </w:rPr>
      </w:pPr>
    </w:p>
    <w:p w14:paraId="4D909E5E" w14:textId="5C1B63D2" w:rsidR="00482F12" w:rsidRDefault="00570C5C" w:rsidP="63814F07">
      <w:pPr>
        <w:pStyle w:val="Popis"/>
        <w:spacing w:after="0"/>
        <w:rPr>
          <w:rFonts w:asciiTheme="minorHAnsi" w:eastAsiaTheme="minorEastAsia" w:hAnsiTheme="minorHAnsi"/>
          <w:sz w:val="20"/>
          <w:szCs w:val="20"/>
        </w:rPr>
      </w:pPr>
      <w:bookmarkStart w:id="31" w:name="_Toc188621282"/>
      <w:bookmarkStart w:id="32" w:name="_Hlk188258179"/>
      <w:r w:rsidRPr="63814F07">
        <w:rPr>
          <w:rFonts w:asciiTheme="minorHAnsi" w:eastAsiaTheme="minorEastAsia" w:hAnsiTheme="minorHAnsi"/>
          <w:color w:val="7030A0"/>
          <w:sz w:val="20"/>
          <w:szCs w:val="20"/>
        </w:rPr>
        <w:t xml:space="preserve">Tabuľka </w:t>
      </w:r>
      <w:r w:rsidRPr="63814F07">
        <w:rPr>
          <w:rFonts w:asciiTheme="minorHAnsi" w:eastAsiaTheme="minorEastAsia" w:hAnsiTheme="minorHAnsi"/>
          <w:color w:val="7030A0"/>
          <w:sz w:val="20"/>
          <w:szCs w:val="20"/>
        </w:rPr>
        <w:fldChar w:fldCharType="begin"/>
      </w:r>
      <w:r w:rsidRPr="63814F07">
        <w:rPr>
          <w:rFonts w:asciiTheme="minorHAnsi" w:eastAsiaTheme="minorEastAsia" w:hAnsiTheme="minorHAnsi"/>
          <w:color w:val="7030A0"/>
          <w:sz w:val="20"/>
          <w:szCs w:val="20"/>
        </w:rPr>
        <w:instrText xml:space="preserve"> SEQ Tabuľka \* ARABIC </w:instrText>
      </w:r>
      <w:r w:rsidRPr="63814F07">
        <w:rPr>
          <w:rFonts w:asciiTheme="minorHAnsi" w:eastAsiaTheme="minorEastAsia" w:hAnsiTheme="minorHAnsi"/>
          <w:color w:val="7030A0"/>
          <w:sz w:val="20"/>
          <w:szCs w:val="20"/>
        </w:rPr>
        <w:fldChar w:fldCharType="separate"/>
      </w:r>
      <w:r w:rsidR="005C4125">
        <w:rPr>
          <w:rFonts w:asciiTheme="minorHAnsi" w:eastAsiaTheme="minorEastAsia" w:hAnsiTheme="minorHAnsi"/>
          <w:noProof/>
          <w:color w:val="7030A0"/>
          <w:sz w:val="20"/>
          <w:szCs w:val="20"/>
        </w:rPr>
        <w:t>25</w:t>
      </w:r>
      <w:r w:rsidRPr="63814F07">
        <w:rPr>
          <w:rFonts w:asciiTheme="minorHAnsi" w:eastAsiaTheme="minorEastAsia" w:hAnsiTheme="minorHAnsi"/>
          <w:color w:val="7030A0"/>
          <w:sz w:val="20"/>
          <w:szCs w:val="20"/>
        </w:rPr>
        <w:fldChar w:fldCharType="end"/>
      </w:r>
      <w:r w:rsidRPr="63814F07">
        <w:rPr>
          <w:rFonts w:asciiTheme="minorHAnsi" w:eastAsiaTheme="minorEastAsia" w:hAnsiTheme="minorHAnsi"/>
          <w:color w:val="7030A0"/>
          <w:sz w:val="20"/>
          <w:szCs w:val="20"/>
        </w:rPr>
        <w:t>:</w:t>
      </w:r>
      <w:r>
        <w:t xml:space="preserve"> </w:t>
      </w:r>
      <w:r w:rsidR="00482F12" w:rsidRPr="63814F07">
        <w:rPr>
          <w:rFonts w:asciiTheme="minorHAnsi" w:eastAsiaTheme="minorEastAsia" w:hAnsiTheme="minorHAnsi"/>
          <w:color w:val="7030A0"/>
          <w:sz w:val="20"/>
          <w:szCs w:val="20"/>
        </w:rPr>
        <w:t>Celkový počet zahraničných  návštevníkov v P</w:t>
      </w:r>
      <w:r w:rsidR="1CF2343F" w:rsidRPr="63814F07">
        <w:rPr>
          <w:rFonts w:asciiTheme="minorHAnsi" w:eastAsiaTheme="minorEastAsia" w:hAnsiTheme="minorHAnsi"/>
          <w:color w:val="7030A0"/>
          <w:sz w:val="20"/>
          <w:szCs w:val="20"/>
        </w:rPr>
        <w:t xml:space="preserve">rešovskom kraji </w:t>
      </w:r>
      <w:r w:rsidR="00482F12" w:rsidRPr="63814F07">
        <w:rPr>
          <w:rFonts w:asciiTheme="minorHAnsi" w:eastAsiaTheme="minorEastAsia" w:hAnsiTheme="minorHAnsi"/>
          <w:color w:val="7030A0"/>
          <w:sz w:val="20"/>
          <w:szCs w:val="20"/>
        </w:rPr>
        <w:t>za obdobie 2017-2023 vrátane krajín, ktoré neboli zaradené do klastrovania podľa SLOVAKIA TRAVEL</w:t>
      </w:r>
      <w:bookmarkEnd w:id="31"/>
      <w:r w:rsidR="00482F12" w:rsidRPr="63814F07">
        <w:rPr>
          <w:rFonts w:asciiTheme="minorHAnsi" w:eastAsiaTheme="minorEastAsia" w:hAnsiTheme="minorHAnsi"/>
          <w:color w:val="7030A0"/>
          <w:sz w:val="20"/>
          <w:szCs w:val="20"/>
        </w:rPr>
        <w:t xml:space="preserve"> </w:t>
      </w:r>
    </w:p>
    <w:tbl>
      <w:tblPr>
        <w:tblW w:w="9060" w:type="dxa"/>
        <w:tblLayout w:type="fixed"/>
        <w:tblLook w:val="04A0" w:firstRow="1" w:lastRow="0" w:firstColumn="1" w:lastColumn="0" w:noHBand="0" w:noVBand="1"/>
      </w:tblPr>
      <w:tblGrid>
        <w:gridCol w:w="961"/>
        <w:gridCol w:w="2130"/>
        <w:gridCol w:w="1755"/>
        <w:gridCol w:w="1789"/>
        <w:gridCol w:w="2425"/>
      </w:tblGrid>
      <w:tr w:rsidR="00482F12" w14:paraId="71BAF9C8" w14:textId="77777777" w:rsidTr="00482F12">
        <w:trPr>
          <w:trHeight w:val="360"/>
        </w:trPr>
        <w:tc>
          <w:tcPr>
            <w:tcW w:w="960" w:type="dxa"/>
            <w:tcBorders>
              <w:top w:val="single" w:sz="8" w:space="0" w:color="auto"/>
              <w:left w:val="single" w:sz="8" w:space="0" w:color="auto"/>
              <w:bottom w:val="single" w:sz="8" w:space="0" w:color="auto"/>
              <w:right w:val="single" w:sz="8" w:space="0" w:color="auto"/>
            </w:tcBorders>
            <w:shd w:val="clear" w:color="auto" w:fill="7030A0"/>
            <w:tcMar>
              <w:top w:w="0" w:type="dxa"/>
              <w:left w:w="70" w:type="dxa"/>
              <w:bottom w:w="0" w:type="dxa"/>
              <w:right w:w="70" w:type="dxa"/>
            </w:tcMar>
            <w:vAlign w:val="center"/>
            <w:hideMark/>
          </w:tcPr>
          <w:bookmarkEnd w:id="32"/>
          <w:p w14:paraId="401865CC" w14:textId="77777777" w:rsidR="00482F12" w:rsidRDefault="00482F12">
            <w:pPr>
              <w:rPr>
                <w:rFonts w:asciiTheme="minorHAnsi" w:eastAsiaTheme="minorEastAsia" w:hAnsiTheme="minorHAnsi"/>
                <w:b/>
                <w:bCs/>
                <w:color w:val="FFFFFF" w:themeColor="background1"/>
                <w:sz w:val="20"/>
                <w:szCs w:val="20"/>
              </w:rPr>
            </w:pPr>
            <w:r>
              <w:rPr>
                <w:rFonts w:asciiTheme="minorHAnsi" w:eastAsiaTheme="minorEastAsia" w:hAnsiTheme="minorHAnsi"/>
                <w:b/>
                <w:bCs/>
                <w:color w:val="FFFFFF" w:themeColor="background1"/>
                <w:sz w:val="20"/>
                <w:szCs w:val="20"/>
              </w:rPr>
              <w:t>PORADIE</w:t>
            </w:r>
          </w:p>
        </w:tc>
        <w:tc>
          <w:tcPr>
            <w:tcW w:w="2130" w:type="dxa"/>
            <w:tcBorders>
              <w:top w:val="single" w:sz="8" w:space="0" w:color="auto"/>
              <w:left w:val="single" w:sz="8" w:space="0" w:color="auto"/>
              <w:bottom w:val="single" w:sz="8" w:space="0" w:color="auto"/>
              <w:right w:val="single" w:sz="8" w:space="0" w:color="auto"/>
            </w:tcBorders>
            <w:shd w:val="clear" w:color="auto" w:fill="7030A0"/>
            <w:tcMar>
              <w:top w:w="0" w:type="dxa"/>
              <w:left w:w="70" w:type="dxa"/>
              <w:bottom w:w="0" w:type="dxa"/>
              <w:right w:w="70" w:type="dxa"/>
            </w:tcMar>
            <w:vAlign w:val="center"/>
            <w:hideMark/>
          </w:tcPr>
          <w:p w14:paraId="0306214C" w14:textId="77777777" w:rsidR="00482F12" w:rsidRDefault="00482F12">
            <w:pPr>
              <w:rPr>
                <w:rFonts w:asciiTheme="minorHAnsi" w:eastAsiaTheme="minorEastAsia" w:hAnsiTheme="minorHAnsi"/>
                <w:b/>
                <w:bCs/>
                <w:color w:val="FFFFFF" w:themeColor="background1"/>
                <w:sz w:val="20"/>
                <w:szCs w:val="20"/>
              </w:rPr>
            </w:pPr>
            <w:r>
              <w:rPr>
                <w:rFonts w:asciiTheme="minorHAnsi" w:eastAsiaTheme="minorEastAsia" w:hAnsiTheme="minorHAnsi"/>
                <w:b/>
                <w:bCs/>
                <w:color w:val="FFFFFF" w:themeColor="background1"/>
                <w:sz w:val="20"/>
                <w:szCs w:val="20"/>
              </w:rPr>
              <w:t>KRAJINA</w:t>
            </w:r>
          </w:p>
        </w:tc>
        <w:tc>
          <w:tcPr>
            <w:tcW w:w="1755" w:type="dxa"/>
            <w:tcBorders>
              <w:top w:val="single" w:sz="8" w:space="0" w:color="auto"/>
              <w:left w:val="single" w:sz="8" w:space="0" w:color="auto"/>
              <w:bottom w:val="single" w:sz="8" w:space="0" w:color="auto"/>
              <w:right w:val="single" w:sz="8" w:space="0" w:color="auto"/>
            </w:tcBorders>
            <w:shd w:val="clear" w:color="auto" w:fill="7030A0"/>
            <w:tcMar>
              <w:top w:w="0" w:type="dxa"/>
              <w:left w:w="70" w:type="dxa"/>
              <w:bottom w:w="0" w:type="dxa"/>
              <w:right w:w="70" w:type="dxa"/>
            </w:tcMar>
            <w:vAlign w:val="center"/>
            <w:hideMark/>
          </w:tcPr>
          <w:p w14:paraId="1D382073" w14:textId="77777777" w:rsidR="00482F12" w:rsidRDefault="00482F12">
            <w:pPr>
              <w:rPr>
                <w:rFonts w:asciiTheme="minorHAnsi" w:eastAsiaTheme="minorEastAsia" w:hAnsiTheme="minorHAnsi"/>
                <w:b/>
                <w:bCs/>
                <w:color w:val="FFFFFF" w:themeColor="background1"/>
                <w:sz w:val="20"/>
                <w:szCs w:val="20"/>
              </w:rPr>
            </w:pPr>
            <w:r>
              <w:rPr>
                <w:rFonts w:asciiTheme="minorHAnsi" w:eastAsiaTheme="minorEastAsia" w:hAnsiTheme="minorHAnsi"/>
                <w:b/>
                <w:bCs/>
                <w:color w:val="FFFFFF" w:themeColor="background1"/>
                <w:sz w:val="20"/>
                <w:szCs w:val="20"/>
              </w:rPr>
              <w:t>NÁVŠTEVNÍCI SPOLU 2017-2023</w:t>
            </w:r>
          </w:p>
        </w:tc>
        <w:tc>
          <w:tcPr>
            <w:tcW w:w="1789" w:type="dxa"/>
            <w:tcBorders>
              <w:top w:val="single" w:sz="8" w:space="0" w:color="auto"/>
              <w:left w:val="single" w:sz="8" w:space="0" w:color="auto"/>
              <w:bottom w:val="single" w:sz="8" w:space="0" w:color="auto"/>
              <w:right w:val="single" w:sz="8" w:space="0" w:color="auto"/>
            </w:tcBorders>
            <w:shd w:val="clear" w:color="auto" w:fill="7030A0"/>
            <w:tcMar>
              <w:top w:w="0" w:type="dxa"/>
              <w:left w:w="70" w:type="dxa"/>
              <w:bottom w:w="0" w:type="dxa"/>
              <w:right w:w="70" w:type="dxa"/>
            </w:tcMar>
            <w:vAlign w:val="center"/>
            <w:hideMark/>
          </w:tcPr>
          <w:p w14:paraId="0D41AC55" w14:textId="77777777" w:rsidR="00482F12" w:rsidRDefault="00482F12">
            <w:pPr>
              <w:rPr>
                <w:rFonts w:asciiTheme="minorHAnsi" w:eastAsiaTheme="minorEastAsia" w:hAnsiTheme="minorHAnsi"/>
                <w:b/>
                <w:bCs/>
                <w:color w:val="FFFFFF" w:themeColor="background1"/>
                <w:sz w:val="20"/>
                <w:szCs w:val="20"/>
              </w:rPr>
            </w:pPr>
            <w:r>
              <w:rPr>
                <w:rFonts w:asciiTheme="minorHAnsi" w:eastAsiaTheme="minorEastAsia" w:hAnsiTheme="minorHAnsi"/>
                <w:b/>
                <w:bCs/>
                <w:color w:val="FFFFFF" w:themeColor="background1"/>
                <w:sz w:val="20"/>
                <w:szCs w:val="20"/>
              </w:rPr>
              <w:t>KLASTER PODĽA SLOVAKIA TRAVEL</w:t>
            </w:r>
          </w:p>
        </w:tc>
        <w:tc>
          <w:tcPr>
            <w:tcW w:w="2425" w:type="dxa"/>
            <w:tcBorders>
              <w:top w:val="single" w:sz="8" w:space="0" w:color="auto"/>
              <w:left w:val="single" w:sz="8" w:space="0" w:color="auto"/>
              <w:bottom w:val="single" w:sz="8" w:space="0" w:color="auto"/>
              <w:right w:val="single" w:sz="8" w:space="0" w:color="auto"/>
            </w:tcBorders>
            <w:shd w:val="clear" w:color="auto" w:fill="7030A0"/>
            <w:tcMar>
              <w:top w:w="0" w:type="dxa"/>
              <w:left w:w="70" w:type="dxa"/>
              <w:bottom w:w="0" w:type="dxa"/>
              <w:right w:w="70" w:type="dxa"/>
            </w:tcMar>
            <w:vAlign w:val="center"/>
            <w:hideMark/>
          </w:tcPr>
          <w:p w14:paraId="2B7CE71C" w14:textId="77777777" w:rsidR="00482F12" w:rsidRDefault="00482F12">
            <w:pPr>
              <w:rPr>
                <w:rFonts w:asciiTheme="minorHAnsi" w:eastAsiaTheme="minorEastAsia" w:hAnsiTheme="minorHAnsi"/>
                <w:b/>
                <w:bCs/>
                <w:color w:val="FFFFFF" w:themeColor="background1"/>
                <w:sz w:val="20"/>
                <w:szCs w:val="20"/>
              </w:rPr>
            </w:pPr>
            <w:r>
              <w:rPr>
                <w:rFonts w:asciiTheme="minorHAnsi" w:eastAsiaTheme="minorEastAsia" w:hAnsiTheme="minorHAnsi"/>
                <w:b/>
                <w:bCs/>
                <w:color w:val="FFFFFF" w:themeColor="background1"/>
                <w:sz w:val="20"/>
                <w:szCs w:val="20"/>
              </w:rPr>
              <w:t>POTENCIÁLNY KLASTER PRI PRIORIZÁCII V PSK</w:t>
            </w:r>
          </w:p>
        </w:tc>
      </w:tr>
      <w:tr w:rsidR="00482F12" w14:paraId="15840868"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2D0D5AFA"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w:t>
            </w:r>
          </w:p>
        </w:tc>
        <w:tc>
          <w:tcPr>
            <w:tcW w:w="213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74680342"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Česká republika</w:t>
            </w:r>
          </w:p>
        </w:tc>
        <w:tc>
          <w:tcPr>
            <w:tcW w:w="175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551DE08"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651 563</w:t>
            </w:r>
          </w:p>
        </w:tc>
        <w:tc>
          <w:tcPr>
            <w:tcW w:w="1789"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40BFB7D7"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c>
          <w:tcPr>
            <w:tcW w:w="2425"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15FC9244"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r>
      <w:tr w:rsidR="00482F12" w14:paraId="000C3496"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5433F1F"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w:t>
            </w:r>
          </w:p>
        </w:tc>
        <w:tc>
          <w:tcPr>
            <w:tcW w:w="213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7FD94AB8"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Poľsko</w:t>
            </w:r>
          </w:p>
        </w:tc>
        <w:tc>
          <w:tcPr>
            <w:tcW w:w="175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4E147977"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281 752</w:t>
            </w:r>
          </w:p>
        </w:tc>
        <w:tc>
          <w:tcPr>
            <w:tcW w:w="1789"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0284B78E"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c>
          <w:tcPr>
            <w:tcW w:w="2425"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38827696"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r>
      <w:tr w:rsidR="00482F12" w14:paraId="15FC68C5"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6F4A0BAC"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w:t>
            </w:r>
          </w:p>
        </w:tc>
        <w:tc>
          <w:tcPr>
            <w:tcW w:w="213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6AEB3A2"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Maďarsko</w:t>
            </w:r>
          </w:p>
        </w:tc>
        <w:tc>
          <w:tcPr>
            <w:tcW w:w="175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772E0F90"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106 820*</w:t>
            </w:r>
          </w:p>
        </w:tc>
        <w:tc>
          <w:tcPr>
            <w:tcW w:w="1789"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3D17EC9E"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c>
          <w:tcPr>
            <w:tcW w:w="2425"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59DD330D"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r>
      <w:tr w:rsidR="00482F12" w14:paraId="7D6306E8"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F4C0863"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4</w:t>
            </w:r>
          </w:p>
        </w:tc>
        <w:tc>
          <w:tcPr>
            <w:tcW w:w="213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72EA87FE"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Ukrajina</w:t>
            </w:r>
          </w:p>
        </w:tc>
        <w:tc>
          <w:tcPr>
            <w:tcW w:w="175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2A7006CC"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72 643</w:t>
            </w:r>
          </w:p>
        </w:tc>
        <w:tc>
          <w:tcPr>
            <w:tcW w:w="1789"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tcPr>
          <w:p w14:paraId="26C18CC3" w14:textId="77777777" w:rsidR="00482F12" w:rsidRDefault="00482F12">
            <w:pPr>
              <w:spacing w:line="276" w:lineRule="auto"/>
              <w:rPr>
                <w:rFonts w:asciiTheme="minorHAnsi" w:eastAsiaTheme="minorEastAsia" w:hAnsiTheme="minorHAnsi"/>
                <w:sz w:val="20"/>
                <w:szCs w:val="20"/>
              </w:rPr>
            </w:pPr>
          </w:p>
        </w:tc>
        <w:tc>
          <w:tcPr>
            <w:tcW w:w="2425"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6A41E7B5"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r>
      <w:tr w:rsidR="00482F12" w14:paraId="5A5181B3"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B0CF1A8"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5</w:t>
            </w:r>
          </w:p>
        </w:tc>
        <w:tc>
          <w:tcPr>
            <w:tcW w:w="213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1A9FB225"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Nemecko</w:t>
            </w:r>
          </w:p>
        </w:tc>
        <w:tc>
          <w:tcPr>
            <w:tcW w:w="175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7B81EF6F"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69 045*</w:t>
            </w:r>
          </w:p>
        </w:tc>
        <w:tc>
          <w:tcPr>
            <w:tcW w:w="1789"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42CB65CB"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c>
          <w:tcPr>
            <w:tcW w:w="2425"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100CE8F4"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r>
      <w:tr w:rsidR="00482F12" w14:paraId="1EF3C1C8"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3E99E8D"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lastRenderedPageBreak/>
              <w:t>6</w:t>
            </w:r>
          </w:p>
        </w:tc>
        <w:tc>
          <w:tcPr>
            <w:tcW w:w="213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347437A1"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Litva</w:t>
            </w:r>
          </w:p>
        </w:tc>
        <w:tc>
          <w:tcPr>
            <w:tcW w:w="175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6986DC00"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29 446*</w:t>
            </w:r>
          </w:p>
        </w:tc>
        <w:tc>
          <w:tcPr>
            <w:tcW w:w="1789" w:type="dxa"/>
            <w:tcBorders>
              <w:top w:val="single" w:sz="8" w:space="0" w:color="auto"/>
              <w:left w:val="single" w:sz="8" w:space="0" w:color="auto"/>
              <w:bottom w:val="single" w:sz="8" w:space="0" w:color="auto"/>
              <w:right w:val="single" w:sz="8" w:space="0" w:color="auto"/>
            </w:tcBorders>
            <w:shd w:val="clear" w:color="auto" w:fill="FFA6EF"/>
            <w:tcMar>
              <w:top w:w="0" w:type="dxa"/>
              <w:left w:w="70" w:type="dxa"/>
              <w:bottom w:w="0" w:type="dxa"/>
              <w:right w:w="70" w:type="dxa"/>
            </w:tcMar>
            <w:vAlign w:val="bottom"/>
            <w:hideMark/>
          </w:tcPr>
          <w:p w14:paraId="75B2D4E6"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c>
          <w:tcPr>
            <w:tcW w:w="2425" w:type="dxa"/>
            <w:tcBorders>
              <w:top w:val="single" w:sz="8" w:space="0" w:color="auto"/>
              <w:left w:val="single" w:sz="8" w:space="0" w:color="auto"/>
              <w:bottom w:val="single" w:sz="8" w:space="0" w:color="auto"/>
              <w:right w:val="single" w:sz="8" w:space="0" w:color="auto"/>
            </w:tcBorders>
            <w:shd w:val="clear" w:color="auto" w:fill="FFC000" w:themeFill="accent4"/>
            <w:tcMar>
              <w:top w:w="0" w:type="dxa"/>
              <w:left w:w="70" w:type="dxa"/>
              <w:bottom w:w="0" w:type="dxa"/>
              <w:right w:w="70" w:type="dxa"/>
            </w:tcMar>
            <w:vAlign w:val="bottom"/>
            <w:hideMark/>
          </w:tcPr>
          <w:p w14:paraId="689E60C8"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klaster</w:t>
            </w:r>
          </w:p>
        </w:tc>
      </w:tr>
      <w:tr w:rsidR="00482F12" w14:paraId="372AC628"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85DE96E"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7</w:t>
            </w:r>
          </w:p>
        </w:tc>
        <w:tc>
          <w:tcPr>
            <w:tcW w:w="213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15D0D749"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Izrael</w:t>
            </w:r>
          </w:p>
        </w:tc>
        <w:tc>
          <w:tcPr>
            <w:tcW w:w="175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7DFD973"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29 252*</w:t>
            </w:r>
          </w:p>
        </w:tc>
        <w:tc>
          <w:tcPr>
            <w:tcW w:w="1789" w:type="dxa"/>
            <w:tcBorders>
              <w:top w:val="single" w:sz="8" w:space="0" w:color="auto"/>
              <w:left w:val="single" w:sz="8" w:space="0" w:color="auto"/>
              <w:bottom w:val="single" w:sz="8" w:space="0" w:color="auto"/>
              <w:right w:val="single" w:sz="8" w:space="0" w:color="auto"/>
            </w:tcBorders>
            <w:shd w:val="clear" w:color="auto" w:fill="FFC000" w:themeFill="accent4"/>
            <w:tcMar>
              <w:top w:w="0" w:type="dxa"/>
              <w:left w:w="70" w:type="dxa"/>
              <w:bottom w:w="0" w:type="dxa"/>
              <w:right w:w="70" w:type="dxa"/>
            </w:tcMar>
            <w:vAlign w:val="bottom"/>
            <w:hideMark/>
          </w:tcPr>
          <w:p w14:paraId="31A5C0A8"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klaster</w:t>
            </w:r>
          </w:p>
        </w:tc>
        <w:tc>
          <w:tcPr>
            <w:tcW w:w="2425" w:type="dxa"/>
            <w:tcBorders>
              <w:top w:val="single" w:sz="8" w:space="0" w:color="auto"/>
              <w:left w:val="single" w:sz="8" w:space="0" w:color="auto"/>
              <w:bottom w:val="single" w:sz="8" w:space="0" w:color="auto"/>
              <w:right w:val="single" w:sz="8" w:space="0" w:color="auto"/>
            </w:tcBorders>
            <w:shd w:val="clear" w:color="auto" w:fill="FFC000" w:themeFill="accent4"/>
            <w:tcMar>
              <w:top w:w="0" w:type="dxa"/>
              <w:left w:w="70" w:type="dxa"/>
              <w:bottom w:w="0" w:type="dxa"/>
              <w:right w:w="70" w:type="dxa"/>
            </w:tcMar>
            <w:vAlign w:val="bottom"/>
            <w:hideMark/>
          </w:tcPr>
          <w:p w14:paraId="3EDCC97E"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klaster</w:t>
            </w:r>
          </w:p>
        </w:tc>
      </w:tr>
      <w:tr w:rsidR="00482F12" w14:paraId="105C4337"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7F00CF22"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8</w:t>
            </w:r>
          </w:p>
        </w:tc>
        <w:tc>
          <w:tcPr>
            <w:tcW w:w="213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D174D0D"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Spojené kráľovstvo</w:t>
            </w:r>
          </w:p>
        </w:tc>
        <w:tc>
          <w:tcPr>
            <w:tcW w:w="175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61F3D5BF"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25 360</w:t>
            </w:r>
          </w:p>
        </w:tc>
        <w:tc>
          <w:tcPr>
            <w:tcW w:w="1789" w:type="dxa"/>
            <w:tcBorders>
              <w:top w:val="single" w:sz="8" w:space="0" w:color="auto"/>
              <w:left w:val="single" w:sz="8" w:space="0" w:color="auto"/>
              <w:bottom w:val="single" w:sz="8" w:space="0" w:color="auto"/>
              <w:right w:val="single" w:sz="8" w:space="0" w:color="auto"/>
            </w:tcBorders>
            <w:shd w:val="clear" w:color="auto" w:fill="FFC000" w:themeFill="accent4"/>
            <w:tcMar>
              <w:top w:w="0" w:type="dxa"/>
              <w:left w:w="70" w:type="dxa"/>
              <w:bottom w:w="0" w:type="dxa"/>
              <w:right w:w="70" w:type="dxa"/>
            </w:tcMar>
            <w:vAlign w:val="bottom"/>
            <w:hideMark/>
          </w:tcPr>
          <w:p w14:paraId="625BDB0C"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klaster</w:t>
            </w:r>
          </w:p>
        </w:tc>
        <w:tc>
          <w:tcPr>
            <w:tcW w:w="2425" w:type="dxa"/>
            <w:tcBorders>
              <w:top w:val="single" w:sz="8" w:space="0" w:color="auto"/>
              <w:left w:val="single" w:sz="8" w:space="0" w:color="auto"/>
              <w:bottom w:val="single" w:sz="8" w:space="0" w:color="auto"/>
              <w:right w:val="single" w:sz="8" w:space="0" w:color="auto"/>
            </w:tcBorders>
            <w:shd w:val="clear" w:color="auto" w:fill="FFC000" w:themeFill="accent4"/>
            <w:tcMar>
              <w:top w:w="0" w:type="dxa"/>
              <w:left w:w="70" w:type="dxa"/>
              <w:bottom w:w="0" w:type="dxa"/>
              <w:right w:w="70" w:type="dxa"/>
            </w:tcMar>
            <w:vAlign w:val="bottom"/>
            <w:hideMark/>
          </w:tcPr>
          <w:p w14:paraId="78EF5351"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klaster</w:t>
            </w:r>
          </w:p>
        </w:tc>
      </w:tr>
      <w:tr w:rsidR="00482F12" w14:paraId="285E3C92"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3E8B40F7"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9</w:t>
            </w:r>
          </w:p>
        </w:tc>
        <w:tc>
          <w:tcPr>
            <w:tcW w:w="213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7F480F1B"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Rakúsko</w:t>
            </w:r>
          </w:p>
        </w:tc>
        <w:tc>
          <w:tcPr>
            <w:tcW w:w="175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A7874AD"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23 977*</w:t>
            </w:r>
          </w:p>
        </w:tc>
        <w:tc>
          <w:tcPr>
            <w:tcW w:w="1789" w:type="dxa"/>
            <w:tcBorders>
              <w:top w:val="single" w:sz="8" w:space="0" w:color="auto"/>
              <w:left w:val="single" w:sz="8" w:space="0" w:color="auto"/>
              <w:bottom w:val="single" w:sz="8" w:space="0" w:color="auto"/>
              <w:right w:val="single" w:sz="8" w:space="0" w:color="auto"/>
            </w:tcBorders>
            <w:shd w:val="clear" w:color="auto" w:fill="538135" w:themeFill="accent6" w:themeFillShade="BF"/>
            <w:tcMar>
              <w:top w:w="0" w:type="dxa"/>
              <w:left w:w="70" w:type="dxa"/>
              <w:bottom w:w="0" w:type="dxa"/>
              <w:right w:w="70" w:type="dxa"/>
            </w:tcMar>
            <w:vAlign w:val="bottom"/>
            <w:hideMark/>
          </w:tcPr>
          <w:p w14:paraId="4A20B9AF"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klaster</w:t>
            </w:r>
          </w:p>
        </w:tc>
        <w:tc>
          <w:tcPr>
            <w:tcW w:w="2425" w:type="dxa"/>
            <w:tcBorders>
              <w:top w:val="single" w:sz="8" w:space="0" w:color="auto"/>
              <w:left w:val="single" w:sz="8" w:space="0" w:color="auto"/>
              <w:bottom w:val="single" w:sz="8" w:space="0" w:color="auto"/>
              <w:right w:val="single" w:sz="8" w:space="0" w:color="auto"/>
            </w:tcBorders>
            <w:shd w:val="clear" w:color="auto" w:fill="FFC000" w:themeFill="accent4"/>
            <w:tcMar>
              <w:top w:w="0" w:type="dxa"/>
              <w:left w:w="70" w:type="dxa"/>
              <w:bottom w:w="0" w:type="dxa"/>
              <w:right w:w="70" w:type="dxa"/>
            </w:tcMar>
            <w:vAlign w:val="bottom"/>
            <w:hideMark/>
          </w:tcPr>
          <w:p w14:paraId="64804830"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klaster</w:t>
            </w:r>
          </w:p>
        </w:tc>
      </w:tr>
      <w:tr w:rsidR="00482F12" w14:paraId="7C9FCD54"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42466C6E"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10</w:t>
            </w:r>
          </w:p>
        </w:tc>
        <w:tc>
          <w:tcPr>
            <w:tcW w:w="213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22BA8510"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Rusko</w:t>
            </w:r>
          </w:p>
        </w:tc>
        <w:tc>
          <w:tcPr>
            <w:tcW w:w="175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688F8D21"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18 021</w:t>
            </w:r>
          </w:p>
        </w:tc>
        <w:tc>
          <w:tcPr>
            <w:tcW w:w="1789"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tcPr>
          <w:p w14:paraId="66260E6B" w14:textId="77777777" w:rsidR="00482F12" w:rsidRDefault="00482F12">
            <w:pPr>
              <w:spacing w:line="276" w:lineRule="auto"/>
              <w:rPr>
                <w:rFonts w:asciiTheme="minorHAnsi" w:eastAsiaTheme="minorEastAsia" w:hAnsiTheme="minorHAnsi"/>
                <w:sz w:val="20"/>
                <w:szCs w:val="20"/>
              </w:rPr>
            </w:pPr>
          </w:p>
        </w:tc>
        <w:tc>
          <w:tcPr>
            <w:tcW w:w="2425" w:type="dxa"/>
            <w:tcBorders>
              <w:top w:val="single" w:sz="8" w:space="0" w:color="auto"/>
              <w:left w:val="single" w:sz="8" w:space="0" w:color="auto"/>
              <w:bottom w:val="single" w:sz="8" w:space="0" w:color="auto"/>
              <w:right w:val="single" w:sz="8" w:space="0" w:color="auto"/>
            </w:tcBorders>
            <w:shd w:val="clear" w:color="auto" w:fill="F7B5F1"/>
            <w:tcMar>
              <w:top w:w="0" w:type="dxa"/>
              <w:left w:w="70" w:type="dxa"/>
              <w:bottom w:w="0" w:type="dxa"/>
              <w:right w:w="70" w:type="dxa"/>
            </w:tcMar>
            <w:vAlign w:val="bottom"/>
            <w:hideMark/>
          </w:tcPr>
          <w:p w14:paraId="5D03FA22"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r>
      <w:tr w:rsidR="00482F12" w14:paraId="482D93E0"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19950DB3"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11</w:t>
            </w:r>
          </w:p>
        </w:tc>
        <w:tc>
          <w:tcPr>
            <w:tcW w:w="213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63B3B03"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Spojené štáty americké</w:t>
            </w:r>
          </w:p>
        </w:tc>
        <w:tc>
          <w:tcPr>
            <w:tcW w:w="175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2953914C"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16 962*</w:t>
            </w:r>
          </w:p>
        </w:tc>
        <w:tc>
          <w:tcPr>
            <w:tcW w:w="1789"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tcPr>
          <w:p w14:paraId="05F9D4B9" w14:textId="77777777" w:rsidR="00482F12" w:rsidRDefault="00482F12">
            <w:pPr>
              <w:spacing w:line="276" w:lineRule="auto"/>
              <w:rPr>
                <w:rFonts w:asciiTheme="minorHAnsi" w:eastAsiaTheme="minorEastAsia" w:hAnsiTheme="minorHAnsi"/>
                <w:sz w:val="20"/>
                <w:szCs w:val="20"/>
              </w:rPr>
            </w:pPr>
          </w:p>
        </w:tc>
        <w:tc>
          <w:tcPr>
            <w:tcW w:w="2425" w:type="dxa"/>
            <w:tcBorders>
              <w:top w:val="single" w:sz="8" w:space="0" w:color="auto"/>
              <w:left w:val="single" w:sz="8" w:space="0" w:color="auto"/>
              <w:bottom w:val="single" w:sz="8" w:space="0" w:color="auto"/>
              <w:right w:val="single" w:sz="8" w:space="0" w:color="auto"/>
            </w:tcBorders>
            <w:shd w:val="clear" w:color="auto" w:fill="F7B5F1"/>
            <w:tcMar>
              <w:top w:w="0" w:type="dxa"/>
              <w:left w:w="70" w:type="dxa"/>
              <w:bottom w:w="0" w:type="dxa"/>
              <w:right w:w="70" w:type="dxa"/>
            </w:tcMar>
            <w:vAlign w:val="bottom"/>
            <w:hideMark/>
          </w:tcPr>
          <w:p w14:paraId="5C6274F4"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r>
      <w:tr w:rsidR="00482F12" w14:paraId="63C9CD3F"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178ECD0C"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12</w:t>
            </w:r>
          </w:p>
        </w:tc>
        <w:tc>
          <w:tcPr>
            <w:tcW w:w="213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C5D0293"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Rumunsko</w:t>
            </w:r>
          </w:p>
        </w:tc>
        <w:tc>
          <w:tcPr>
            <w:tcW w:w="175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7738AA99"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16 726</w:t>
            </w:r>
          </w:p>
        </w:tc>
        <w:tc>
          <w:tcPr>
            <w:tcW w:w="1789" w:type="dxa"/>
            <w:tcBorders>
              <w:top w:val="single" w:sz="8" w:space="0" w:color="auto"/>
              <w:left w:val="single" w:sz="8" w:space="0" w:color="auto"/>
              <w:bottom w:val="single" w:sz="8" w:space="0" w:color="auto"/>
              <w:right w:val="single" w:sz="8" w:space="0" w:color="auto"/>
            </w:tcBorders>
            <w:shd w:val="clear" w:color="auto" w:fill="2F5496" w:themeFill="accent5" w:themeFillShade="BF"/>
            <w:tcMar>
              <w:top w:w="0" w:type="dxa"/>
              <w:left w:w="70" w:type="dxa"/>
              <w:bottom w:w="0" w:type="dxa"/>
              <w:right w:w="70" w:type="dxa"/>
            </w:tcMar>
            <w:vAlign w:val="bottom"/>
            <w:hideMark/>
          </w:tcPr>
          <w:p w14:paraId="53F5B0AF"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c>
          <w:tcPr>
            <w:tcW w:w="2425" w:type="dxa"/>
            <w:tcBorders>
              <w:top w:val="single" w:sz="8" w:space="0" w:color="auto"/>
              <w:left w:val="single" w:sz="8" w:space="0" w:color="auto"/>
              <w:bottom w:val="single" w:sz="8" w:space="0" w:color="auto"/>
              <w:right w:val="single" w:sz="8" w:space="0" w:color="auto"/>
            </w:tcBorders>
            <w:shd w:val="clear" w:color="auto" w:fill="F7B5F1"/>
            <w:tcMar>
              <w:top w:w="0" w:type="dxa"/>
              <w:left w:w="70" w:type="dxa"/>
              <w:bottom w:w="0" w:type="dxa"/>
              <w:right w:w="70" w:type="dxa"/>
            </w:tcMar>
            <w:vAlign w:val="bottom"/>
            <w:hideMark/>
          </w:tcPr>
          <w:p w14:paraId="13880238"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r>
      <w:tr w:rsidR="00482F12" w14:paraId="6B311C12"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4FD3DED9"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13</w:t>
            </w:r>
          </w:p>
        </w:tc>
        <w:tc>
          <w:tcPr>
            <w:tcW w:w="213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E19196E"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Južná Kórea</w:t>
            </w:r>
          </w:p>
        </w:tc>
        <w:tc>
          <w:tcPr>
            <w:tcW w:w="175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73F14855"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15 060</w:t>
            </w:r>
          </w:p>
        </w:tc>
        <w:tc>
          <w:tcPr>
            <w:tcW w:w="1789"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tcPr>
          <w:p w14:paraId="0A70C7A3" w14:textId="77777777" w:rsidR="00482F12" w:rsidRDefault="00482F12">
            <w:pPr>
              <w:spacing w:line="276" w:lineRule="auto"/>
              <w:rPr>
                <w:rFonts w:asciiTheme="minorHAnsi" w:eastAsiaTheme="minorEastAsia" w:hAnsiTheme="minorHAnsi"/>
                <w:sz w:val="20"/>
                <w:szCs w:val="20"/>
              </w:rPr>
            </w:pPr>
          </w:p>
        </w:tc>
        <w:tc>
          <w:tcPr>
            <w:tcW w:w="2425" w:type="dxa"/>
            <w:tcBorders>
              <w:top w:val="single" w:sz="8" w:space="0" w:color="auto"/>
              <w:left w:val="single" w:sz="8" w:space="0" w:color="auto"/>
              <w:bottom w:val="single" w:sz="8" w:space="0" w:color="auto"/>
              <w:right w:val="single" w:sz="8" w:space="0" w:color="auto"/>
            </w:tcBorders>
            <w:shd w:val="clear" w:color="auto" w:fill="F7B5F1"/>
            <w:tcMar>
              <w:top w:w="0" w:type="dxa"/>
              <w:left w:w="70" w:type="dxa"/>
              <w:bottom w:w="0" w:type="dxa"/>
              <w:right w:w="70" w:type="dxa"/>
            </w:tcMar>
            <w:vAlign w:val="bottom"/>
            <w:hideMark/>
          </w:tcPr>
          <w:p w14:paraId="23A77B47"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r>
      <w:tr w:rsidR="00482F12" w14:paraId="25C4F94D"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60ED11A"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14</w:t>
            </w:r>
          </w:p>
        </w:tc>
        <w:tc>
          <w:tcPr>
            <w:tcW w:w="213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1178C850"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Taliansko</w:t>
            </w:r>
          </w:p>
        </w:tc>
        <w:tc>
          <w:tcPr>
            <w:tcW w:w="175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61A94DD2"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13 008*</w:t>
            </w:r>
          </w:p>
        </w:tc>
        <w:tc>
          <w:tcPr>
            <w:tcW w:w="1789"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371B6A4D"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c>
          <w:tcPr>
            <w:tcW w:w="2425"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31C9CCDD"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r>
      <w:tr w:rsidR="00482F12" w14:paraId="2E941BDC"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109CCF99"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15</w:t>
            </w:r>
          </w:p>
        </w:tc>
        <w:tc>
          <w:tcPr>
            <w:tcW w:w="213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6AD4E524"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Lotyšsko</w:t>
            </w:r>
          </w:p>
        </w:tc>
        <w:tc>
          <w:tcPr>
            <w:tcW w:w="175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46777A4"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12 502*</w:t>
            </w:r>
          </w:p>
        </w:tc>
        <w:tc>
          <w:tcPr>
            <w:tcW w:w="1789" w:type="dxa"/>
            <w:tcBorders>
              <w:top w:val="single" w:sz="8" w:space="0" w:color="auto"/>
              <w:left w:val="single" w:sz="8" w:space="0" w:color="auto"/>
              <w:bottom w:val="single" w:sz="8" w:space="0" w:color="auto"/>
              <w:right w:val="single" w:sz="8" w:space="0" w:color="auto"/>
            </w:tcBorders>
            <w:shd w:val="clear" w:color="auto" w:fill="FFA6EF"/>
            <w:tcMar>
              <w:top w:w="0" w:type="dxa"/>
              <w:left w:w="70" w:type="dxa"/>
              <w:bottom w:w="0" w:type="dxa"/>
              <w:right w:w="70" w:type="dxa"/>
            </w:tcMar>
            <w:vAlign w:val="bottom"/>
            <w:hideMark/>
          </w:tcPr>
          <w:p w14:paraId="10656EE0"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c>
          <w:tcPr>
            <w:tcW w:w="2425"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1E5B45DE"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r>
      <w:tr w:rsidR="00482F12" w14:paraId="2E068F6B"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2FD81F8"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16</w:t>
            </w:r>
          </w:p>
        </w:tc>
        <w:tc>
          <w:tcPr>
            <w:tcW w:w="213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526FBFAA"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Francúzsko</w:t>
            </w:r>
          </w:p>
        </w:tc>
        <w:tc>
          <w:tcPr>
            <w:tcW w:w="175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2418BBEC"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11 413*</w:t>
            </w:r>
          </w:p>
        </w:tc>
        <w:tc>
          <w:tcPr>
            <w:tcW w:w="1789"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63EE0B13"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c>
          <w:tcPr>
            <w:tcW w:w="2425"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3E2BB68A"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r>
      <w:tr w:rsidR="00482F12" w14:paraId="004A9F13"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4CB8DA0E"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17</w:t>
            </w:r>
          </w:p>
        </w:tc>
        <w:tc>
          <w:tcPr>
            <w:tcW w:w="2130"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6A923149"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Holandsko</w:t>
            </w:r>
          </w:p>
        </w:tc>
        <w:tc>
          <w:tcPr>
            <w:tcW w:w="1755" w:type="dxa"/>
            <w:tcBorders>
              <w:top w:val="single" w:sz="8" w:space="0" w:color="auto"/>
              <w:left w:val="single" w:sz="8" w:space="0" w:color="auto"/>
              <w:bottom w:val="single" w:sz="8" w:space="0" w:color="auto"/>
              <w:right w:val="single" w:sz="8" w:space="0" w:color="auto"/>
            </w:tcBorders>
            <w:shd w:val="clear" w:color="auto" w:fill="FFFFFF" w:themeFill="background1"/>
            <w:tcMar>
              <w:top w:w="0" w:type="dxa"/>
              <w:left w:w="70" w:type="dxa"/>
              <w:bottom w:w="0" w:type="dxa"/>
              <w:right w:w="70" w:type="dxa"/>
            </w:tcMar>
            <w:vAlign w:val="bottom"/>
            <w:hideMark/>
          </w:tcPr>
          <w:p w14:paraId="0579B46F"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9 711*</w:t>
            </w:r>
          </w:p>
        </w:tc>
        <w:tc>
          <w:tcPr>
            <w:tcW w:w="1789"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290BC3EB"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c>
          <w:tcPr>
            <w:tcW w:w="2425"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4367CDB0"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r>
      <w:tr w:rsidR="00482F12" w14:paraId="60ADEBFD"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49C54FFA"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18</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319A0CE1"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Bielorusko</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7DECDA8B"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8 828*</w:t>
            </w:r>
          </w:p>
        </w:tc>
        <w:tc>
          <w:tcPr>
            <w:tcW w:w="1789"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0288F94A" w14:textId="77777777" w:rsidR="00482F12" w:rsidRDefault="00482F12">
            <w:pPr>
              <w:spacing w:line="276" w:lineRule="auto"/>
              <w:rPr>
                <w:rFonts w:asciiTheme="minorHAnsi" w:eastAsiaTheme="minorEastAsia" w:hAnsiTheme="minorHAnsi"/>
                <w:sz w:val="20"/>
                <w:szCs w:val="20"/>
              </w:rPr>
            </w:pP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5BD049D9" w14:textId="77777777" w:rsidR="00482F12" w:rsidRDefault="00482F12">
            <w:pPr>
              <w:spacing w:line="276" w:lineRule="auto"/>
              <w:rPr>
                <w:rFonts w:asciiTheme="minorHAnsi" w:eastAsiaTheme="minorEastAsia" w:hAnsiTheme="minorHAnsi"/>
                <w:sz w:val="20"/>
                <w:szCs w:val="20"/>
              </w:rPr>
            </w:pPr>
          </w:p>
        </w:tc>
      </w:tr>
      <w:tr w:rsidR="00482F12" w14:paraId="6ECA7155"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0B4337CF"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19</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2CC0AD15"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Belgicko</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76BCD0E6"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8 194</w:t>
            </w:r>
          </w:p>
        </w:tc>
        <w:tc>
          <w:tcPr>
            <w:tcW w:w="1789"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44A6F254"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53AB5436" w14:textId="77777777" w:rsidR="00482F12" w:rsidRDefault="00482F12">
            <w:pPr>
              <w:spacing w:line="276" w:lineRule="auto"/>
              <w:rPr>
                <w:rFonts w:asciiTheme="minorHAnsi" w:eastAsiaTheme="minorEastAsia" w:hAnsiTheme="minorHAnsi"/>
                <w:sz w:val="20"/>
                <w:szCs w:val="20"/>
              </w:rPr>
            </w:pPr>
          </w:p>
        </w:tc>
      </w:tr>
      <w:tr w:rsidR="00482F12" w14:paraId="53FC1F8B"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676AC249"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20</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05AC66D4"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Španielsko</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41F1939B"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8 104</w:t>
            </w:r>
          </w:p>
        </w:tc>
        <w:tc>
          <w:tcPr>
            <w:tcW w:w="1789"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6BB86AD0"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1CE68EAC" w14:textId="77777777" w:rsidR="00482F12" w:rsidRDefault="00482F12">
            <w:pPr>
              <w:spacing w:line="276" w:lineRule="auto"/>
              <w:rPr>
                <w:rFonts w:asciiTheme="minorHAnsi" w:eastAsiaTheme="minorEastAsia" w:hAnsiTheme="minorHAnsi"/>
                <w:sz w:val="20"/>
                <w:szCs w:val="20"/>
              </w:rPr>
            </w:pPr>
          </w:p>
        </w:tc>
      </w:tr>
      <w:tr w:rsidR="00482F12" w14:paraId="00129766"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0A530725"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21</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2E45BC48"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Švajčiarsko</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4454E595"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7 267*</w:t>
            </w:r>
          </w:p>
        </w:tc>
        <w:tc>
          <w:tcPr>
            <w:tcW w:w="1789" w:type="dxa"/>
            <w:tcBorders>
              <w:top w:val="single" w:sz="8" w:space="0" w:color="auto"/>
              <w:left w:val="single" w:sz="8" w:space="0" w:color="auto"/>
              <w:bottom w:val="single" w:sz="8" w:space="0" w:color="auto"/>
              <w:right w:val="single" w:sz="8" w:space="0" w:color="auto"/>
            </w:tcBorders>
            <w:shd w:val="clear" w:color="auto" w:fill="0070C0"/>
            <w:tcMar>
              <w:top w:w="0" w:type="dxa"/>
              <w:left w:w="70" w:type="dxa"/>
              <w:bottom w:w="0" w:type="dxa"/>
              <w:right w:w="70" w:type="dxa"/>
            </w:tcMar>
            <w:vAlign w:val="bottom"/>
            <w:hideMark/>
          </w:tcPr>
          <w:p w14:paraId="07F84D4A"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klaster</w:t>
            </w: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5BB9C049" w14:textId="77777777" w:rsidR="00482F12" w:rsidRDefault="00482F12">
            <w:pPr>
              <w:spacing w:line="276" w:lineRule="auto"/>
              <w:rPr>
                <w:rFonts w:asciiTheme="minorHAnsi" w:eastAsiaTheme="minorEastAsia" w:hAnsiTheme="minorHAnsi"/>
                <w:sz w:val="20"/>
                <w:szCs w:val="20"/>
              </w:rPr>
            </w:pPr>
          </w:p>
        </w:tc>
      </w:tr>
      <w:tr w:rsidR="00482F12" w14:paraId="7034EB02"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6446E697"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22</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0F091417"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Slovinsko</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6A546050"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5 753*</w:t>
            </w:r>
          </w:p>
        </w:tc>
        <w:tc>
          <w:tcPr>
            <w:tcW w:w="1789"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41FFD27A" w14:textId="77777777" w:rsidR="00482F12" w:rsidRDefault="00482F12">
            <w:pPr>
              <w:spacing w:line="276" w:lineRule="auto"/>
              <w:rPr>
                <w:rFonts w:asciiTheme="minorHAnsi" w:eastAsiaTheme="minorEastAsia" w:hAnsiTheme="minorHAnsi"/>
                <w:sz w:val="20"/>
                <w:szCs w:val="20"/>
              </w:rPr>
            </w:pP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0E3A5E00" w14:textId="77777777" w:rsidR="00482F12" w:rsidRDefault="00482F12">
            <w:pPr>
              <w:spacing w:line="276" w:lineRule="auto"/>
              <w:rPr>
                <w:rFonts w:asciiTheme="minorHAnsi" w:eastAsiaTheme="minorEastAsia" w:hAnsiTheme="minorHAnsi"/>
                <w:sz w:val="20"/>
                <w:szCs w:val="20"/>
              </w:rPr>
            </w:pPr>
          </w:p>
        </w:tc>
      </w:tr>
      <w:tr w:rsidR="00482F12" w14:paraId="4709094D"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392890BB"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23</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64452A14"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Estónsko</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4C6C1A6E"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5 714*</w:t>
            </w:r>
          </w:p>
        </w:tc>
        <w:tc>
          <w:tcPr>
            <w:tcW w:w="1789" w:type="dxa"/>
            <w:tcBorders>
              <w:top w:val="single" w:sz="8" w:space="0" w:color="auto"/>
              <w:left w:val="single" w:sz="8" w:space="0" w:color="auto"/>
              <w:bottom w:val="single" w:sz="8" w:space="0" w:color="auto"/>
              <w:right w:val="single" w:sz="8" w:space="0" w:color="auto"/>
            </w:tcBorders>
            <w:shd w:val="clear" w:color="auto" w:fill="FFA6EF"/>
            <w:tcMar>
              <w:top w:w="0" w:type="dxa"/>
              <w:left w:w="70" w:type="dxa"/>
              <w:bottom w:w="0" w:type="dxa"/>
              <w:right w:w="70" w:type="dxa"/>
            </w:tcMar>
            <w:vAlign w:val="bottom"/>
            <w:hideMark/>
          </w:tcPr>
          <w:p w14:paraId="6A3ECDA4"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06640B10" w14:textId="77777777" w:rsidR="00482F12" w:rsidRDefault="00482F12">
            <w:pPr>
              <w:spacing w:line="276" w:lineRule="auto"/>
              <w:rPr>
                <w:rFonts w:asciiTheme="minorHAnsi" w:eastAsiaTheme="minorEastAsia" w:hAnsiTheme="minorHAnsi"/>
                <w:sz w:val="20"/>
                <w:szCs w:val="20"/>
              </w:rPr>
            </w:pPr>
          </w:p>
        </w:tc>
      </w:tr>
      <w:tr w:rsidR="00482F12" w14:paraId="6DAE6894"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40B6BA6C"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24</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3D1A86D8"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Švédsko</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3DB3DC7E"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4 350</w:t>
            </w:r>
          </w:p>
        </w:tc>
        <w:tc>
          <w:tcPr>
            <w:tcW w:w="1789" w:type="dxa"/>
            <w:tcBorders>
              <w:top w:val="single" w:sz="8" w:space="0" w:color="auto"/>
              <w:left w:val="single" w:sz="8" w:space="0" w:color="auto"/>
              <w:bottom w:val="single" w:sz="8" w:space="0" w:color="auto"/>
              <w:right w:val="single" w:sz="8" w:space="0" w:color="auto"/>
            </w:tcBorders>
            <w:shd w:val="clear" w:color="auto" w:fill="FFC000" w:themeFill="accent4"/>
            <w:tcMar>
              <w:top w:w="0" w:type="dxa"/>
              <w:left w:w="70" w:type="dxa"/>
              <w:bottom w:w="0" w:type="dxa"/>
              <w:right w:w="70" w:type="dxa"/>
            </w:tcMar>
            <w:vAlign w:val="bottom"/>
            <w:hideMark/>
          </w:tcPr>
          <w:p w14:paraId="381EA750"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klaster</w:t>
            </w: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0B05843A" w14:textId="77777777" w:rsidR="00482F12" w:rsidRDefault="00482F12">
            <w:pPr>
              <w:spacing w:line="276" w:lineRule="auto"/>
              <w:rPr>
                <w:rFonts w:asciiTheme="minorHAnsi" w:eastAsiaTheme="minorEastAsia" w:hAnsiTheme="minorHAnsi"/>
                <w:sz w:val="20"/>
                <w:szCs w:val="20"/>
              </w:rPr>
            </w:pPr>
          </w:p>
        </w:tc>
      </w:tr>
      <w:tr w:rsidR="00482F12" w14:paraId="7DE2EED7"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56EEE8DB"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25</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2667F366"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Čínska ľudová republika</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7CF161B9"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4 272*</w:t>
            </w:r>
          </w:p>
        </w:tc>
        <w:tc>
          <w:tcPr>
            <w:tcW w:w="1789"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533EF5F5" w14:textId="77777777" w:rsidR="00482F12" w:rsidRDefault="00482F12">
            <w:pPr>
              <w:spacing w:line="276" w:lineRule="auto"/>
              <w:rPr>
                <w:rFonts w:asciiTheme="minorHAnsi" w:eastAsiaTheme="minorEastAsia" w:hAnsiTheme="minorHAnsi"/>
                <w:sz w:val="20"/>
                <w:szCs w:val="20"/>
              </w:rPr>
            </w:pP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316EACAB" w14:textId="77777777" w:rsidR="00482F12" w:rsidRDefault="00482F12">
            <w:pPr>
              <w:spacing w:line="276" w:lineRule="auto"/>
              <w:rPr>
                <w:rFonts w:asciiTheme="minorHAnsi" w:eastAsiaTheme="minorEastAsia" w:hAnsiTheme="minorHAnsi"/>
                <w:sz w:val="20"/>
                <w:szCs w:val="20"/>
              </w:rPr>
            </w:pPr>
          </w:p>
        </w:tc>
      </w:tr>
      <w:tr w:rsidR="00482F12" w14:paraId="099075F8"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05F19C54"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26</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2106FD7D"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Dánsko</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24375604"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4 092*</w:t>
            </w:r>
          </w:p>
        </w:tc>
        <w:tc>
          <w:tcPr>
            <w:tcW w:w="1789" w:type="dxa"/>
            <w:tcBorders>
              <w:top w:val="single" w:sz="8" w:space="0" w:color="auto"/>
              <w:left w:val="single" w:sz="8" w:space="0" w:color="auto"/>
              <w:bottom w:val="single" w:sz="8" w:space="0" w:color="auto"/>
              <w:right w:val="single" w:sz="8" w:space="0" w:color="auto"/>
            </w:tcBorders>
            <w:shd w:val="clear" w:color="auto" w:fill="FFA6EF"/>
            <w:tcMar>
              <w:top w:w="0" w:type="dxa"/>
              <w:left w:w="70" w:type="dxa"/>
              <w:bottom w:w="0" w:type="dxa"/>
              <w:right w:w="70" w:type="dxa"/>
            </w:tcMar>
            <w:vAlign w:val="bottom"/>
            <w:hideMark/>
          </w:tcPr>
          <w:p w14:paraId="79EB945E"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5DA7CDD6" w14:textId="77777777" w:rsidR="00482F12" w:rsidRDefault="00482F12">
            <w:pPr>
              <w:spacing w:line="276" w:lineRule="auto"/>
              <w:rPr>
                <w:rFonts w:asciiTheme="minorHAnsi" w:eastAsiaTheme="minorEastAsia" w:hAnsiTheme="minorHAnsi"/>
                <w:sz w:val="20"/>
                <w:szCs w:val="20"/>
              </w:rPr>
            </w:pPr>
          </w:p>
        </w:tc>
      </w:tr>
      <w:tr w:rsidR="00482F12" w14:paraId="74DD0EA1"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060A5BCD"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27</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56707D7F"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Srbsko</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348B498E"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4 006</w:t>
            </w:r>
          </w:p>
        </w:tc>
        <w:tc>
          <w:tcPr>
            <w:tcW w:w="1789"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5E918CF3" w14:textId="77777777" w:rsidR="00482F12" w:rsidRDefault="00482F12">
            <w:pPr>
              <w:spacing w:line="276" w:lineRule="auto"/>
              <w:rPr>
                <w:rFonts w:asciiTheme="minorHAnsi" w:eastAsiaTheme="minorEastAsia" w:hAnsiTheme="minorHAnsi"/>
                <w:sz w:val="20"/>
                <w:szCs w:val="20"/>
              </w:rPr>
            </w:pP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10D9213E" w14:textId="77777777" w:rsidR="00482F12" w:rsidRDefault="00482F12">
            <w:pPr>
              <w:spacing w:line="276" w:lineRule="auto"/>
              <w:rPr>
                <w:rFonts w:asciiTheme="minorHAnsi" w:eastAsiaTheme="minorEastAsia" w:hAnsiTheme="minorHAnsi"/>
                <w:sz w:val="20"/>
                <w:szCs w:val="20"/>
              </w:rPr>
            </w:pPr>
          </w:p>
        </w:tc>
      </w:tr>
      <w:tr w:rsidR="00482F12" w14:paraId="7F9433B6"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5F871EC9"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28</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5DB4FF3A"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Austrália</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03B037BB"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3 720*</w:t>
            </w:r>
          </w:p>
        </w:tc>
        <w:tc>
          <w:tcPr>
            <w:tcW w:w="1789"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1A56A461" w14:textId="77777777" w:rsidR="00482F12" w:rsidRDefault="00482F12">
            <w:pPr>
              <w:spacing w:line="276" w:lineRule="auto"/>
              <w:rPr>
                <w:rFonts w:asciiTheme="minorHAnsi" w:eastAsiaTheme="minorEastAsia" w:hAnsiTheme="minorHAnsi"/>
                <w:sz w:val="20"/>
                <w:szCs w:val="20"/>
              </w:rPr>
            </w:pP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08ECCD7F" w14:textId="77777777" w:rsidR="00482F12" w:rsidRDefault="00482F12">
            <w:pPr>
              <w:spacing w:line="276" w:lineRule="auto"/>
              <w:rPr>
                <w:rFonts w:asciiTheme="minorHAnsi" w:eastAsiaTheme="minorEastAsia" w:hAnsiTheme="minorHAnsi"/>
                <w:sz w:val="20"/>
                <w:szCs w:val="20"/>
              </w:rPr>
            </w:pPr>
          </w:p>
        </w:tc>
      </w:tr>
      <w:tr w:rsidR="00482F12" w14:paraId="4931B8AA"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7390BE42"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29</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12DFCE9C"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Chorvátsko</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2F05E80D"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3 428*</w:t>
            </w:r>
          </w:p>
        </w:tc>
        <w:tc>
          <w:tcPr>
            <w:tcW w:w="1789"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10A4091A" w14:textId="77777777" w:rsidR="00482F12" w:rsidRDefault="00482F12">
            <w:pPr>
              <w:spacing w:line="276" w:lineRule="auto"/>
              <w:rPr>
                <w:rFonts w:asciiTheme="minorHAnsi" w:eastAsiaTheme="minorEastAsia" w:hAnsiTheme="minorHAnsi"/>
                <w:sz w:val="20"/>
                <w:szCs w:val="20"/>
              </w:rPr>
            </w:pP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7FFDDDC5" w14:textId="77777777" w:rsidR="00482F12" w:rsidRDefault="00482F12">
            <w:pPr>
              <w:spacing w:line="276" w:lineRule="auto"/>
              <w:rPr>
                <w:rFonts w:asciiTheme="minorHAnsi" w:eastAsiaTheme="minorEastAsia" w:hAnsiTheme="minorHAnsi"/>
                <w:sz w:val="20"/>
                <w:szCs w:val="20"/>
              </w:rPr>
            </w:pPr>
          </w:p>
        </w:tc>
      </w:tr>
      <w:tr w:rsidR="00482F12" w14:paraId="5D1FDBFE"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13863364"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30</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1E6E50CE"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Kanada</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091EC1A3"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3 275*</w:t>
            </w:r>
          </w:p>
        </w:tc>
        <w:tc>
          <w:tcPr>
            <w:tcW w:w="1789"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7BF732AC" w14:textId="77777777" w:rsidR="00482F12" w:rsidRDefault="00482F12">
            <w:pPr>
              <w:spacing w:line="276" w:lineRule="auto"/>
              <w:rPr>
                <w:rFonts w:asciiTheme="minorHAnsi" w:eastAsiaTheme="minorEastAsia" w:hAnsiTheme="minorHAnsi"/>
                <w:sz w:val="20"/>
                <w:szCs w:val="20"/>
              </w:rPr>
            </w:pP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555FF3FC" w14:textId="77777777" w:rsidR="00482F12" w:rsidRDefault="00482F12">
            <w:pPr>
              <w:spacing w:line="276" w:lineRule="auto"/>
              <w:rPr>
                <w:rFonts w:asciiTheme="minorHAnsi" w:eastAsiaTheme="minorEastAsia" w:hAnsiTheme="minorHAnsi"/>
                <w:sz w:val="20"/>
                <w:szCs w:val="20"/>
              </w:rPr>
            </w:pPr>
          </w:p>
        </w:tc>
      </w:tr>
      <w:tr w:rsidR="00482F12" w14:paraId="5FDBCB9E"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2A478A1F"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31</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158AA1DA"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Fínsko</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026FF2D4"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3 181*</w:t>
            </w:r>
          </w:p>
        </w:tc>
        <w:tc>
          <w:tcPr>
            <w:tcW w:w="1789" w:type="dxa"/>
            <w:tcBorders>
              <w:top w:val="single" w:sz="8" w:space="0" w:color="auto"/>
              <w:left w:val="single" w:sz="8" w:space="0" w:color="auto"/>
              <w:bottom w:val="single" w:sz="8" w:space="0" w:color="auto"/>
              <w:right w:val="single" w:sz="8" w:space="0" w:color="auto"/>
            </w:tcBorders>
            <w:shd w:val="clear" w:color="auto" w:fill="FFC000" w:themeFill="accent4"/>
            <w:tcMar>
              <w:top w:w="0" w:type="dxa"/>
              <w:left w:w="70" w:type="dxa"/>
              <w:bottom w:w="0" w:type="dxa"/>
              <w:right w:w="70" w:type="dxa"/>
            </w:tcMar>
            <w:vAlign w:val="bottom"/>
            <w:hideMark/>
          </w:tcPr>
          <w:p w14:paraId="1BC35F32"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klaster</w:t>
            </w: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3127D324" w14:textId="77777777" w:rsidR="00482F12" w:rsidRDefault="00482F12">
            <w:pPr>
              <w:spacing w:line="276" w:lineRule="auto"/>
              <w:rPr>
                <w:rFonts w:asciiTheme="minorHAnsi" w:eastAsiaTheme="minorEastAsia" w:hAnsiTheme="minorHAnsi"/>
                <w:sz w:val="20"/>
                <w:szCs w:val="20"/>
              </w:rPr>
            </w:pPr>
          </w:p>
        </w:tc>
      </w:tr>
      <w:tr w:rsidR="00482F12" w14:paraId="28BF045B"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0E1F4771"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32</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610461C3"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Írsko</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00275A06"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3 067</w:t>
            </w:r>
          </w:p>
        </w:tc>
        <w:tc>
          <w:tcPr>
            <w:tcW w:w="1789" w:type="dxa"/>
            <w:tcBorders>
              <w:top w:val="single" w:sz="8" w:space="0" w:color="auto"/>
              <w:left w:val="single" w:sz="8" w:space="0" w:color="auto"/>
              <w:bottom w:val="single" w:sz="8" w:space="0" w:color="auto"/>
              <w:right w:val="single" w:sz="8" w:space="0" w:color="auto"/>
            </w:tcBorders>
            <w:shd w:val="clear" w:color="auto" w:fill="FFC000" w:themeFill="accent4"/>
            <w:tcMar>
              <w:top w:w="0" w:type="dxa"/>
              <w:left w:w="70" w:type="dxa"/>
              <w:bottom w:w="0" w:type="dxa"/>
              <w:right w:w="70" w:type="dxa"/>
            </w:tcMar>
            <w:vAlign w:val="bottom"/>
            <w:hideMark/>
          </w:tcPr>
          <w:p w14:paraId="00B5460A"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klaster</w:t>
            </w: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454CA767" w14:textId="77777777" w:rsidR="00482F12" w:rsidRDefault="00482F12">
            <w:pPr>
              <w:spacing w:line="276" w:lineRule="auto"/>
              <w:rPr>
                <w:rFonts w:asciiTheme="minorHAnsi" w:eastAsiaTheme="minorEastAsia" w:hAnsiTheme="minorHAnsi"/>
                <w:sz w:val="20"/>
                <w:szCs w:val="20"/>
              </w:rPr>
            </w:pPr>
          </w:p>
        </w:tc>
      </w:tr>
      <w:tr w:rsidR="00482F12" w14:paraId="475CB9D4"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4316DF5D"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33</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5F83D77D"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Nórsko</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5FEEB50B"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2 607*</w:t>
            </w:r>
          </w:p>
        </w:tc>
        <w:tc>
          <w:tcPr>
            <w:tcW w:w="1789" w:type="dxa"/>
            <w:tcBorders>
              <w:top w:val="single" w:sz="8" w:space="0" w:color="auto"/>
              <w:left w:val="single" w:sz="8" w:space="0" w:color="auto"/>
              <w:bottom w:val="single" w:sz="8" w:space="0" w:color="auto"/>
              <w:right w:val="single" w:sz="8" w:space="0" w:color="auto"/>
            </w:tcBorders>
            <w:shd w:val="clear" w:color="auto" w:fill="FFA6EF"/>
            <w:tcMar>
              <w:top w:w="0" w:type="dxa"/>
              <w:left w:w="70" w:type="dxa"/>
              <w:bottom w:w="0" w:type="dxa"/>
              <w:right w:w="70" w:type="dxa"/>
            </w:tcMar>
            <w:vAlign w:val="bottom"/>
            <w:hideMark/>
          </w:tcPr>
          <w:p w14:paraId="63A450A5"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3. klaster</w:t>
            </w: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31B6A821" w14:textId="77777777" w:rsidR="00482F12" w:rsidRDefault="00482F12">
            <w:pPr>
              <w:spacing w:line="276" w:lineRule="auto"/>
              <w:rPr>
                <w:rFonts w:asciiTheme="minorHAnsi" w:eastAsiaTheme="minorEastAsia" w:hAnsiTheme="minorHAnsi"/>
                <w:sz w:val="20"/>
                <w:szCs w:val="20"/>
              </w:rPr>
            </w:pPr>
          </w:p>
        </w:tc>
      </w:tr>
      <w:tr w:rsidR="00482F12" w14:paraId="3803825A"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4B51CA90"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34</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1BD4DA45"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Japonsko</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4FC64861"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2 449*</w:t>
            </w:r>
          </w:p>
        </w:tc>
        <w:tc>
          <w:tcPr>
            <w:tcW w:w="1789"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04D39DBD" w14:textId="77777777" w:rsidR="00482F12" w:rsidRDefault="00482F12">
            <w:pPr>
              <w:spacing w:line="276" w:lineRule="auto"/>
              <w:rPr>
                <w:rFonts w:asciiTheme="minorHAnsi" w:eastAsiaTheme="minorEastAsia" w:hAnsiTheme="minorHAnsi"/>
                <w:sz w:val="20"/>
                <w:szCs w:val="20"/>
              </w:rPr>
            </w:pP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45570FBC" w14:textId="77777777" w:rsidR="00482F12" w:rsidRDefault="00482F12">
            <w:pPr>
              <w:spacing w:line="276" w:lineRule="auto"/>
              <w:rPr>
                <w:rFonts w:asciiTheme="minorHAnsi" w:eastAsiaTheme="minorEastAsia" w:hAnsiTheme="minorHAnsi"/>
                <w:sz w:val="20"/>
                <w:szCs w:val="20"/>
              </w:rPr>
            </w:pPr>
          </w:p>
        </w:tc>
      </w:tr>
      <w:tr w:rsidR="00482F12" w14:paraId="5B0409B3"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79AC957A"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35</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6CEF60E7"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Bulharsko</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36657A3A"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2 402</w:t>
            </w:r>
          </w:p>
        </w:tc>
        <w:tc>
          <w:tcPr>
            <w:tcW w:w="1789"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6E0EC3BB" w14:textId="77777777" w:rsidR="00482F12" w:rsidRDefault="00482F12">
            <w:pPr>
              <w:spacing w:line="276" w:lineRule="auto"/>
              <w:rPr>
                <w:rFonts w:asciiTheme="minorHAnsi" w:eastAsiaTheme="minorEastAsia" w:hAnsiTheme="minorHAnsi"/>
                <w:sz w:val="20"/>
                <w:szCs w:val="20"/>
              </w:rPr>
            </w:pP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4777D3C5" w14:textId="77777777" w:rsidR="00482F12" w:rsidRDefault="00482F12">
            <w:pPr>
              <w:spacing w:line="276" w:lineRule="auto"/>
              <w:rPr>
                <w:rFonts w:asciiTheme="minorHAnsi" w:eastAsiaTheme="minorEastAsia" w:hAnsiTheme="minorHAnsi"/>
                <w:sz w:val="20"/>
                <w:szCs w:val="20"/>
              </w:rPr>
            </w:pPr>
          </w:p>
        </w:tc>
      </w:tr>
      <w:tr w:rsidR="00482F12" w14:paraId="30080F25"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44F50FC3"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36</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086A8FB9"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Taiwan</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7B18648D"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1 753*</w:t>
            </w:r>
          </w:p>
        </w:tc>
        <w:tc>
          <w:tcPr>
            <w:tcW w:w="1789"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71D665D6" w14:textId="77777777" w:rsidR="00482F12" w:rsidRDefault="00482F12">
            <w:pPr>
              <w:spacing w:line="276" w:lineRule="auto"/>
              <w:rPr>
                <w:rFonts w:asciiTheme="minorHAnsi" w:eastAsiaTheme="minorEastAsia" w:hAnsiTheme="minorHAnsi"/>
                <w:sz w:val="20"/>
                <w:szCs w:val="20"/>
              </w:rPr>
            </w:pP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490DC33E" w14:textId="77777777" w:rsidR="00482F12" w:rsidRDefault="00482F12">
            <w:pPr>
              <w:spacing w:line="276" w:lineRule="auto"/>
              <w:rPr>
                <w:rFonts w:asciiTheme="minorHAnsi" w:eastAsiaTheme="minorEastAsia" w:hAnsiTheme="minorHAnsi"/>
                <w:sz w:val="20"/>
                <w:szCs w:val="20"/>
              </w:rPr>
            </w:pPr>
          </w:p>
        </w:tc>
      </w:tr>
      <w:tr w:rsidR="00482F12" w14:paraId="79902CF9"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4039CE51"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37</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04ACC508"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India</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730F81F2"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1 544</w:t>
            </w:r>
          </w:p>
        </w:tc>
        <w:tc>
          <w:tcPr>
            <w:tcW w:w="1789"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34F90A0A" w14:textId="77777777" w:rsidR="00482F12" w:rsidRDefault="00482F12">
            <w:pPr>
              <w:spacing w:line="276" w:lineRule="auto"/>
              <w:rPr>
                <w:rFonts w:asciiTheme="minorHAnsi" w:eastAsiaTheme="minorEastAsia" w:hAnsiTheme="minorHAnsi"/>
                <w:sz w:val="20"/>
                <w:szCs w:val="20"/>
              </w:rPr>
            </w:pP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5102F57A" w14:textId="77777777" w:rsidR="00482F12" w:rsidRDefault="00482F12">
            <w:pPr>
              <w:spacing w:line="276" w:lineRule="auto"/>
              <w:rPr>
                <w:rFonts w:asciiTheme="minorHAnsi" w:eastAsiaTheme="minorEastAsia" w:hAnsiTheme="minorHAnsi"/>
                <w:sz w:val="20"/>
                <w:szCs w:val="20"/>
              </w:rPr>
            </w:pPr>
          </w:p>
        </w:tc>
      </w:tr>
      <w:tr w:rsidR="00482F12" w14:paraId="1A03F2DB"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2B1A3CA0"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38</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28949CD2"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Portugalsko</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6850DDD5"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1 425*</w:t>
            </w:r>
          </w:p>
        </w:tc>
        <w:tc>
          <w:tcPr>
            <w:tcW w:w="1789"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015B2167" w14:textId="77777777" w:rsidR="00482F12" w:rsidRDefault="00482F12">
            <w:pPr>
              <w:spacing w:line="276" w:lineRule="auto"/>
              <w:rPr>
                <w:rFonts w:asciiTheme="minorHAnsi" w:eastAsiaTheme="minorEastAsia" w:hAnsiTheme="minorHAnsi"/>
                <w:sz w:val="20"/>
                <w:szCs w:val="20"/>
              </w:rPr>
            </w:pP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201D2AE9" w14:textId="77777777" w:rsidR="00482F12" w:rsidRDefault="00482F12">
            <w:pPr>
              <w:spacing w:line="276" w:lineRule="auto"/>
              <w:rPr>
                <w:rFonts w:asciiTheme="minorHAnsi" w:eastAsiaTheme="minorEastAsia" w:hAnsiTheme="minorHAnsi"/>
                <w:sz w:val="20"/>
                <w:szCs w:val="20"/>
              </w:rPr>
            </w:pPr>
          </w:p>
        </w:tc>
      </w:tr>
      <w:tr w:rsidR="00482F12" w14:paraId="1BFE4FF7"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2488821B"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39</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23F40D08"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Turecko</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64A4A51D"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1 422*</w:t>
            </w:r>
          </w:p>
        </w:tc>
        <w:tc>
          <w:tcPr>
            <w:tcW w:w="1789"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1B5F2A62" w14:textId="77777777" w:rsidR="00482F12" w:rsidRDefault="00482F12">
            <w:pPr>
              <w:spacing w:line="276" w:lineRule="auto"/>
              <w:rPr>
                <w:rFonts w:asciiTheme="minorHAnsi" w:eastAsiaTheme="minorEastAsia" w:hAnsiTheme="minorHAnsi"/>
                <w:sz w:val="20"/>
                <w:szCs w:val="20"/>
              </w:rPr>
            </w:pP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2CE9AF7E" w14:textId="77777777" w:rsidR="00482F12" w:rsidRDefault="00482F12">
            <w:pPr>
              <w:spacing w:line="276" w:lineRule="auto"/>
              <w:rPr>
                <w:rFonts w:asciiTheme="minorHAnsi" w:eastAsiaTheme="minorEastAsia" w:hAnsiTheme="minorHAnsi"/>
                <w:sz w:val="20"/>
                <w:szCs w:val="20"/>
              </w:rPr>
            </w:pPr>
          </w:p>
        </w:tc>
      </w:tr>
      <w:tr w:rsidR="00482F12" w14:paraId="2291A83B" w14:textId="77777777" w:rsidTr="00482F12">
        <w:trPr>
          <w:trHeight w:val="300"/>
        </w:trPr>
        <w:tc>
          <w:tcPr>
            <w:tcW w:w="96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064E6C62" w14:textId="77777777" w:rsidR="00482F12" w:rsidRDefault="00482F12">
            <w:pPr>
              <w:spacing w:line="276" w:lineRule="auto"/>
              <w:jc w:val="right"/>
              <w:rPr>
                <w:rFonts w:asciiTheme="minorHAnsi" w:eastAsiaTheme="minorEastAsia" w:hAnsiTheme="minorHAnsi"/>
                <w:sz w:val="20"/>
                <w:szCs w:val="20"/>
              </w:rPr>
            </w:pPr>
            <w:r>
              <w:rPr>
                <w:rFonts w:asciiTheme="minorHAnsi" w:eastAsiaTheme="minorEastAsia" w:hAnsiTheme="minorHAnsi"/>
                <w:sz w:val="20"/>
                <w:szCs w:val="20"/>
              </w:rPr>
              <w:t>40</w:t>
            </w:r>
          </w:p>
        </w:tc>
        <w:tc>
          <w:tcPr>
            <w:tcW w:w="213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09A0A12E" w14:textId="77777777" w:rsidR="00482F12" w:rsidRDefault="00482F12">
            <w:pPr>
              <w:spacing w:line="276" w:lineRule="auto"/>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Grécko</w:t>
            </w:r>
          </w:p>
        </w:tc>
        <w:tc>
          <w:tcPr>
            <w:tcW w:w="175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hideMark/>
          </w:tcPr>
          <w:p w14:paraId="72541050" w14:textId="77777777" w:rsidR="00482F12" w:rsidRDefault="00482F12">
            <w:pPr>
              <w:spacing w:line="276" w:lineRule="auto"/>
              <w:jc w:val="right"/>
              <w:rPr>
                <w:rFonts w:asciiTheme="minorHAnsi" w:eastAsiaTheme="minorEastAsia" w:hAnsiTheme="minorHAnsi"/>
                <w:color w:val="000000" w:themeColor="text1"/>
                <w:sz w:val="20"/>
                <w:szCs w:val="20"/>
              </w:rPr>
            </w:pPr>
            <w:r>
              <w:rPr>
                <w:rFonts w:asciiTheme="minorHAnsi" w:eastAsiaTheme="minorEastAsia" w:hAnsiTheme="minorHAnsi"/>
                <w:color w:val="000000" w:themeColor="text1"/>
                <w:sz w:val="20"/>
                <w:szCs w:val="20"/>
              </w:rPr>
              <w:t>1 310</w:t>
            </w:r>
          </w:p>
        </w:tc>
        <w:tc>
          <w:tcPr>
            <w:tcW w:w="1789"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1E02CC85" w14:textId="77777777" w:rsidR="00482F12" w:rsidRDefault="00482F12">
            <w:pPr>
              <w:spacing w:line="276" w:lineRule="auto"/>
              <w:rPr>
                <w:rFonts w:asciiTheme="minorHAnsi" w:eastAsiaTheme="minorEastAsia" w:hAnsiTheme="minorHAnsi"/>
                <w:sz w:val="20"/>
                <w:szCs w:val="20"/>
              </w:rPr>
            </w:pPr>
          </w:p>
        </w:tc>
        <w:tc>
          <w:tcPr>
            <w:tcW w:w="2425"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bottom"/>
          </w:tcPr>
          <w:p w14:paraId="6C6CBCBE" w14:textId="77777777" w:rsidR="00482F12" w:rsidRDefault="00482F12">
            <w:pPr>
              <w:spacing w:line="276" w:lineRule="auto"/>
              <w:rPr>
                <w:rFonts w:asciiTheme="minorHAnsi" w:eastAsiaTheme="minorEastAsia" w:hAnsiTheme="minorHAnsi"/>
                <w:sz w:val="20"/>
                <w:szCs w:val="20"/>
              </w:rPr>
            </w:pPr>
          </w:p>
        </w:tc>
      </w:tr>
    </w:tbl>
    <w:p w14:paraId="48EFA5CB" w14:textId="77777777" w:rsidR="00482F12" w:rsidRDefault="00482F12" w:rsidP="00482F12">
      <w:pPr>
        <w:spacing w:line="276" w:lineRule="auto"/>
        <w:jc w:val="both"/>
        <w:rPr>
          <w:rFonts w:asciiTheme="minorHAnsi" w:eastAsiaTheme="minorEastAsia" w:hAnsiTheme="minorHAnsi"/>
          <w:sz w:val="20"/>
          <w:szCs w:val="20"/>
        </w:rPr>
      </w:pPr>
      <w:r>
        <w:rPr>
          <w:rFonts w:asciiTheme="minorHAnsi" w:eastAsiaTheme="minorEastAsia" w:hAnsiTheme="minorHAnsi"/>
          <w:i/>
          <w:iCs/>
          <w:sz w:val="20"/>
          <w:szCs w:val="20"/>
        </w:rPr>
        <w:t>* - údaj nie je kompletný, pretože počet návštevníkov z tejto krajiny bol podľa ŠÚSR aspoň v jednom z rokov v období 2017-2024 označený ako dôverný</w:t>
      </w:r>
    </w:p>
    <w:p w14:paraId="2CB825BA" w14:textId="2C9211BC" w:rsidR="00482F12" w:rsidRDefault="00482F12" w:rsidP="00482F12">
      <w:pPr>
        <w:spacing w:line="276" w:lineRule="auto"/>
        <w:jc w:val="both"/>
        <w:rPr>
          <w:rFonts w:asciiTheme="minorHAnsi" w:eastAsiaTheme="minorEastAsia" w:hAnsiTheme="minorHAnsi"/>
          <w:i/>
          <w:iCs/>
          <w:color w:val="7030A0"/>
          <w:sz w:val="18"/>
          <w:szCs w:val="18"/>
        </w:rPr>
      </w:pPr>
      <w:r>
        <w:rPr>
          <w:rFonts w:asciiTheme="minorHAnsi" w:eastAsiaTheme="minorEastAsia" w:hAnsiTheme="minorHAnsi"/>
          <w:i/>
          <w:iCs/>
          <w:color w:val="7030A0"/>
          <w:sz w:val="18"/>
          <w:szCs w:val="18"/>
        </w:rPr>
        <w:t xml:space="preserve">Zdroj: </w:t>
      </w:r>
      <w:r w:rsidR="00497CA0">
        <w:rPr>
          <w:rFonts w:asciiTheme="minorHAnsi" w:eastAsiaTheme="minorEastAsia" w:hAnsiTheme="minorHAnsi"/>
          <w:i/>
          <w:iCs/>
          <w:color w:val="7030A0"/>
          <w:sz w:val="18"/>
          <w:szCs w:val="18"/>
        </w:rPr>
        <w:t xml:space="preserve">vlastné spracovanie podľa </w:t>
      </w:r>
      <w:r>
        <w:rPr>
          <w:rFonts w:asciiTheme="minorHAnsi" w:eastAsiaTheme="minorEastAsia" w:hAnsiTheme="minorHAnsi"/>
          <w:i/>
          <w:iCs/>
          <w:color w:val="7030A0"/>
          <w:sz w:val="18"/>
          <w:szCs w:val="18"/>
        </w:rPr>
        <w:t>ŠÚ</w:t>
      </w:r>
      <w:r w:rsidR="00497CA0">
        <w:rPr>
          <w:rFonts w:asciiTheme="minorHAnsi" w:eastAsiaTheme="minorEastAsia" w:hAnsiTheme="minorHAnsi"/>
          <w:i/>
          <w:iCs/>
          <w:color w:val="7030A0"/>
          <w:sz w:val="18"/>
          <w:szCs w:val="18"/>
        </w:rPr>
        <w:t xml:space="preserve"> </w:t>
      </w:r>
      <w:r>
        <w:rPr>
          <w:rFonts w:asciiTheme="minorHAnsi" w:eastAsiaTheme="minorEastAsia" w:hAnsiTheme="minorHAnsi"/>
          <w:i/>
          <w:iCs/>
          <w:color w:val="7030A0"/>
          <w:sz w:val="18"/>
          <w:szCs w:val="18"/>
        </w:rPr>
        <w:t>SR [cr3804mr], 2024</w:t>
      </w:r>
    </w:p>
    <w:p w14:paraId="2F8C2744" w14:textId="77777777" w:rsidR="00482F12" w:rsidRDefault="00482F12" w:rsidP="00482F12">
      <w:pPr>
        <w:spacing w:line="276" w:lineRule="auto"/>
        <w:jc w:val="both"/>
        <w:rPr>
          <w:rFonts w:asciiTheme="minorHAnsi" w:eastAsiaTheme="minorEastAsia" w:hAnsiTheme="minorHAnsi"/>
          <w:i/>
          <w:iCs/>
          <w:color w:val="7030A0"/>
          <w:sz w:val="18"/>
          <w:szCs w:val="18"/>
        </w:rPr>
      </w:pPr>
    </w:p>
    <w:p w14:paraId="0CC03820" w14:textId="77777777" w:rsidR="00F77B0A" w:rsidRDefault="00F77B0A">
      <w:pPr>
        <w:spacing w:after="160" w:line="259" w:lineRule="auto"/>
        <w:rPr>
          <w:rFonts w:ascii="Calibri" w:eastAsia="Calibri" w:hAnsi="Calibri" w:cs="Calibri"/>
          <w:i/>
          <w:iCs/>
          <w:color w:val="7030A0"/>
          <w:sz w:val="20"/>
          <w:szCs w:val="20"/>
        </w:rPr>
      </w:pPr>
      <w:bookmarkStart w:id="33" w:name="_Toc188621283"/>
      <w:bookmarkStart w:id="34" w:name="_Hlk188258263"/>
      <w:r>
        <w:rPr>
          <w:rFonts w:ascii="Calibri" w:eastAsia="Calibri" w:hAnsi="Calibri" w:cs="Calibri"/>
          <w:color w:val="7030A0"/>
          <w:sz w:val="20"/>
          <w:szCs w:val="20"/>
        </w:rPr>
        <w:br w:type="page"/>
      </w:r>
    </w:p>
    <w:p w14:paraId="2ECB1540" w14:textId="59E6F7E0" w:rsidR="00482F12" w:rsidRDefault="00570C5C" w:rsidP="00570C5C">
      <w:pPr>
        <w:pStyle w:val="Popis"/>
        <w:spacing w:after="0"/>
        <w:rPr>
          <w:rFonts w:ascii="Calibri" w:eastAsia="Calibri" w:hAnsi="Calibri" w:cs="Calibri"/>
          <w:i w:val="0"/>
          <w:iCs w:val="0"/>
          <w:color w:val="7030A0"/>
          <w:sz w:val="20"/>
          <w:szCs w:val="20"/>
        </w:rPr>
      </w:pPr>
      <w:r w:rsidRPr="00570C5C">
        <w:rPr>
          <w:rFonts w:ascii="Calibri" w:eastAsia="Calibri" w:hAnsi="Calibri" w:cs="Calibri"/>
          <w:color w:val="7030A0"/>
          <w:sz w:val="20"/>
          <w:szCs w:val="20"/>
        </w:rPr>
        <w:lastRenderedPageBreak/>
        <w:t xml:space="preserve">Tabuľka </w:t>
      </w:r>
      <w:r w:rsidRPr="00570C5C">
        <w:rPr>
          <w:rFonts w:ascii="Calibri" w:eastAsia="Calibri" w:hAnsi="Calibri" w:cs="Calibri"/>
          <w:color w:val="7030A0"/>
          <w:sz w:val="20"/>
          <w:szCs w:val="20"/>
        </w:rPr>
        <w:fldChar w:fldCharType="begin"/>
      </w:r>
      <w:r w:rsidRPr="00570C5C">
        <w:rPr>
          <w:rFonts w:ascii="Calibri" w:eastAsia="Calibri" w:hAnsi="Calibri" w:cs="Calibri"/>
          <w:color w:val="7030A0"/>
          <w:sz w:val="20"/>
          <w:szCs w:val="20"/>
        </w:rPr>
        <w:instrText xml:space="preserve"> SEQ Tabuľka \* ARABIC </w:instrText>
      </w:r>
      <w:r w:rsidRPr="00570C5C">
        <w:rPr>
          <w:rFonts w:ascii="Calibri" w:eastAsia="Calibri" w:hAnsi="Calibri" w:cs="Calibri"/>
          <w:color w:val="7030A0"/>
          <w:sz w:val="20"/>
          <w:szCs w:val="20"/>
        </w:rPr>
        <w:fldChar w:fldCharType="separate"/>
      </w:r>
      <w:r w:rsidR="005C4125">
        <w:rPr>
          <w:rFonts w:ascii="Calibri" w:eastAsia="Calibri" w:hAnsi="Calibri" w:cs="Calibri"/>
          <w:noProof/>
          <w:color w:val="7030A0"/>
          <w:sz w:val="20"/>
          <w:szCs w:val="20"/>
        </w:rPr>
        <w:t>26</w:t>
      </w:r>
      <w:r w:rsidRPr="00570C5C">
        <w:rPr>
          <w:rFonts w:ascii="Calibri" w:eastAsia="Calibri" w:hAnsi="Calibri" w:cs="Calibri"/>
          <w:color w:val="7030A0"/>
          <w:sz w:val="20"/>
          <w:szCs w:val="20"/>
        </w:rPr>
        <w:fldChar w:fldCharType="end"/>
      </w:r>
      <w:r w:rsidRPr="00570C5C">
        <w:rPr>
          <w:rFonts w:ascii="Calibri" w:eastAsia="Calibri" w:hAnsi="Calibri" w:cs="Calibri"/>
          <w:color w:val="7030A0"/>
          <w:sz w:val="20"/>
          <w:szCs w:val="20"/>
        </w:rPr>
        <w:t>:</w:t>
      </w:r>
      <w:r>
        <w:t xml:space="preserve"> </w:t>
      </w:r>
      <w:r w:rsidR="00482F12">
        <w:rPr>
          <w:rFonts w:ascii="Calibri" w:eastAsia="Calibri" w:hAnsi="Calibri" w:cs="Calibri"/>
          <w:color w:val="7030A0"/>
          <w:sz w:val="20"/>
          <w:szCs w:val="20"/>
        </w:rPr>
        <w:t>Trendy a profil návštevníka krajín priorizovaných trhov podľa CzechTourism</w:t>
      </w:r>
      <w:bookmarkEnd w:id="33"/>
    </w:p>
    <w:tbl>
      <w:tblPr>
        <w:tblStyle w:val="Mriekatabuky"/>
        <w:tblW w:w="0" w:type="auto"/>
        <w:tblLayout w:type="fixed"/>
        <w:tblLook w:val="04A0" w:firstRow="1" w:lastRow="0" w:firstColumn="1" w:lastColumn="0" w:noHBand="0" w:noVBand="1"/>
      </w:tblPr>
      <w:tblGrid>
        <w:gridCol w:w="1555"/>
        <w:gridCol w:w="2125"/>
        <w:gridCol w:w="5380"/>
      </w:tblGrid>
      <w:tr w:rsidR="00482F12" w14:paraId="6CDB5A24" w14:textId="77777777" w:rsidTr="00482F12">
        <w:trPr>
          <w:trHeight w:val="300"/>
        </w:trPr>
        <w:tc>
          <w:tcPr>
            <w:tcW w:w="15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7030A0"/>
            <w:hideMark/>
          </w:tcPr>
          <w:bookmarkEnd w:id="34"/>
          <w:p w14:paraId="3FFAFEE8" w14:textId="77777777" w:rsidR="00482F12" w:rsidRDefault="00482F12">
            <w:pPr>
              <w:jc w:val="both"/>
              <w:rPr>
                <w:rFonts w:ascii="Calibri" w:eastAsia="Calibri" w:hAnsi="Calibri" w:cs="Calibri"/>
                <w:b/>
                <w:bCs/>
                <w:color w:val="FFFFFF" w:themeColor="background1"/>
                <w:sz w:val="20"/>
                <w:szCs w:val="20"/>
              </w:rPr>
            </w:pPr>
            <w:r>
              <w:rPr>
                <w:rFonts w:ascii="Calibri" w:eastAsia="Calibri" w:hAnsi="Calibri" w:cs="Calibri"/>
                <w:b/>
                <w:bCs/>
                <w:color w:val="FFFFFF" w:themeColor="background1"/>
                <w:sz w:val="20"/>
                <w:szCs w:val="20"/>
              </w:rPr>
              <w:t>ČÍSLO KLASTRA</w:t>
            </w:r>
          </w:p>
        </w:tc>
        <w:tc>
          <w:tcPr>
            <w:tcW w:w="212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7030A0"/>
            <w:hideMark/>
          </w:tcPr>
          <w:p w14:paraId="1B11EF23" w14:textId="77777777" w:rsidR="00482F12" w:rsidRDefault="00482F12">
            <w:pPr>
              <w:jc w:val="both"/>
              <w:rPr>
                <w:rFonts w:ascii="Calibri" w:eastAsia="Calibri" w:hAnsi="Calibri" w:cs="Calibri"/>
                <w:b/>
                <w:bCs/>
                <w:color w:val="FFFFFF" w:themeColor="background1"/>
                <w:sz w:val="20"/>
                <w:szCs w:val="20"/>
              </w:rPr>
            </w:pPr>
            <w:r>
              <w:rPr>
                <w:rFonts w:ascii="Calibri" w:eastAsia="Calibri" w:hAnsi="Calibri" w:cs="Calibri"/>
                <w:b/>
                <w:bCs/>
                <w:color w:val="FFFFFF" w:themeColor="background1"/>
                <w:sz w:val="20"/>
                <w:szCs w:val="20"/>
              </w:rPr>
              <w:t>KRAJINA</w:t>
            </w:r>
          </w:p>
        </w:tc>
        <w:tc>
          <w:tcPr>
            <w:tcW w:w="538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7030A0"/>
            <w:hideMark/>
          </w:tcPr>
          <w:p w14:paraId="1A0FD7ED" w14:textId="77777777" w:rsidR="00482F12" w:rsidRDefault="00482F12">
            <w:pPr>
              <w:jc w:val="both"/>
              <w:rPr>
                <w:rFonts w:ascii="Calibri" w:eastAsia="Calibri" w:hAnsi="Calibri" w:cs="Calibri"/>
                <w:b/>
                <w:bCs/>
                <w:color w:val="FFFFFF" w:themeColor="background1"/>
                <w:sz w:val="20"/>
                <w:szCs w:val="20"/>
              </w:rPr>
            </w:pPr>
            <w:r>
              <w:rPr>
                <w:rFonts w:ascii="Calibri" w:eastAsia="Calibri" w:hAnsi="Calibri" w:cs="Calibri"/>
                <w:b/>
                <w:bCs/>
                <w:color w:val="FFFFFF" w:themeColor="background1"/>
                <w:sz w:val="20"/>
                <w:szCs w:val="20"/>
              </w:rPr>
              <w:t>TRENDY A PROFIL</w:t>
            </w:r>
          </w:p>
        </w:tc>
      </w:tr>
      <w:tr w:rsidR="00482F12" w14:paraId="3B9A10D9" w14:textId="77777777" w:rsidTr="00482F12">
        <w:trPr>
          <w:trHeight w:val="300"/>
        </w:trPr>
        <w:tc>
          <w:tcPr>
            <w:tcW w:w="15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2F2F2" w:themeFill="background1" w:themeFillShade="F2"/>
            <w:hideMark/>
          </w:tcPr>
          <w:p w14:paraId="361DF603" w14:textId="77777777" w:rsidR="00482F12" w:rsidRDefault="00482F12">
            <w:pPr>
              <w:jc w:val="both"/>
            </w:pPr>
            <w:r>
              <w:rPr>
                <w:rFonts w:ascii="Calibri" w:eastAsia="Calibri" w:hAnsi="Calibri" w:cs="Calibri"/>
                <w:sz w:val="20"/>
                <w:szCs w:val="20"/>
              </w:rPr>
              <w:t>1.</w:t>
            </w:r>
          </w:p>
        </w:tc>
        <w:tc>
          <w:tcPr>
            <w:tcW w:w="212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2F2F2" w:themeFill="background1" w:themeFillShade="F2"/>
            <w:hideMark/>
          </w:tcPr>
          <w:p w14:paraId="3673B053" w14:textId="77777777" w:rsidR="00482F12" w:rsidRDefault="00482F12">
            <w:pPr>
              <w:jc w:val="both"/>
            </w:pPr>
            <w:r>
              <w:rPr>
                <w:rFonts w:ascii="Calibri" w:eastAsia="Calibri" w:hAnsi="Calibri" w:cs="Calibri"/>
                <w:sz w:val="20"/>
                <w:szCs w:val="20"/>
              </w:rPr>
              <w:t>Poľsko</w:t>
            </w:r>
          </w:p>
        </w:tc>
        <w:tc>
          <w:tcPr>
            <w:tcW w:w="5380" w:type="dxa"/>
            <w:tcBorders>
              <w:top w:val="single" w:sz="8" w:space="0" w:color="000000" w:themeColor="text1"/>
              <w:left w:val="single" w:sz="8" w:space="0" w:color="000000" w:themeColor="text1"/>
              <w:bottom w:val="single" w:sz="8" w:space="0" w:color="000000" w:themeColor="text1"/>
              <w:right w:val="single" w:sz="8" w:space="0" w:color="000000" w:themeColor="text1"/>
            </w:tcBorders>
            <w:hideMark/>
          </w:tcPr>
          <w:p w14:paraId="0F4034D3" w14:textId="77777777" w:rsidR="00482F12" w:rsidRDefault="00482F12">
            <w:pPr>
              <w:jc w:val="both"/>
            </w:pPr>
            <w:r>
              <w:rPr>
                <w:rFonts w:ascii="Calibri" w:eastAsia="Calibri" w:hAnsi="Calibri" w:cs="Calibri"/>
                <w:sz w:val="20"/>
                <w:szCs w:val="20"/>
              </w:rPr>
              <w:t>Kultúrne špecifiká: bezprostrednosť, emocionálnosť, pragmatickosť, priame a úprimné jednanie, silná národná hrdosť, záujem o exotickosť, výnimočnosť, dynamiku spojenú s dobrým jedlom, mladší cestovatelia, skupinové aktivity, vidiecke festivaly, kultúrne akcie s tancom a živou hudbou</w:t>
            </w:r>
          </w:p>
          <w:p w14:paraId="2D373FDF" w14:textId="77777777" w:rsidR="00482F12" w:rsidRDefault="00482F12">
            <w:pPr>
              <w:jc w:val="both"/>
            </w:pPr>
            <w:r>
              <w:rPr>
                <w:rFonts w:ascii="Calibri" w:eastAsia="Calibri" w:hAnsi="Calibri" w:cs="Calibri"/>
                <w:sz w:val="20"/>
                <w:szCs w:val="20"/>
              </w:rPr>
              <w:t>Trendy: glamping, ekologicky šetrný turizmus, gastroturizmus s lokálnymi špecialitami a reštauráciami, dovolenka v obytných vozoch, rezervácie cez booking. Com, auto, počas dovolenky konkrétne aktivity</w:t>
            </w:r>
          </w:p>
        </w:tc>
      </w:tr>
      <w:tr w:rsidR="00482F12" w14:paraId="5DE0B58C" w14:textId="77777777" w:rsidTr="00482F12">
        <w:trPr>
          <w:trHeight w:val="300"/>
        </w:trPr>
        <w:tc>
          <w:tcPr>
            <w:tcW w:w="15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2F2F2" w:themeFill="background1" w:themeFillShade="F2"/>
            <w:hideMark/>
          </w:tcPr>
          <w:p w14:paraId="20852F93" w14:textId="77777777" w:rsidR="00482F12" w:rsidRDefault="00482F12">
            <w:pPr>
              <w:jc w:val="both"/>
            </w:pPr>
            <w:r>
              <w:rPr>
                <w:rFonts w:ascii="Calibri" w:eastAsia="Calibri" w:hAnsi="Calibri" w:cs="Calibri"/>
                <w:sz w:val="20"/>
                <w:szCs w:val="20"/>
              </w:rPr>
              <w:t>1.</w:t>
            </w:r>
          </w:p>
        </w:tc>
        <w:tc>
          <w:tcPr>
            <w:tcW w:w="212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2F2F2" w:themeFill="background1" w:themeFillShade="F2"/>
            <w:hideMark/>
          </w:tcPr>
          <w:p w14:paraId="307ECC9B" w14:textId="77777777" w:rsidR="00482F12" w:rsidRDefault="00482F12">
            <w:pPr>
              <w:jc w:val="both"/>
            </w:pPr>
            <w:r>
              <w:rPr>
                <w:rFonts w:ascii="Calibri" w:eastAsia="Calibri" w:hAnsi="Calibri" w:cs="Calibri"/>
                <w:sz w:val="20"/>
                <w:szCs w:val="20"/>
              </w:rPr>
              <w:t>Nemecko</w:t>
            </w:r>
          </w:p>
        </w:tc>
        <w:tc>
          <w:tcPr>
            <w:tcW w:w="5380" w:type="dxa"/>
            <w:tcBorders>
              <w:top w:val="single" w:sz="8" w:space="0" w:color="000000" w:themeColor="text1"/>
              <w:left w:val="single" w:sz="8" w:space="0" w:color="000000" w:themeColor="text1"/>
              <w:bottom w:val="single" w:sz="8" w:space="0" w:color="000000" w:themeColor="text1"/>
              <w:right w:val="single" w:sz="8" w:space="0" w:color="000000" w:themeColor="text1"/>
            </w:tcBorders>
            <w:hideMark/>
          </w:tcPr>
          <w:p w14:paraId="0B7C249D" w14:textId="77777777" w:rsidR="00482F12" w:rsidRDefault="00482F12">
            <w:pPr>
              <w:jc w:val="both"/>
            </w:pPr>
            <w:r>
              <w:rPr>
                <w:rFonts w:ascii="Calibri" w:eastAsia="Calibri" w:hAnsi="Calibri" w:cs="Calibri"/>
                <w:sz w:val="20"/>
                <w:szCs w:val="20"/>
              </w:rPr>
              <w:t>Kultúrne špecifiká: vysoké výdaje na dovolenku, dôraz na sprievodné tlačové materiály a ich dostupnosť v nemeckom jazyku, nemecký hovoriaci personál, férovosť, dodržiavanie pravidiel, nespokojnosť znamená reklamáciu, online organizácia dovolenky, konzultácia komplikovanejšej rezervácie (kúpele), udržateľnosť (elektromobilita, verejná doprava, ochrana ŽP)</w:t>
            </w:r>
          </w:p>
          <w:p w14:paraId="34954765" w14:textId="77777777" w:rsidR="00482F12" w:rsidRDefault="00482F12">
            <w:pPr>
              <w:jc w:val="both"/>
            </w:pPr>
            <w:r>
              <w:rPr>
                <w:rFonts w:ascii="Calibri" w:eastAsia="Calibri" w:hAnsi="Calibri" w:cs="Calibri"/>
                <w:sz w:val="20"/>
                <w:szCs w:val="20"/>
              </w:rPr>
              <w:t>Trendy: autentický turizmus s vlastným tempom spoznávania kultúry, históriu, rešpekt k miestnym obyvateľom, prírode, zvýšený záujem o zdravotné pobyty (kúpeľná liečba, wellness s aktívnym pohybom), prístupnosť pre postihnutých, religiózne minority, sexuálne orientácie, single dovolenka (yogové retreat pobyty, vianočné, silvestrovské pobyty), All inclusive dovolenky</w:t>
            </w:r>
          </w:p>
        </w:tc>
      </w:tr>
      <w:tr w:rsidR="00482F12" w14:paraId="184725C3" w14:textId="77777777" w:rsidTr="00482F12">
        <w:trPr>
          <w:trHeight w:val="300"/>
        </w:trPr>
        <w:tc>
          <w:tcPr>
            <w:tcW w:w="15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2F2F2" w:themeFill="background1" w:themeFillShade="F2"/>
            <w:hideMark/>
          </w:tcPr>
          <w:p w14:paraId="10A19D1F" w14:textId="77777777" w:rsidR="00482F12" w:rsidRDefault="00482F12">
            <w:pPr>
              <w:jc w:val="both"/>
            </w:pPr>
            <w:r>
              <w:rPr>
                <w:rFonts w:ascii="Calibri" w:eastAsia="Calibri" w:hAnsi="Calibri" w:cs="Calibri"/>
                <w:sz w:val="20"/>
                <w:szCs w:val="20"/>
              </w:rPr>
              <w:t>2.</w:t>
            </w:r>
          </w:p>
        </w:tc>
        <w:tc>
          <w:tcPr>
            <w:tcW w:w="212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2F2F2" w:themeFill="background1" w:themeFillShade="F2"/>
            <w:hideMark/>
          </w:tcPr>
          <w:p w14:paraId="231558E6" w14:textId="77777777" w:rsidR="00482F12" w:rsidRDefault="00482F12">
            <w:pPr>
              <w:jc w:val="both"/>
            </w:pPr>
            <w:r>
              <w:rPr>
                <w:rFonts w:ascii="Calibri" w:eastAsia="Calibri" w:hAnsi="Calibri" w:cs="Calibri"/>
                <w:sz w:val="20"/>
                <w:szCs w:val="20"/>
              </w:rPr>
              <w:t>Spojené kráľovstvo</w:t>
            </w:r>
          </w:p>
        </w:tc>
        <w:tc>
          <w:tcPr>
            <w:tcW w:w="5380" w:type="dxa"/>
            <w:tcBorders>
              <w:top w:val="single" w:sz="8" w:space="0" w:color="000000" w:themeColor="text1"/>
              <w:left w:val="single" w:sz="8" w:space="0" w:color="000000" w:themeColor="text1"/>
              <w:bottom w:val="single" w:sz="8" w:space="0" w:color="000000" w:themeColor="text1"/>
              <w:right w:val="single" w:sz="8" w:space="0" w:color="000000" w:themeColor="text1"/>
            </w:tcBorders>
            <w:hideMark/>
          </w:tcPr>
          <w:p w14:paraId="05003099" w14:textId="77777777" w:rsidR="00482F12" w:rsidRDefault="00482F12">
            <w:pPr>
              <w:jc w:val="both"/>
            </w:pPr>
            <w:r>
              <w:rPr>
                <w:rFonts w:ascii="Calibri" w:eastAsia="Calibri" w:hAnsi="Calibri" w:cs="Calibri"/>
                <w:sz w:val="20"/>
                <w:szCs w:val="20"/>
              </w:rPr>
              <w:t>Kultúrne špecifiká: náročnosť na vynaložené peniaze, očakávaná vysoká úroveň kvality, konzervatívnosť, formálnosť, tradície, stabilita, významný hráč v kreatívnom priemysle</w:t>
            </w:r>
          </w:p>
          <w:p w14:paraId="7355042B" w14:textId="77777777" w:rsidR="00482F12" w:rsidRDefault="00482F12">
            <w:pPr>
              <w:jc w:val="both"/>
            </w:pPr>
            <w:r>
              <w:rPr>
                <w:rFonts w:ascii="Calibri" w:eastAsia="Calibri" w:hAnsi="Calibri" w:cs="Calibri"/>
                <w:sz w:val="20"/>
                <w:szCs w:val="20"/>
              </w:rPr>
              <w:t>Trendy: neznáme destinácie s bohatými kultúrnymi zážitkami, historická a zaujímavá gastronómia s cenovou dostupnosťou</w:t>
            </w:r>
          </w:p>
          <w:p w14:paraId="1F8DD45E" w14:textId="77777777" w:rsidR="00482F12" w:rsidRDefault="00482F12">
            <w:pPr>
              <w:jc w:val="both"/>
            </w:pPr>
            <w:r>
              <w:rPr>
                <w:rFonts w:ascii="Calibri" w:eastAsia="Calibri" w:hAnsi="Calibri" w:cs="Calibri"/>
                <w:sz w:val="20"/>
                <w:szCs w:val="20"/>
              </w:rPr>
              <w:t>Turista cestovateľ – mladší, pobyt v meste kombinovaný s plážami s kultúrnym a spoločenským vyžitím</w:t>
            </w:r>
          </w:p>
          <w:p w14:paraId="1F18DF9C" w14:textId="77777777" w:rsidR="00482F12" w:rsidRDefault="00482F12">
            <w:pPr>
              <w:jc w:val="both"/>
            </w:pPr>
            <w:r>
              <w:rPr>
                <w:rFonts w:ascii="Calibri" w:eastAsia="Calibri" w:hAnsi="Calibri" w:cs="Calibri"/>
                <w:sz w:val="20"/>
                <w:szCs w:val="20"/>
              </w:rPr>
              <w:t>Atraktivity vyhľadávanej krajiny: kultúra, história, architektúra, gastronómia, pivná kultúra (konkurencia ČR ako cenovo dostupná cesta „stag do s, rozlúčka so slobodou)</w:t>
            </w:r>
          </w:p>
        </w:tc>
      </w:tr>
      <w:tr w:rsidR="00482F12" w14:paraId="13E541F1" w14:textId="77777777" w:rsidTr="00482F12">
        <w:trPr>
          <w:trHeight w:val="300"/>
        </w:trPr>
        <w:tc>
          <w:tcPr>
            <w:tcW w:w="15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2F2F2" w:themeFill="background1" w:themeFillShade="F2"/>
            <w:hideMark/>
          </w:tcPr>
          <w:p w14:paraId="7C806541" w14:textId="77777777" w:rsidR="00482F12" w:rsidRDefault="00482F12">
            <w:pPr>
              <w:jc w:val="both"/>
            </w:pPr>
            <w:r>
              <w:rPr>
                <w:rFonts w:ascii="Calibri" w:eastAsia="Calibri" w:hAnsi="Calibri" w:cs="Calibri"/>
                <w:sz w:val="20"/>
                <w:szCs w:val="20"/>
              </w:rPr>
              <w:t>2.</w:t>
            </w:r>
          </w:p>
        </w:tc>
        <w:tc>
          <w:tcPr>
            <w:tcW w:w="212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2F2F2" w:themeFill="background1" w:themeFillShade="F2"/>
            <w:hideMark/>
          </w:tcPr>
          <w:p w14:paraId="64B97063" w14:textId="77777777" w:rsidR="00482F12" w:rsidRDefault="00482F12">
            <w:pPr>
              <w:jc w:val="both"/>
            </w:pPr>
            <w:r>
              <w:rPr>
                <w:rFonts w:ascii="Calibri" w:eastAsia="Calibri" w:hAnsi="Calibri" w:cs="Calibri"/>
                <w:sz w:val="20"/>
                <w:szCs w:val="20"/>
              </w:rPr>
              <w:t>Rakúsko</w:t>
            </w:r>
          </w:p>
        </w:tc>
        <w:tc>
          <w:tcPr>
            <w:tcW w:w="5380" w:type="dxa"/>
            <w:tcBorders>
              <w:top w:val="single" w:sz="8" w:space="0" w:color="000000" w:themeColor="text1"/>
              <w:left w:val="single" w:sz="8" w:space="0" w:color="000000" w:themeColor="text1"/>
              <w:bottom w:val="single" w:sz="8" w:space="0" w:color="000000" w:themeColor="text1"/>
              <w:right w:val="single" w:sz="8" w:space="0" w:color="000000" w:themeColor="text1"/>
            </w:tcBorders>
            <w:hideMark/>
          </w:tcPr>
          <w:p w14:paraId="391976E2" w14:textId="77777777" w:rsidR="00482F12" w:rsidRDefault="00482F12">
            <w:pPr>
              <w:jc w:val="both"/>
            </w:pPr>
            <w:r>
              <w:rPr>
                <w:rFonts w:ascii="Calibri" w:eastAsia="Calibri" w:hAnsi="Calibri" w:cs="Calibri"/>
                <w:sz w:val="20"/>
                <w:szCs w:val="20"/>
              </w:rPr>
              <w:t>Kultúrne špecifiká: obchodné partnerstvá profesionálne, dôverné, kvalitné medziľudské vzťahy, vysoké nároky na kvalitu produktov a služieb, dôležité kritérium pomer cena/kvalita, udržateľnosť dopravy (vlak), gurmánstvo a regionálna gastrokultúra z čerstvých regionálnych surovín</w:t>
            </w:r>
          </w:p>
          <w:p w14:paraId="20F28BAD" w14:textId="77777777" w:rsidR="00482F12" w:rsidRDefault="00482F12">
            <w:pPr>
              <w:jc w:val="both"/>
            </w:pPr>
            <w:r>
              <w:rPr>
                <w:rFonts w:ascii="Calibri" w:eastAsia="Calibri" w:hAnsi="Calibri" w:cs="Calibri"/>
                <w:sz w:val="20"/>
                <w:szCs w:val="20"/>
              </w:rPr>
              <w:t>Trendy: early bird zľavy a last minute rezervácie, udržateľnosť (doprava vlakom na kratšie vzdialenosti),  návšteva prírodných a kultúrnych pamiatok, kúpeľov, aktívny turizmus (cyklo, peší turizmus)</w:t>
            </w:r>
          </w:p>
        </w:tc>
      </w:tr>
      <w:tr w:rsidR="00482F12" w14:paraId="50384EB6" w14:textId="77777777" w:rsidTr="00482F12">
        <w:trPr>
          <w:trHeight w:val="300"/>
        </w:trPr>
        <w:tc>
          <w:tcPr>
            <w:tcW w:w="15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2F2F2" w:themeFill="background1" w:themeFillShade="F2"/>
            <w:hideMark/>
          </w:tcPr>
          <w:p w14:paraId="5D1F8913" w14:textId="77777777" w:rsidR="00482F12" w:rsidRDefault="00482F12">
            <w:pPr>
              <w:jc w:val="both"/>
            </w:pPr>
            <w:r>
              <w:rPr>
                <w:rFonts w:ascii="Calibri" w:eastAsia="Calibri" w:hAnsi="Calibri" w:cs="Calibri"/>
                <w:sz w:val="20"/>
                <w:szCs w:val="20"/>
              </w:rPr>
              <w:t>3.</w:t>
            </w:r>
          </w:p>
        </w:tc>
        <w:tc>
          <w:tcPr>
            <w:tcW w:w="212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2F2F2" w:themeFill="background1" w:themeFillShade="F2"/>
            <w:hideMark/>
          </w:tcPr>
          <w:p w14:paraId="1DDA8588" w14:textId="77777777" w:rsidR="00482F12" w:rsidRDefault="00482F12">
            <w:pPr>
              <w:jc w:val="both"/>
            </w:pPr>
            <w:r>
              <w:rPr>
                <w:rFonts w:ascii="Calibri" w:eastAsia="Calibri" w:hAnsi="Calibri" w:cs="Calibri"/>
                <w:sz w:val="20"/>
                <w:szCs w:val="20"/>
              </w:rPr>
              <w:t>Taliansko</w:t>
            </w:r>
          </w:p>
        </w:tc>
        <w:tc>
          <w:tcPr>
            <w:tcW w:w="5380" w:type="dxa"/>
            <w:tcBorders>
              <w:top w:val="single" w:sz="8" w:space="0" w:color="000000" w:themeColor="text1"/>
              <w:left w:val="single" w:sz="8" w:space="0" w:color="000000" w:themeColor="text1"/>
              <w:bottom w:val="single" w:sz="8" w:space="0" w:color="000000" w:themeColor="text1"/>
              <w:right w:val="single" w:sz="8" w:space="0" w:color="000000" w:themeColor="text1"/>
            </w:tcBorders>
            <w:hideMark/>
          </w:tcPr>
          <w:p w14:paraId="63416DE6" w14:textId="77777777" w:rsidR="00482F12" w:rsidRDefault="00482F12">
            <w:pPr>
              <w:jc w:val="both"/>
            </w:pPr>
            <w:r>
              <w:rPr>
                <w:rFonts w:ascii="Calibri" w:eastAsia="Calibri" w:hAnsi="Calibri" w:cs="Calibri"/>
                <w:sz w:val="20"/>
                <w:szCs w:val="20"/>
              </w:rPr>
              <w:t>Kultúrne špecifiká: extrovertnosť, emocionalita, vášeň v sociálnych interakciách, food-travelleri, gastronomické zážitky, objavitelia lokálnych kuchýň a jedla ako kultúrnej spojnice pre posilnenie rodinných väzieb a tradícií (rodinné stretnutia, sviatky, spoločné jedlá vrchol spoločenského života)</w:t>
            </w:r>
          </w:p>
          <w:p w14:paraId="6021F2EF" w14:textId="77777777" w:rsidR="00482F12" w:rsidRDefault="00482F12">
            <w:pPr>
              <w:jc w:val="both"/>
            </w:pPr>
            <w:r>
              <w:rPr>
                <w:rFonts w:ascii="Calibri" w:eastAsia="Calibri" w:hAnsi="Calibri" w:cs="Calibri"/>
                <w:sz w:val="20"/>
                <w:szCs w:val="20"/>
              </w:rPr>
              <w:t>Trendy: nepreplnené novo objavované lokality, ekologicky šetrné ubytovanie, udržateľné cestovanie, zážitkové cestovanie do miestnych kultúr a objavovanie lokálnej gastronómie, individuálny turizmus (dobré internetové spojenie s destináciou), cieľ kultúra, gastronómia, mladší pláž, voľnočasové aktivity</w:t>
            </w:r>
          </w:p>
          <w:p w14:paraId="1171A7A0" w14:textId="77777777" w:rsidR="00482F12" w:rsidRDefault="00482F12">
            <w:pPr>
              <w:jc w:val="both"/>
            </w:pPr>
            <w:r>
              <w:rPr>
                <w:rFonts w:ascii="Calibri" w:eastAsia="Calibri" w:hAnsi="Calibri" w:cs="Calibri"/>
                <w:sz w:val="20"/>
                <w:szCs w:val="20"/>
              </w:rPr>
              <w:t>Trendy: autentickosť, zážitky, udržateľnosť</w:t>
            </w:r>
          </w:p>
        </w:tc>
      </w:tr>
      <w:tr w:rsidR="00482F12" w14:paraId="00889401" w14:textId="77777777" w:rsidTr="00482F12">
        <w:trPr>
          <w:trHeight w:val="300"/>
        </w:trPr>
        <w:tc>
          <w:tcPr>
            <w:tcW w:w="15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2F2F2" w:themeFill="background1" w:themeFillShade="F2"/>
            <w:hideMark/>
          </w:tcPr>
          <w:p w14:paraId="1B306EB1" w14:textId="77777777" w:rsidR="00482F12" w:rsidRDefault="00482F12">
            <w:pPr>
              <w:jc w:val="both"/>
            </w:pPr>
            <w:r>
              <w:rPr>
                <w:rFonts w:ascii="Calibri" w:eastAsia="Calibri" w:hAnsi="Calibri" w:cs="Calibri"/>
                <w:sz w:val="20"/>
                <w:szCs w:val="20"/>
              </w:rPr>
              <w:t>3.</w:t>
            </w:r>
          </w:p>
        </w:tc>
        <w:tc>
          <w:tcPr>
            <w:tcW w:w="212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2F2F2" w:themeFill="background1" w:themeFillShade="F2"/>
            <w:hideMark/>
          </w:tcPr>
          <w:p w14:paraId="2C133639" w14:textId="77777777" w:rsidR="00482F12" w:rsidRDefault="00482F12">
            <w:pPr>
              <w:jc w:val="both"/>
            </w:pPr>
            <w:r>
              <w:rPr>
                <w:rFonts w:ascii="Calibri" w:eastAsia="Calibri" w:hAnsi="Calibri" w:cs="Calibri"/>
                <w:sz w:val="20"/>
                <w:szCs w:val="20"/>
              </w:rPr>
              <w:t>Francúzsko</w:t>
            </w:r>
          </w:p>
        </w:tc>
        <w:tc>
          <w:tcPr>
            <w:tcW w:w="5380" w:type="dxa"/>
            <w:tcBorders>
              <w:top w:val="single" w:sz="8" w:space="0" w:color="000000" w:themeColor="text1"/>
              <w:left w:val="single" w:sz="8" w:space="0" w:color="000000" w:themeColor="text1"/>
              <w:bottom w:val="single" w:sz="8" w:space="0" w:color="000000" w:themeColor="text1"/>
              <w:right w:val="single" w:sz="8" w:space="0" w:color="000000" w:themeColor="text1"/>
            </w:tcBorders>
            <w:hideMark/>
          </w:tcPr>
          <w:p w14:paraId="7813EBD7" w14:textId="77777777" w:rsidR="00482F12" w:rsidRDefault="00482F12">
            <w:pPr>
              <w:jc w:val="both"/>
            </w:pPr>
            <w:r>
              <w:rPr>
                <w:rFonts w:ascii="Calibri" w:eastAsia="Calibri" w:hAnsi="Calibri" w:cs="Calibri"/>
                <w:sz w:val="20"/>
                <w:szCs w:val="20"/>
              </w:rPr>
              <w:t xml:space="preserve">Kultúrne špecifiká: individualizmus, dôraz na istotu, pôžitkárstvo, jazyková bariéra, kultúrne témy a originálna </w:t>
            </w:r>
            <w:r>
              <w:rPr>
                <w:rFonts w:ascii="Calibri" w:eastAsia="Calibri" w:hAnsi="Calibri" w:cs="Calibri"/>
                <w:sz w:val="20"/>
                <w:szCs w:val="20"/>
              </w:rPr>
              <w:lastRenderedPageBreak/>
              <w:t>národná gastronómia, nové miesta so zaujímavým programom a aktivitami, zaujímavosť dôležitejšia ako nízka cena</w:t>
            </w:r>
          </w:p>
          <w:p w14:paraId="2F4B8DB8" w14:textId="77777777" w:rsidR="00482F12" w:rsidRDefault="00482F12">
            <w:pPr>
              <w:jc w:val="both"/>
            </w:pPr>
            <w:r>
              <w:rPr>
                <w:rFonts w:ascii="Calibri" w:eastAsia="Calibri" w:hAnsi="Calibri" w:cs="Calibri"/>
                <w:sz w:val="20"/>
                <w:szCs w:val="20"/>
              </w:rPr>
              <w:t>Trendy: ekologicky zodpovedné cestovanie, rešpekt k ŽP, nové miesta a autentickosť, miestne zážitky, autentická kuchyňa, kultúrne interakcie, „Revenge travel“ - túžba kompenzovať stratený čas a cestovať čo najčastejšie, well-being (omladzovacie kúry, sylvoterapia - lesné kúpele, kurzy jógy a meditácie)</w:t>
            </w:r>
          </w:p>
        </w:tc>
      </w:tr>
      <w:tr w:rsidR="00482F12" w14:paraId="226EC348" w14:textId="77777777" w:rsidTr="00482F12">
        <w:trPr>
          <w:trHeight w:val="300"/>
        </w:trPr>
        <w:tc>
          <w:tcPr>
            <w:tcW w:w="155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2F2F2" w:themeFill="background1" w:themeFillShade="F2"/>
            <w:hideMark/>
          </w:tcPr>
          <w:p w14:paraId="12A29AC5" w14:textId="77777777" w:rsidR="00482F12" w:rsidRDefault="00482F12">
            <w:pPr>
              <w:jc w:val="both"/>
            </w:pPr>
            <w:r>
              <w:rPr>
                <w:rFonts w:ascii="Calibri" w:eastAsia="Calibri" w:hAnsi="Calibri" w:cs="Calibri"/>
                <w:sz w:val="20"/>
                <w:szCs w:val="20"/>
              </w:rPr>
              <w:lastRenderedPageBreak/>
              <w:t>3.</w:t>
            </w:r>
          </w:p>
        </w:tc>
        <w:tc>
          <w:tcPr>
            <w:tcW w:w="212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2F2F2" w:themeFill="background1" w:themeFillShade="F2"/>
            <w:hideMark/>
          </w:tcPr>
          <w:p w14:paraId="03183816" w14:textId="77777777" w:rsidR="00482F12" w:rsidRDefault="00482F12">
            <w:pPr>
              <w:jc w:val="both"/>
            </w:pPr>
            <w:r>
              <w:rPr>
                <w:rFonts w:ascii="Calibri" w:eastAsia="Calibri" w:hAnsi="Calibri" w:cs="Calibri"/>
                <w:sz w:val="20"/>
                <w:szCs w:val="20"/>
              </w:rPr>
              <w:t>Holandsko</w:t>
            </w:r>
          </w:p>
        </w:tc>
        <w:tc>
          <w:tcPr>
            <w:tcW w:w="5380" w:type="dxa"/>
            <w:tcBorders>
              <w:top w:val="single" w:sz="8" w:space="0" w:color="000000" w:themeColor="text1"/>
              <w:left w:val="single" w:sz="8" w:space="0" w:color="000000" w:themeColor="text1"/>
              <w:bottom w:val="single" w:sz="8" w:space="0" w:color="000000" w:themeColor="text1"/>
              <w:right w:val="single" w:sz="8" w:space="0" w:color="000000" w:themeColor="text1"/>
            </w:tcBorders>
            <w:hideMark/>
          </w:tcPr>
          <w:p w14:paraId="532C4BAA" w14:textId="77777777" w:rsidR="00482F12" w:rsidRDefault="00482F12">
            <w:pPr>
              <w:jc w:val="both"/>
            </w:pPr>
            <w:r>
              <w:rPr>
                <w:rFonts w:ascii="Calibri" w:eastAsia="Calibri" w:hAnsi="Calibri" w:cs="Calibri"/>
                <w:sz w:val="20"/>
                <w:szCs w:val="20"/>
              </w:rPr>
              <w:t>Kultúrne špecifiká: trpezlivosť, multikultúrna existencia, 12% populácie má 1 rodiča narodeného v zahraničí, dôležitá rola gastronómie, studený obed (sendvič s mliekom), prestávka na kávu 10.30 hod, na čaj 14.30 hod, celorodinná večera 18.00 , dôraz na výhodnú cenu, šporovlivosť, nákup so zľavami, platba debetnou kartou</w:t>
            </w:r>
          </w:p>
          <w:p w14:paraId="655FACA3" w14:textId="77777777" w:rsidR="00482F12" w:rsidRDefault="00482F12">
            <w:pPr>
              <w:jc w:val="both"/>
            </w:pPr>
            <w:r>
              <w:rPr>
                <w:rFonts w:ascii="Calibri" w:eastAsia="Calibri" w:hAnsi="Calibri" w:cs="Calibri"/>
                <w:sz w:val="20"/>
                <w:szCs w:val="20"/>
              </w:rPr>
              <w:t>Trendy: cestovanie autom, vlakom, nie je tlak na udržateľnosť</w:t>
            </w:r>
          </w:p>
        </w:tc>
      </w:tr>
    </w:tbl>
    <w:p w14:paraId="0E466160" w14:textId="77D1DCB2" w:rsidR="00482F12" w:rsidRDefault="00482F12" w:rsidP="00570C5C">
      <w:pPr>
        <w:jc w:val="both"/>
        <w:rPr>
          <w:rFonts w:ascii="Calibri" w:eastAsia="Calibri" w:hAnsi="Calibri" w:cs="Calibri"/>
          <w:i/>
          <w:iCs/>
          <w:color w:val="7030A0"/>
          <w:sz w:val="20"/>
          <w:szCs w:val="20"/>
        </w:rPr>
      </w:pPr>
      <w:r>
        <w:rPr>
          <w:rFonts w:ascii="Calibri" w:eastAsia="Calibri" w:hAnsi="Calibri" w:cs="Calibri"/>
          <w:i/>
          <w:iCs/>
          <w:color w:val="7030A0"/>
          <w:sz w:val="20"/>
          <w:szCs w:val="20"/>
        </w:rPr>
        <w:t>Zdroj:</w:t>
      </w:r>
      <w:r w:rsidR="00497CA0">
        <w:rPr>
          <w:rFonts w:ascii="Calibri" w:eastAsia="Calibri" w:hAnsi="Calibri" w:cs="Calibri"/>
          <w:i/>
          <w:iCs/>
          <w:color w:val="7030A0"/>
          <w:sz w:val="20"/>
          <w:szCs w:val="20"/>
        </w:rPr>
        <w:t xml:space="preserve"> </w:t>
      </w:r>
      <w:r w:rsidR="00497CA0">
        <w:rPr>
          <w:rFonts w:asciiTheme="minorHAnsi" w:eastAsiaTheme="minorEastAsia" w:hAnsiTheme="minorHAnsi"/>
          <w:i/>
          <w:iCs/>
          <w:color w:val="7030A0"/>
          <w:sz w:val="18"/>
          <w:szCs w:val="18"/>
        </w:rPr>
        <w:t>vlastné spracovanie podľa</w:t>
      </w:r>
      <w:r>
        <w:rPr>
          <w:rFonts w:ascii="Calibri" w:eastAsia="Calibri" w:hAnsi="Calibri" w:cs="Calibri"/>
          <w:i/>
          <w:iCs/>
          <w:color w:val="7030A0"/>
          <w:sz w:val="20"/>
          <w:szCs w:val="20"/>
        </w:rPr>
        <w:t xml:space="preserve"> Czech Tourism, 2024</w:t>
      </w:r>
    </w:p>
    <w:p w14:paraId="1A9A6A71" w14:textId="77777777" w:rsidR="00570C5C" w:rsidRDefault="00570C5C" w:rsidP="00570C5C">
      <w:pPr>
        <w:jc w:val="both"/>
        <w:rPr>
          <w:rFonts w:asciiTheme="minorHAnsi" w:eastAsia="Times New Roman" w:hAnsiTheme="minorHAnsi" w:cstheme="minorHAnsi"/>
          <w:i/>
          <w:iCs/>
          <w:color w:val="7030A0"/>
          <w:sz w:val="20"/>
          <w:szCs w:val="20"/>
        </w:rPr>
      </w:pPr>
    </w:p>
    <w:p w14:paraId="5FEF9CB8" w14:textId="3CB79F2A" w:rsidR="00482F12" w:rsidRPr="00482F12" w:rsidRDefault="00570C5C" w:rsidP="63814F07">
      <w:pPr>
        <w:pStyle w:val="Popis"/>
        <w:spacing w:after="0"/>
        <w:rPr>
          <w:rFonts w:asciiTheme="minorHAnsi" w:eastAsia="Times New Roman" w:hAnsiTheme="minorHAnsi"/>
          <w:i w:val="0"/>
          <w:iCs w:val="0"/>
          <w:color w:val="7030A0"/>
          <w:sz w:val="20"/>
          <w:szCs w:val="20"/>
        </w:rPr>
      </w:pPr>
      <w:bookmarkStart w:id="35" w:name="_Toc188621284"/>
      <w:r w:rsidRPr="63814F07">
        <w:rPr>
          <w:rFonts w:asciiTheme="minorHAnsi" w:eastAsia="Times New Roman" w:hAnsiTheme="minorHAnsi"/>
          <w:color w:val="7030A0"/>
          <w:sz w:val="20"/>
          <w:szCs w:val="20"/>
        </w:rPr>
        <w:t xml:space="preserve">Tabuľka </w:t>
      </w:r>
      <w:r w:rsidRPr="63814F07">
        <w:rPr>
          <w:rFonts w:asciiTheme="minorHAnsi" w:eastAsia="Times New Roman" w:hAnsiTheme="minorHAnsi"/>
          <w:color w:val="7030A0"/>
          <w:sz w:val="20"/>
          <w:szCs w:val="20"/>
        </w:rPr>
        <w:fldChar w:fldCharType="begin"/>
      </w:r>
      <w:r w:rsidRPr="63814F07">
        <w:rPr>
          <w:rFonts w:asciiTheme="minorHAnsi" w:eastAsia="Times New Roman" w:hAnsiTheme="minorHAnsi"/>
          <w:color w:val="7030A0"/>
          <w:sz w:val="20"/>
          <w:szCs w:val="20"/>
        </w:rPr>
        <w:instrText xml:space="preserve"> SEQ Tabuľka \* ARABIC </w:instrText>
      </w:r>
      <w:r w:rsidRPr="63814F07">
        <w:rPr>
          <w:rFonts w:asciiTheme="minorHAnsi" w:eastAsia="Times New Roman" w:hAnsiTheme="minorHAnsi"/>
          <w:color w:val="7030A0"/>
          <w:sz w:val="20"/>
          <w:szCs w:val="20"/>
        </w:rPr>
        <w:fldChar w:fldCharType="separate"/>
      </w:r>
      <w:r w:rsidR="005C4125">
        <w:rPr>
          <w:rFonts w:asciiTheme="minorHAnsi" w:eastAsia="Times New Roman" w:hAnsiTheme="minorHAnsi"/>
          <w:noProof/>
          <w:color w:val="7030A0"/>
          <w:sz w:val="20"/>
          <w:szCs w:val="20"/>
        </w:rPr>
        <w:t>27</w:t>
      </w:r>
      <w:r w:rsidRPr="63814F07">
        <w:rPr>
          <w:rFonts w:asciiTheme="minorHAnsi" w:eastAsia="Times New Roman" w:hAnsiTheme="minorHAnsi"/>
          <w:color w:val="7030A0"/>
          <w:sz w:val="20"/>
          <w:szCs w:val="20"/>
        </w:rPr>
        <w:fldChar w:fldCharType="end"/>
      </w:r>
      <w:r w:rsidRPr="63814F07">
        <w:rPr>
          <w:rFonts w:asciiTheme="minorHAnsi" w:eastAsia="Times New Roman" w:hAnsiTheme="minorHAnsi"/>
          <w:color w:val="7030A0"/>
          <w:sz w:val="20"/>
          <w:szCs w:val="20"/>
        </w:rPr>
        <w:t>:</w:t>
      </w:r>
      <w:r>
        <w:t xml:space="preserve"> </w:t>
      </w:r>
      <w:r w:rsidR="00482F12" w:rsidRPr="63814F07">
        <w:rPr>
          <w:rFonts w:asciiTheme="minorHAnsi" w:eastAsia="Times New Roman" w:hAnsiTheme="minorHAnsi"/>
          <w:color w:val="7030A0"/>
          <w:sz w:val="20"/>
          <w:szCs w:val="20"/>
        </w:rPr>
        <w:t>Prehľad spolupráce okresných miest P</w:t>
      </w:r>
      <w:r w:rsidR="6D4FB195" w:rsidRPr="63814F07">
        <w:rPr>
          <w:rFonts w:asciiTheme="minorHAnsi" w:eastAsia="Times New Roman" w:hAnsiTheme="minorHAnsi"/>
          <w:color w:val="7030A0"/>
          <w:sz w:val="20"/>
          <w:szCs w:val="20"/>
        </w:rPr>
        <w:t>rešovského kraja</w:t>
      </w:r>
      <w:r w:rsidR="00482F12" w:rsidRPr="63814F07">
        <w:rPr>
          <w:rFonts w:asciiTheme="minorHAnsi" w:eastAsia="Times New Roman" w:hAnsiTheme="minorHAnsi"/>
          <w:color w:val="7030A0"/>
          <w:sz w:val="20"/>
          <w:szCs w:val="20"/>
        </w:rPr>
        <w:t xml:space="preserve"> s partnerskými mestami</w:t>
      </w:r>
      <w:bookmarkEnd w:id="35"/>
    </w:p>
    <w:tbl>
      <w:tblPr>
        <w:tblStyle w:val="Mriekatabuky"/>
        <w:tblW w:w="9017" w:type="dxa"/>
        <w:tblLook w:val="04A0" w:firstRow="1" w:lastRow="0" w:firstColumn="1" w:lastColumn="0" w:noHBand="0" w:noVBand="1"/>
      </w:tblPr>
      <w:tblGrid>
        <w:gridCol w:w="2258"/>
        <w:gridCol w:w="6759"/>
      </w:tblGrid>
      <w:tr w:rsidR="00482F12" w:rsidRPr="00482F12" w14:paraId="19E33631" w14:textId="77777777" w:rsidTr="00482F12">
        <w:trPr>
          <w:trHeight w:val="300"/>
        </w:trPr>
        <w:tc>
          <w:tcPr>
            <w:tcW w:w="2258" w:type="dxa"/>
            <w:tcBorders>
              <w:top w:val="single" w:sz="8" w:space="0" w:color="auto"/>
              <w:left w:val="single" w:sz="8" w:space="0" w:color="auto"/>
              <w:bottom w:val="single" w:sz="8" w:space="0" w:color="auto"/>
              <w:right w:val="single" w:sz="8" w:space="0" w:color="auto"/>
            </w:tcBorders>
            <w:shd w:val="clear" w:color="auto" w:fill="7030A0"/>
            <w:hideMark/>
          </w:tcPr>
          <w:p w14:paraId="065C2307" w14:textId="77777777" w:rsidR="00482F12" w:rsidRPr="00482F12" w:rsidRDefault="00482F12">
            <w:pPr>
              <w:tabs>
                <w:tab w:val="left" w:pos="6770"/>
              </w:tabs>
              <w:rPr>
                <w:rFonts w:asciiTheme="minorHAnsi" w:hAnsiTheme="minorHAnsi" w:cstheme="minorHAnsi"/>
                <w:b/>
                <w:bCs/>
                <w:sz w:val="20"/>
                <w:szCs w:val="20"/>
              </w:rPr>
            </w:pPr>
            <w:r w:rsidRPr="00482F12">
              <w:rPr>
                <w:rFonts w:asciiTheme="minorHAnsi" w:eastAsia="Times New Roman" w:hAnsiTheme="minorHAnsi" w:cstheme="minorHAnsi"/>
                <w:b/>
                <w:bCs/>
                <w:color w:val="FFFFFF" w:themeColor="background1"/>
                <w:sz w:val="20"/>
                <w:szCs w:val="20"/>
              </w:rPr>
              <w:t xml:space="preserve">OKRESNÉ MESTO </w:t>
            </w:r>
          </w:p>
        </w:tc>
        <w:tc>
          <w:tcPr>
            <w:tcW w:w="6759" w:type="dxa"/>
            <w:tcBorders>
              <w:top w:val="single" w:sz="8" w:space="0" w:color="auto"/>
              <w:left w:val="single" w:sz="8" w:space="0" w:color="auto"/>
              <w:bottom w:val="single" w:sz="8" w:space="0" w:color="auto"/>
              <w:right w:val="single" w:sz="8" w:space="0" w:color="auto"/>
            </w:tcBorders>
            <w:shd w:val="clear" w:color="auto" w:fill="7030A0"/>
            <w:hideMark/>
          </w:tcPr>
          <w:p w14:paraId="17B87167" w14:textId="77777777" w:rsidR="00482F12" w:rsidRPr="00482F12" w:rsidRDefault="00482F12">
            <w:pPr>
              <w:tabs>
                <w:tab w:val="left" w:pos="6770"/>
              </w:tabs>
              <w:jc w:val="both"/>
              <w:rPr>
                <w:rFonts w:asciiTheme="minorHAnsi" w:hAnsiTheme="minorHAnsi" w:cstheme="minorHAnsi"/>
                <w:b/>
                <w:bCs/>
                <w:sz w:val="20"/>
                <w:szCs w:val="20"/>
              </w:rPr>
            </w:pPr>
            <w:r w:rsidRPr="00482F12">
              <w:rPr>
                <w:rFonts w:asciiTheme="minorHAnsi" w:eastAsia="Times New Roman" w:hAnsiTheme="minorHAnsi" w:cstheme="minorHAnsi"/>
                <w:b/>
                <w:bCs/>
                <w:color w:val="FFFFFF" w:themeColor="background1"/>
                <w:sz w:val="20"/>
                <w:szCs w:val="20"/>
              </w:rPr>
              <w:t>PARTNERSKÉ MESTO/MESTÁ</w:t>
            </w:r>
          </w:p>
        </w:tc>
      </w:tr>
      <w:tr w:rsidR="00482F12" w:rsidRPr="00482F12" w14:paraId="1FD1641C" w14:textId="77777777" w:rsidTr="00482F12">
        <w:trPr>
          <w:trHeight w:val="300"/>
        </w:trPr>
        <w:tc>
          <w:tcPr>
            <w:tcW w:w="2258" w:type="dxa"/>
            <w:tcBorders>
              <w:top w:val="single" w:sz="8" w:space="0" w:color="auto"/>
              <w:left w:val="single" w:sz="8" w:space="0" w:color="auto"/>
              <w:bottom w:val="single" w:sz="8" w:space="0" w:color="auto"/>
              <w:right w:val="single" w:sz="8" w:space="0" w:color="auto"/>
            </w:tcBorders>
            <w:shd w:val="clear" w:color="auto" w:fill="E7E6E6" w:themeFill="background2"/>
            <w:hideMark/>
          </w:tcPr>
          <w:p w14:paraId="3CA2AB00" w14:textId="77777777" w:rsidR="00482F12" w:rsidRPr="00482F12" w:rsidRDefault="00482F12">
            <w:pPr>
              <w:tabs>
                <w:tab w:val="left" w:pos="6770"/>
              </w:tabs>
              <w:rPr>
                <w:rFonts w:asciiTheme="minorHAnsi" w:hAnsiTheme="minorHAnsi" w:cstheme="minorHAnsi"/>
                <w:b/>
                <w:bCs/>
                <w:sz w:val="20"/>
                <w:szCs w:val="20"/>
              </w:rPr>
            </w:pPr>
            <w:r w:rsidRPr="00482F12">
              <w:rPr>
                <w:rFonts w:asciiTheme="minorHAnsi" w:eastAsia="Times New Roman" w:hAnsiTheme="minorHAnsi" w:cstheme="minorHAnsi"/>
                <w:b/>
                <w:bCs/>
                <w:sz w:val="20"/>
                <w:szCs w:val="20"/>
              </w:rPr>
              <w:t>Bardejov</w:t>
            </w:r>
          </w:p>
        </w:tc>
        <w:tc>
          <w:tcPr>
            <w:tcW w:w="6759" w:type="dxa"/>
            <w:tcBorders>
              <w:top w:val="single" w:sz="8" w:space="0" w:color="auto"/>
              <w:left w:val="single" w:sz="8" w:space="0" w:color="auto"/>
              <w:bottom w:val="single" w:sz="8" w:space="0" w:color="auto"/>
              <w:right w:val="single" w:sz="8" w:space="0" w:color="auto"/>
            </w:tcBorders>
            <w:hideMark/>
          </w:tcPr>
          <w:p w14:paraId="4786F77D" w14:textId="77777777" w:rsidR="00482F12" w:rsidRPr="00482F12" w:rsidRDefault="00482F12">
            <w:pPr>
              <w:tabs>
                <w:tab w:val="left" w:pos="6770"/>
              </w:tabs>
              <w:jc w:val="both"/>
              <w:rPr>
                <w:rFonts w:asciiTheme="minorHAnsi" w:hAnsiTheme="minorHAnsi" w:cstheme="minorHAnsi"/>
                <w:sz w:val="20"/>
                <w:szCs w:val="20"/>
              </w:rPr>
            </w:pPr>
            <w:r w:rsidRPr="00482F12">
              <w:rPr>
                <w:rFonts w:asciiTheme="minorHAnsi" w:eastAsia="Times New Roman" w:hAnsiTheme="minorHAnsi" w:cstheme="minorHAnsi"/>
                <w:sz w:val="20"/>
                <w:szCs w:val="20"/>
              </w:rPr>
              <w:t>Mogilev (Bielorusko), Kaštela (Chorvátsko), Gorlice (Poľsko), Krynica (Poľsko), Jaslo (Poľsko), Mikulov (Česká republika), Česká Lípa (Česká republika), Molde (Nórsko), Calais (Francúzsko), Zamošč (Poľsko), Ťačevo (Ukrajina), Muszyna (Poľsko), Přerov (Česká republika), Slovenj Gradec (Slovinsko), Sremski Karlovci (Srbsko), Sarospatak (Maďarsko), Suzdaľ (Rusko), Montemarciano (Taliansko)</w:t>
            </w:r>
          </w:p>
        </w:tc>
      </w:tr>
      <w:tr w:rsidR="00482F12" w:rsidRPr="00482F12" w14:paraId="0AB4D296" w14:textId="77777777" w:rsidTr="00482F12">
        <w:trPr>
          <w:trHeight w:val="300"/>
        </w:trPr>
        <w:tc>
          <w:tcPr>
            <w:tcW w:w="2258" w:type="dxa"/>
            <w:tcBorders>
              <w:top w:val="single" w:sz="8" w:space="0" w:color="auto"/>
              <w:left w:val="single" w:sz="8" w:space="0" w:color="auto"/>
              <w:bottom w:val="single" w:sz="8" w:space="0" w:color="auto"/>
              <w:right w:val="single" w:sz="8" w:space="0" w:color="auto"/>
            </w:tcBorders>
            <w:shd w:val="clear" w:color="auto" w:fill="E7E6E6" w:themeFill="background2"/>
            <w:hideMark/>
          </w:tcPr>
          <w:p w14:paraId="3EFA36A7" w14:textId="77777777" w:rsidR="00482F12" w:rsidRPr="00482F12" w:rsidRDefault="00482F12">
            <w:pPr>
              <w:tabs>
                <w:tab w:val="left" w:pos="6770"/>
              </w:tabs>
              <w:rPr>
                <w:rFonts w:asciiTheme="minorHAnsi" w:hAnsiTheme="minorHAnsi" w:cstheme="minorHAnsi"/>
                <w:b/>
                <w:bCs/>
                <w:sz w:val="20"/>
                <w:szCs w:val="20"/>
              </w:rPr>
            </w:pPr>
            <w:r w:rsidRPr="00482F12">
              <w:rPr>
                <w:rFonts w:asciiTheme="minorHAnsi" w:eastAsia="Times New Roman" w:hAnsiTheme="minorHAnsi" w:cstheme="minorHAnsi"/>
                <w:b/>
                <w:bCs/>
                <w:sz w:val="20"/>
                <w:szCs w:val="20"/>
              </w:rPr>
              <w:t>Humenné</w:t>
            </w:r>
          </w:p>
        </w:tc>
        <w:tc>
          <w:tcPr>
            <w:tcW w:w="6759" w:type="dxa"/>
            <w:tcBorders>
              <w:top w:val="single" w:sz="8" w:space="0" w:color="auto"/>
              <w:left w:val="single" w:sz="8" w:space="0" w:color="auto"/>
              <w:bottom w:val="single" w:sz="8" w:space="0" w:color="auto"/>
              <w:right w:val="single" w:sz="8" w:space="0" w:color="auto"/>
            </w:tcBorders>
            <w:hideMark/>
          </w:tcPr>
          <w:p w14:paraId="200F6C27" w14:textId="77777777" w:rsidR="00482F12" w:rsidRPr="00482F12" w:rsidRDefault="00482F12">
            <w:pPr>
              <w:tabs>
                <w:tab w:val="left" w:pos="6770"/>
              </w:tabs>
              <w:jc w:val="both"/>
              <w:rPr>
                <w:rFonts w:asciiTheme="minorHAnsi" w:hAnsiTheme="minorHAnsi" w:cstheme="minorHAnsi"/>
                <w:sz w:val="20"/>
                <w:szCs w:val="20"/>
              </w:rPr>
            </w:pPr>
            <w:r w:rsidRPr="00482F12">
              <w:rPr>
                <w:rFonts w:asciiTheme="minorHAnsi" w:eastAsia="Times New Roman" w:hAnsiTheme="minorHAnsi" w:cstheme="minorHAnsi"/>
                <w:sz w:val="20"/>
                <w:szCs w:val="20"/>
              </w:rPr>
              <w:t>Třebíč (Česká republika), Sanok (Poľsko), Jaroslaw (Poľsko), Przemyśl (Poľsko), Perečín (Ukrajina), Mukačevo (Ukrajina), Mátészalka (Maďarsko), Darney (Francúzsko), Šibenik (Chorvátsko), Vidnoje (Rusko)</w:t>
            </w:r>
          </w:p>
        </w:tc>
      </w:tr>
      <w:tr w:rsidR="00482F12" w:rsidRPr="00482F12" w14:paraId="7232C76D" w14:textId="77777777" w:rsidTr="00482F12">
        <w:trPr>
          <w:trHeight w:val="300"/>
        </w:trPr>
        <w:tc>
          <w:tcPr>
            <w:tcW w:w="2258" w:type="dxa"/>
            <w:tcBorders>
              <w:top w:val="single" w:sz="8" w:space="0" w:color="auto"/>
              <w:left w:val="single" w:sz="8" w:space="0" w:color="auto"/>
              <w:bottom w:val="single" w:sz="8" w:space="0" w:color="auto"/>
              <w:right w:val="single" w:sz="8" w:space="0" w:color="auto"/>
            </w:tcBorders>
            <w:shd w:val="clear" w:color="auto" w:fill="E7E6E6" w:themeFill="background2"/>
            <w:hideMark/>
          </w:tcPr>
          <w:p w14:paraId="55FF83BB" w14:textId="77777777" w:rsidR="00482F12" w:rsidRPr="00482F12" w:rsidRDefault="00482F12">
            <w:pPr>
              <w:tabs>
                <w:tab w:val="left" w:pos="6770"/>
              </w:tabs>
              <w:rPr>
                <w:rFonts w:asciiTheme="minorHAnsi" w:hAnsiTheme="minorHAnsi" w:cstheme="minorHAnsi"/>
                <w:b/>
                <w:bCs/>
                <w:sz w:val="20"/>
                <w:szCs w:val="20"/>
              </w:rPr>
            </w:pPr>
            <w:r w:rsidRPr="00482F12">
              <w:rPr>
                <w:rFonts w:asciiTheme="minorHAnsi" w:eastAsia="Times New Roman" w:hAnsiTheme="minorHAnsi" w:cstheme="minorHAnsi"/>
                <w:b/>
                <w:bCs/>
                <w:sz w:val="20"/>
                <w:szCs w:val="20"/>
              </w:rPr>
              <w:t>Kežmarok</w:t>
            </w:r>
          </w:p>
        </w:tc>
        <w:tc>
          <w:tcPr>
            <w:tcW w:w="6759" w:type="dxa"/>
            <w:tcBorders>
              <w:top w:val="single" w:sz="8" w:space="0" w:color="auto"/>
              <w:left w:val="single" w:sz="8" w:space="0" w:color="auto"/>
              <w:bottom w:val="single" w:sz="8" w:space="0" w:color="auto"/>
              <w:right w:val="single" w:sz="8" w:space="0" w:color="auto"/>
            </w:tcBorders>
            <w:hideMark/>
          </w:tcPr>
          <w:p w14:paraId="466D8276" w14:textId="77777777" w:rsidR="00482F12" w:rsidRPr="00482F12" w:rsidRDefault="00482F12">
            <w:pPr>
              <w:tabs>
                <w:tab w:val="left" w:pos="6770"/>
              </w:tabs>
              <w:jc w:val="both"/>
              <w:rPr>
                <w:rFonts w:asciiTheme="minorHAnsi" w:hAnsiTheme="minorHAnsi" w:cstheme="minorHAnsi"/>
                <w:sz w:val="20"/>
                <w:szCs w:val="20"/>
              </w:rPr>
            </w:pPr>
            <w:r w:rsidRPr="00482F12">
              <w:rPr>
                <w:rFonts w:asciiTheme="minorHAnsi" w:eastAsia="Times New Roman" w:hAnsiTheme="minorHAnsi" w:cstheme="minorHAnsi"/>
                <w:sz w:val="20"/>
                <w:szCs w:val="20"/>
              </w:rPr>
              <w:t>Nowy Targ (Poľsko), Lanškroun (Česká republika), Příbram (Česká republika),  Weilburg an der Lahn (Nemecká republika), Hajdúszobszló (Maďarsko), Kupiškis (Litva), Gliwice (Poľsko), Bochnia (Poľsko), Zgierz (Poľsko), Lesneven (Francúzsko)</w:t>
            </w:r>
          </w:p>
        </w:tc>
      </w:tr>
      <w:tr w:rsidR="00482F12" w:rsidRPr="00482F12" w14:paraId="00420DC9" w14:textId="77777777" w:rsidTr="00482F12">
        <w:trPr>
          <w:trHeight w:val="300"/>
        </w:trPr>
        <w:tc>
          <w:tcPr>
            <w:tcW w:w="2258" w:type="dxa"/>
            <w:tcBorders>
              <w:top w:val="single" w:sz="8" w:space="0" w:color="auto"/>
              <w:left w:val="single" w:sz="8" w:space="0" w:color="auto"/>
              <w:bottom w:val="single" w:sz="8" w:space="0" w:color="auto"/>
              <w:right w:val="single" w:sz="8" w:space="0" w:color="auto"/>
            </w:tcBorders>
            <w:shd w:val="clear" w:color="auto" w:fill="E7E6E6" w:themeFill="background2"/>
            <w:hideMark/>
          </w:tcPr>
          <w:p w14:paraId="21198348" w14:textId="77777777" w:rsidR="00482F12" w:rsidRPr="00482F12" w:rsidRDefault="00482F12">
            <w:pPr>
              <w:tabs>
                <w:tab w:val="left" w:pos="6770"/>
              </w:tabs>
              <w:rPr>
                <w:rFonts w:asciiTheme="minorHAnsi" w:hAnsiTheme="minorHAnsi" w:cstheme="minorHAnsi"/>
                <w:b/>
                <w:bCs/>
                <w:sz w:val="20"/>
                <w:szCs w:val="20"/>
              </w:rPr>
            </w:pPr>
            <w:r w:rsidRPr="00482F12">
              <w:rPr>
                <w:rFonts w:asciiTheme="minorHAnsi" w:eastAsia="Times New Roman" w:hAnsiTheme="minorHAnsi" w:cstheme="minorHAnsi"/>
                <w:b/>
                <w:bCs/>
                <w:sz w:val="20"/>
                <w:szCs w:val="20"/>
              </w:rPr>
              <w:t>Levoča</w:t>
            </w:r>
          </w:p>
        </w:tc>
        <w:tc>
          <w:tcPr>
            <w:tcW w:w="6759" w:type="dxa"/>
            <w:tcBorders>
              <w:top w:val="single" w:sz="8" w:space="0" w:color="auto"/>
              <w:left w:val="single" w:sz="8" w:space="0" w:color="auto"/>
              <w:bottom w:val="single" w:sz="8" w:space="0" w:color="auto"/>
              <w:right w:val="single" w:sz="8" w:space="0" w:color="auto"/>
            </w:tcBorders>
            <w:hideMark/>
          </w:tcPr>
          <w:p w14:paraId="6ACE1D2C" w14:textId="77777777" w:rsidR="00482F12" w:rsidRPr="00482F12" w:rsidRDefault="00482F12">
            <w:pPr>
              <w:tabs>
                <w:tab w:val="left" w:pos="6770"/>
              </w:tabs>
              <w:jc w:val="both"/>
              <w:rPr>
                <w:rFonts w:asciiTheme="minorHAnsi" w:hAnsiTheme="minorHAnsi" w:cstheme="minorHAnsi"/>
                <w:sz w:val="20"/>
                <w:szCs w:val="20"/>
              </w:rPr>
            </w:pPr>
            <w:r w:rsidRPr="00482F12">
              <w:rPr>
                <w:rFonts w:asciiTheme="minorHAnsi" w:eastAsia="Times New Roman" w:hAnsiTheme="minorHAnsi" w:cstheme="minorHAnsi"/>
                <w:sz w:val="20"/>
                <w:szCs w:val="20"/>
              </w:rPr>
              <w:t>Litomyšl (Česká republika), Stary Sacz (Poľsko), Kalwaria Zebrzydowska (Poľsko), Kesthely (Maďarsko), Lancut (Poľsko)</w:t>
            </w:r>
          </w:p>
        </w:tc>
      </w:tr>
      <w:tr w:rsidR="00482F12" w:rsidRPr="00482F12" w14:paraId="45C04B65" w14:textId="77777777" w:rsidTr="00482F12">
        <w:trPr>
          <w:trHeight w:val="300"/>
        </w:trPr>
        <w:tc>
          <w:tcPr>
            <w:tcW w:w="2258" w:type="dxa"/>
            <w:tcBorders>
              <w:top w:val="single" w:sz="8" w:space="0" w:color="auto"/>
              <w:left w:val="single" w:sz="8" w:space="0" w:color="auto"/>
              <w:bottom w:val="single" w:sz="8" w:space="0" w:color="auto"/>
              <w:right w:val="single" w:sz="8" w:space="0" w:color="auto"/>
            </w:tcBorders>
            <w:shd w:val="clear" w:color="auto" w:fill="E7E6E6" w:themeFill="background2"/>
            <w:hideMark/>
          </w:tcPr>
          <w:p w14:paraId="0117819C" w14:textId="77777777" w:rsidR="00482F12" w:rsidRPr="00482F12" w:rsidRDefault="00482F12">
            <w:pPr>
              <w:tabs>
                <w:tab w:val="left" w:pos="6770"/>
              </w:tabs>
              <w:rPr>
                <w:rFonts w:asciiTheme="minorHAnsi" w:hAnsiTheme="minorHAnsi" w:cstheme="minorHAnsi"/>
                <w:b/>
                <w:bCs/>
                <w:sz w:val="20"/>
                <w:szCs w:val="20"/>
              </w:rPr>
            </w:pPr>
            <w:r w:rsidRPr="00482F12">
              <w:rPr>
                <w:rFonts w:asciiTheme="minorHAnsi" w:eastAsia="Times New Roman" w:hAnsiTheme="minorHAnsi" w:cstheme="minorHAnsi"/>
                <w:b/>
                <w:bCs/>
                <w:sz w:val="20"/>
                <w:szCs w:val="20"/>
              </w:rPr>
              <w:t>Medzilaborce</w:t>
            </w:r>
          </w:p>
        </w:tc>
        <w:tc>
          <w:tcPr>
            <w:tcW w:w="6759" w:type="dxa"/>
            <w:tcBorders>
              <w:top w:val="single" w:sz="8" w:space="0" w:color="auto"/>
              <w:left w:val="single" w:sz="8" w:space="0" w:color="auto"/>
              <w:bottom w:val="single" w:sz="8" w:space="0" w:color="auto"/>
              <w:right w:val="single" w:sz="8" w:space="0" w:color="auto"/>
            </w:tcBorders>
            <w:hideMark/>
          </w:tcPr>
          <w:p w14:paraId="7DD3E9E1" w14:textId="77777777" w:rsidR="00482F12" w:rsidRPr="00482F12" w:rsidRDefault="00482F12">
            <w:pPr>
              <w:tabs>
                <w:tab w:val="left" w:pos="6770"/>
              </w:tabs>
              <w:jc w:val="both"/>
              <w:rPr>
                <w:rFonts w:asciiTheme="minorHAnsi" w:hAnsiTheme="minorHAnsi" w:cstheme="minorHAnsi"/>
                <w:sz w:val="20"/>
                <w:szCs w:val="20"/>
              </w:rPr>
            </w:pPr>
            <w:r w:rsidRPr="00482F12">
              <w:rPr>
                <w:rFonts w:asciiTheme="minorHAnsi" w:eastAsia="Times New Roman" w:hAnsiTheme="minorHAnsi" w:cstheme="minorHAnsi"/>
                <w:sz w:val="20"/>
                <w:szCs w:val="20"/>
              </w:rPr>
              <w:t>Kozienice (Poľsko), Náměšť nad Oslavou (Česká republika)</w:t>
            </w:r>
          </w:p>
        </w:tc>
      </w:tr>
      <w:tr w:rsidR="00482F12" w:rsidRPr="00482F12" w14:paraId="2C693750" w14:textId="77777777" w:rsidTr="00482F12">
        <w:trPr>
          <w:trHeight w:val="300"/>
        </w:trPr>
        <w:tc>
          <w:tcPr>
            <w:tcW w:w="2258" w:type="dxa"/>
            <w:tcBorders>
              <w:top w:val="single" w:sz="8" w:space="0" w:color="auto"/>
              <w:left w:val="single" w:sz="8" w:space="0" w:color="auto"/>
              <w:bottom w:val="single" w:sz="8" w:space="0" w:color="auto"/>
              <w:right w:val="single" w:sz="8" w:space="0" w:color="auto"/>
            </w:tcBorders>
            <w:shd w:val="clear" w:color="auto" w:fill="E7E6E6" w:themeFill="background2"/>
            <w:hideMark/>
          </w:tcPr>
          <w:p w14:paraId="7D193B14" w14:textId="77777777" w:rsidR="00482F12" w:rsidRPr="00482F12" w:rsidRDefault="00482F12">
            <w:pPr>
              <w:tabs>
                <w:tab w:val="left" w:pos="6770"/>
              </w:tabs>
              <w:rPr>
                <w:rFonts w:asciiTheme="minorHAnsi" w:hAnsiTheme="minorHAnsi" w:cstheme="minorHAnsi"/>
                <w:b/>
                <w:bCs/>
                <w:sz w:val="20"/>
                <w:szCs w:val="20"/>
              </w:rPr>
            </w:pPr>
            <w:r w:rsidRPr="00482F12">
              <w:rPr>
                <w:rFonts w:asciiTheme="minorHAnsi" w:eastAsia="Times New Roman" w:hAnsiTheme="minorHAnsi" w:cstheme="minorHAnsi"/>
                <w:b/>
                <w:bCs/>
                <w:sz w:val="20"/>
                <w:szCs w:val="20"/>
              </w:rPr>
              <w:t>Poprad</w:t>
            </w:r>
          </w:p>
        </w:tc>
        <w:tc>
          <w:tcPr>
            <w:tcW w:w="6759" w:type="dxa"/>
            <w:tcBorders>
              <w:top w:val="single" w:sz="8" w:space="0" w:color="auto"/>
              <w:left w:val="single" w:sz="8" w:space="0" w:color="auto"/>
              <w:bottom w:val="single" w:sz="8" w:space="0" w:color="auto"/>
              <w:right w:val="single" w:sz="8" w:space="0" w:color="auto"/>
            </w:tcBorders>
            <w:hideMark/>
          </w:tcPr>
          <w:p w14:paraId="4BFC62DB" w14:textId="77777777" w:rsidR="00482F12" w:rsidRPr="00482F12" w:rsidRDefault="00482F12">
            <w:pPr>
              <w:tabs>
                <w:tab w:val="left" w:pos="6770"/>
              </w:tabs>
              <w:jc w:val="both"/>
              <w:rPr>
                <w:rFonts w:asciiTheme="minorHAnsi" w:hAnsiTheme="minorHAnsi" w:cstheme="minorHAnsi"/>
                <w:sz w:val="20"/>
                <w:szCs w:val="20"/>
              </w:rPr>
            </w:pPr>
            <w:r w:rsidRPr="00482F12">
              <w:rPr>
                <w:rFonts w:asciiTheme="minorHAnsi" w:eastAsia="Times New Roman" w:hAnsiTheme="minorHAnsi" w:cstheme="minorHAnsi"/>
                <w:sz w:val="20"/>
                <w:szCs w:val="20"/>
              </w:rPr>
              <w:t>Omiš (Chorvátsko), Sarvaš (Maďarsko), Tchaj-an (Čína), Ústí nad Orlicí (Česko), Zakopané (Poľsko), Zwijndrecht (Holandsko)</w:t>
            </w:r>
          </w:p>
        </w:tc>
      </w:tr>
      <w:tr w:rsidR="00482F12" w:rsidRPr="00482F12" w14:paraId="4ED3D799" w14:textId="77777777" w:rsidTr="00482F12">
        <w:trPr>
          <w:trHeight w:val="300"/>
        </w:trPr>
        <w:tc>
          <w:tcPr>
            <w:tcW w:w="2258" w:type="dxa"/>
            <w:tcBorders>
              <w:top w:val="single" w:sz="8" w:space="0" w:color="auto"/>
              <w:left w:val="single" w:sz="8" w:space="0" w:color="auto"/>
              <w:bottom w:val="single" w:sz="8" w:space="0" w:color="auto"/>
              <w:right w:val="single" w:sz="8" w:space="0" w:color="auto"/>
            </w:tcBorders>
            <w:shd w:val="clear" w:color="auto" w:fill="E7E6E6" w:themeFill="background2"/>
            <w:hideMark/>
          </w:tcPr>
          <w:p w14:paraId="5B7BC40A" w14:textId="77777777" w:rsidR="00482F12" w:rsidRPr="00482F12" w:rsidRDefault="00482F12">
            <w:pPr>
              <w:tabs>
                <w:tab w:val="left" w:pos="6770"/>
              </w:tabs>
              <w:rPr>
                <w:rFonts w:asciiTheme="minorHAnsi" w:hAnsiTheme="minorHAnsi" w:cstheme="minorHAnsi"/>
                <w:b/>
                <w:bCs/>
                <w:sz w:val="20"/>
                <w:szCs w:val="20"/>
              </w:rPr>
            </w:pPr>
            <w:r w:rsidRPr="00482F12">
              <w:rPr>
                <w:rFonts w:asciiTheme="minorHAnsi" w:eastAsia="Times New Roman" w:hAnsiTheme="minorHAnsi" w:cstheme="minorHAnsi"/>
                <w:b/>
                <w:bCs/>
                <w:sz w:val="20"/>
                <w:szCs w:val="20"/>
              </w:rPr>
              <w:t>Prešov</w:t>
            </w:r>
          </w:p>
        </w:tc>
        <w:tc>
          <w:tcPr>
            <w:tcW w:w="6759" w:type="dxa"/>
            <w:tcBorders>
              <w:top w:val="single" w:sz="8" w:space="0" w:color="auto"/>
              <w:left w:val="single" w:sz="8" w:space="0" w:color="auto"/>
              <w:bottom w:val="single" w:sz="8" w:space="0" w:color="auto"/>
              <w:right w:val="single" w:sz="8" w:space="0" w:color="auto"/>
            </w:tcBorders>
            <w:hideMark/>
          </w:tcPr>
          <w:p w14:paraId="361C9484" w14:textId="77777777" w:rsidR="00482F12" w:rsidRPr="00482F12" w:rsidRDefault="00482F12">
            <w:pPr>
              <w:tabs>
                <w:tab w:val="left" w:pos="6770"/>
              </w:tabs>
              <w:jc w:val="both"/>
              <w:rPr>
                <w:rFonts w:asciiTheme="minorHAnsi" w:hAnsiTheme="minorHAnsi" w:cstheme="minorHAnsi"/>
                <w:sz w:val="20"/>
                <w:szCs w:val="20"/>
              </w:rPr>
            </w:pPr>
            <w:r w:rsidRPr="00482F12">
              <w:rPr>
                <w:rFonts w:asciiTheme="minorHAnsi" w:eastAsia="Times New Roman" w:hAnsiTheme="minorHAnsi" w:cstheme="minorHAnsi"/>
                <w:sz w:val="20"/>
                <w:szCs w:val="20"/>
              </w:rPr>
              <w:t>Brugherio (Taliansko), Gabrovo (Bulharsko), Keratsini (Grécko), La Cournevuve (Francúzsko), Mukačevo (Ukrajina), Nowy Sacz (Poľsko), Nyíregyháza (Maďarsko),</w:t>
            </w:r>
          </w:p>
          <w:p w14:paraId="017A607A" w14:textId="77777777" w:rsidR="00482F12" w:rsidRPr="00482F12" w:rsidRDefault="00482F12">
            <w:pPr>
              <w:tabs>
                <w:tab w:val="left" w:pos="6770"/>
              </w:tabs>
              <w:jc w:val="both"/>
              <w:rPr>
                <w:rFonts w:asciiTheme="minorHAnsi" w:hAnsiTheme="minorHAnsi" w:cstheme="minorHAnsi"/>
                <w:sz w:val="20"/>
                <w:szCs w:val="20"/>
              </w:rPr>
            </w:pPr>
            <w:r w:rsidRPr="00482F12">
              <w:rPr>
                <w:rFonts w:asciiTheme="minorHAnsi" w:eastAsia="Times New Roman" w:hAnsiTheme="minorHAnsi" w:cstheme="minorHAnsi"/>
                <w:sz w:val="20"/>
                <w:szCs w:val="20"/>
              </w:rPr>
              <w:t>Pittsburgh (USA), Praha 10  (Česká republika), Remscheid (Nemecko), Rishon Le Zion (Izrael)</w:t>
            </w:r>
          </w:p>
        </w:tc>
      </w:tr>
      <w:tr w:rsidR="00482F12" w:rsidRPr="00482F12" w14:paraId="66322771" w14:textId="77777777" w:rsidTr="00482F12">
        <w:trPr>
          <w:trHeight w:val="300"/>
        </w:trPr>
        <w:tc>
          <w:tcPr>
            <w:tcW w:w="2258" w:type="dxa"/>
            <w:tcBorders>
              <w:top w:val="single" w:sz="8" w:space="0" w:color="auto"/>
              <w:left w:val="single" w:sz="8" w:space="0" w:color="auto"/>
              <w:bottom w:val="single" w:sz="8" w:space="0" w:color="auto"/>
              <w:right w:val="single" w:sz="8" w:space="0" w:color="auto"/>
            </w:tcBorders>
            <w:shd w:val="clear" w:color="auto" w:fill="E7E6E6" w:themeFill="background2"/>
            <w:hideMark/>
          </w:tcPr>
          <w:p w14:paraId="3002FA07" w14:textId="77777777" w:rsidR="00482F12" w:rsidRPr="00482F12" w:rsidRDefault="00482F12">
            <w:pPr>
              <w:tabs>
                <w:tab w:val="left" w:pos="6770"/>
              </w:tabs>
              <w:rPr>
                <w:rFonts w:asciiTheme="minorHAnsi" w:hAnsiTheme="minorHAnsi" w:cstheme="minorHAnsi"/>
                <w:b/>
                <w:bCs/>
                <w:sz w:val="20"/>
                <w:szCs w:val="20"/>
              </w:rPr>
            </w:pPr>
            <w:r w:rsidRPr="00482F12">
              <w:rPr>
                <w:rFonts w:asciiTheme="minorHAnsi" w:eastAsia="Times New Roman" w:hAnsiTheme="minorHAnsi" w:cstheme="minorHAnsi"/>
                <w:b/>
                <w:bCs/>
                <w:sz w:val="20"/>
                <w:szCs w:val="20"/>
              </w:rPr>
              <w:t>Sabinov</w:t>
            </w:r>
          </w:p>
        </w:tc>
        <w:tc>
          <w:tcPr>
            <w:tcW w:w="6759" w:type="dxa"/>
            <w:tcBorders>
              <w:top w:val="single" w:sz="8" w:space="0" w:color="auto"/>
              <w:left w:val="single" w:sz="8" w:space="0" w:color="auto"/>
              <w:bottom w:val="single" w:sz="8" w:space="0" w:color="auto"/>
              <w:right w:val="single" w:sz="8" w:space="0" w:color="auto"/>
            </w:tcBorders>
            <w:hideMark/>
          </w:tcPr>
          <w:p w14:paraId="7D3E9DA1" w14:textId="77777777" w:rsidR="00482F12" w:rsidRPr="00482F12" w:rsidRDefault="00482F12">
            <w:pPr>
              <w:tabs>
                <w:tab w:val="left" w:pos="6770"/>
              </w:tabs>
              <w:rPr>
                <w:rFonts w:asciiTheme="minorHAnsi" w:hAnsiTheme="minorHAnsi" w:cstheme="minorHAnsi"/>
                <w:sz w:val="20"/>
                <w:szCs w:val="20"/>
              </w:rPr>
            </w:pPr>
            <w:r w:rsidRPr="00482F12">
              <w:rPr>
                <w:rFonts w:asciiTheme="minorHAnsi" w:eastAsia="Times New Roman" w:hAnsiTheme="minorHAnsi" w:cstheme="minorHAnsi"/>
                <w:sz w:val="20"/>
                <w:szCs w:val="20"/>
              </w:rPr>
              <w:t>Çubuk (Turecko), Kenderes (Maďarsko), Siedlce (Poľsko), Soběslav (Česko)</w:t>
            </w:r>
          </w:p>
        </w:tc>
      </w:tr>
      <w:tr w:rsidR="00482F12" w:rsidRPr="00482F12" w14:paraId="39F257DE" w14:textId="77777777" w:rsidTr="00482F12">
        <w:trPr>
          <w:trHeight w:val="300"/>
        </w:trPr>
        <w:tc>
          <w:tcPr>
            <w:tcW w:w="2258" w:type="dxa"/>
            <w:tcBorders>
              <w:top w:val="single" w:sz="8" w:space="0" w:color="auto"/>
              <w:left w:val="single" w:sz="8" w:space="0" w:color="auto"/>
              <w:bottom w:val="single" w:sz="8" w:space="0" w:color="auto"/>
              <w:right w:val="single" w:sz="8" w:space="0" w:color="auto"/>
            </w:tcBorders>
            <w:shd w:val="clear" w:color="auto" w:fill="E7E6E6" w:themeFill="background2"/>
            <w:hideMark/>
          </w:tcPr>
          <w:p w14:paraId="2D2000EE" w14:textId="77777777" w:rsidR="00482F12" w:rsidRPr="00482F12" w:rsidRDefault="00482F12">
            <w:pPr>
              <w:tabs>
                <w:tab w:val="left" w:pos="6770"/>
              </w:tabs>
              <w:rPr>
                <w:rFonts w:asciiTheme="minorHAnsi" w:hAnsiTheme="minorHAnsi" w:cstheme="minorHAnsi"/>
                <w:b/>
                <w:bCs/>
                <w:sz w:val="20"/>
                <w:szCs w:val="20"/>
              </w:rPr>
            </w:pPr>
            <w:r w:rsidRPr="00482F12">
              <w:rPr>
                <w:rFonts w:asciiTheme="minorHAnsi" w:eastAsia="Times New Roman" w:hAnsiTheme="minorHAnsi" w:cstheme="minorHAnsi"/>
                <w:b/>
                <w:bCs/>
                <w:sz w:val="20"/>
                <w:szCs w:val="20"/>
              </w:rPr>
              <w:t>Snina</w:t>
            </w:r>
          </w:p>
        </w:tc>
        <w:tc>
          <w:tcPr>
            <w:tcW w:w="6759" w:type="dxa"/>
            <w:tcBorders>
              <w:top w:val="single" w:sz="8" w:space="0" w:color="auto"/>
              <w:left w:val="single" w:sz="8" w:space="0" w:color="auto"/>
              <w:bottom w:val="single" w:sz="8" w:space="0" w:color="auto"/>
              <w:right w:val="single" w:sz="8" w:space="0" w:color="auto"/>
            </w:tcBorders>
            <w:hideMark/>
          </w:tcPr>
          <w:p w14:paraId="3FD06CFF" w14:textId="77777777" w:rsidR="00482F12" w:rsidRPr="00482F12" w:rsidRDefault="00482F12">
            <w:pPr>
              <w:tabs>
                <w:tab w:val="left" w:pos="6770"/>
              </w:tabs>
              <w:jc w:val="both"/>
              <w:rPr>
                <w:rFonts w:asciiTheme="minorHAnsi" w:hAnsiTheme="minorHAnsi" w:cstheme="minorHAnsi"/>
                <w:sz w:val="20"/>
                <w:szCs w:val="20"/>
              </w:rPr>
            </w:pPr>
            <w:r w:rsidRPr="00482F12">
              <w:rPr>
                <w:rFonts w:asciiTheme="minorHAnsi" w:eastAsia="Times New Roman" w:hAnsiTheme="minorHAnsi" w:cstheme="minorHAnsi"/>
                <w:sz w:val="20"/>
                <w:szCs w:val="20"/>
              </w:rPr>
              <w:t xml:space="preserve"> Lesko (Poľsko),  Boguchwala  (Poľsko),  Kańczuga (Poľsko), Okres Rzeszów (Poľsko), Chust (Ukrajina), Kremenčuk (Ukrajina), Tokaj (Maďarsko), Mestská časť Praha 14 (Česká republika), Obec Žarošice (Česká republika), Serefihisar (Turecko)</w:t>
            </w:r>
          </w:p>
        </w:tc>
      </w:tr>
      <w:tr w:rsidR="00482F12" w:rsidRPr="00482F12" w14:paraId="7985A8CD" w14:textId="77777777" w:rsidTr="00482F12">
        <w:trPr>
          <w:trHeight w:val="300"/>
        </w:trPr>
        <w:tc>
          <w:tcPr>
            <w:tcW w:w="2258" w:type="dxa"/>
            <w:tcBorders>
              <w:top w:val="single" w:sz="8" w:space="0" w:color="auto"/>
              <w:left w:val="single" w:sz="8" w:space="0" w:color="auto"/>
              <w:bottom w:val="single" w:sz="8" w:space="0" w:color="auto"/>
              <w:right w:val="single" w:sz="8" w:space="0" w:color="auto"/>
            </w:tcBorders>
            <w:shd w:val="clear" w:color="auto" w:fill="E7E6E6" w:themeFill="background2"/>
            <w:hideMark/>
          </w:tcPr>
          <w:p w14:paraId="2121A256" w14:textId="77777777" w:rsidR="00482F12" w:rsidRPr="00482F12" w:rsidRDefault="00482F12">
            <w:pPr>
              <w:tabs>
                <w:tab w:val="left" w:pos="6770"/>
              </w:tabs>
              <w:rPr>
                <w:rFonts w:asciiTheme="minorHAnsi" w:hAnsiTheme="minorHAnsi" w:cstheme="minorHAnsi"/>
                <w:b/>
                <w:bCs/>
                <w:sz w:val="20"/>
                <w:szCs w:val="20"/>
              </w:rPr>
            </w:pPr>
            <w:r w:rsidRPr="00482F12">
              <w:rPr>
                <w:rFonts w:asciiTheme="minorHAnsi" w:eastAsia="Times New Roman" w:hAnsiTheme="minorHAnsi" w:cstheme="minorHAnsi"/>
                <w:b/>
                <w:bCs/>
                <w:sz w:val="20"/>
                <w:szCs w:val="20"/>
              </w:rPr>
              <w:t>Stará Ľubovňa</w:t>
            </w:r>
          </w:p>
        </w:tc>
        <w:tc>
          <w:tcPr>
            <w:tcW w:w="6759" w:type="dxa"/>
            <w:tcBorders>
              <w:top w:val="single" w:sz="8" w:space="0" w:color="auto"/>
              <w:left w:val="single" w:sz="8" w:space="0" w:color="auto"/>
              <w:bottom w:val="single" w:sz="8" w:space="0" w:color="auto"/>
              <w:right w:val="single" w:sz="8" w:space="0" w:color="auto"/>
            </w:tcBorders>
            <w:hideMark/>
          </w:tcPr>
          <w:p w14:paraId="225D8A0C" w14:textId="77777777" w:rsidR="00482F12" w:rsidRPr="00482F12" w:rsidRDefault="00482F12">
            <w:pPr>
              <w:tabs>
                <w:tab w:val="left" w:pos="6770"/>
              </w:tabs>
              <w:jc w:val="both"/>
              <w:rPr>
                <w:rFonts w:asciiTheme="minorHAnsi" w:hAnsiTheme="minorHAnsi" w:cstheme="minorHAnsi"/>
                <w:sz w:val="20"/>
                <w:szCs w:val="20"/>
              </w:rPr>
            </w:pPr>
            <w:r w:rsidRPr="00482F12">
              <w:rPr>
                <w:rFonts w:asciiTheme="minorHAnsi" w:eastAsia="Times New Roman" w:hAnsiTheme="minorHAnsi" w:cstheme="minorHAnsi"/>
                <w:sz w:val="20"/>
                <w:szCs w:val="20"/>
              </w:rPr>
              <w:t>Báčsky Petrovec (Srbsko), Biograd na Moru (Chorvátsko), Nowy Sacz (Poľsko), Svaliava (Ukrajina), Balčik (Bulharsko), North Augusta (USA), Połaniec (Poľsko), Vsetín (Česká republika),  Alesd – Bihor (Rumunsko)</w:t>
            </w:r>
          </w:p>
        </w:tc>
      </w:tr>
      <w:tr w:rsidR="00482F12" w:rsidRPr="00482F12" w14:paraId="3A569782" w14:textId="77777777" w:rsidTr="00482F12">
        <w:trPr>
          <w:trHeight w:val="300"/>
        </w:trPr>
        <w:tc>
          <w:tcPr>
            <w:tcW w:w="2258" w:type="dxa"/>
            <w:tcBorders>
              <w:top w:val="single" w:sz="8" w:space="0" w:color="auto"/>
              <w:left w:val="single" w:sz="8" w:space="0" w:color="auto"/>
              <w:bottom w:val="single" w:sz="8" w:space="0" w:color="auto"/>
              <w:right w:val="single" w:sz="8" w:space="0" w:color="auto"/>
            </w:tcBorders>
            <w:shd w:val="clear" w:color="auto" w:fill="E7E6E6" w:themeFill="background2"/>
            <w:hideMark/>
          </w:tcPr>
          <w:p w14:paraId="17A9B464" w14:textId="77777777" w:rsidR="00482F12" w:rsidRPr="00482F12" w:rsidRDefault="00482F12">
            <w:pPr>
              <w:tabs>
                <w:tab w:val="left" w:pos="6770"/>
              </w:tabs>
              <w:rPr>
                <w:rFonts w:asciiTheme="minorHAnsi" w:hAnsiTheme="minorHAnsi" w:cstheme="minorHAnsi"/>
                <w:b/>
                <w:bCs/>
                <w:sz w:val="20"/>
                <w:szCs w:val="20"/>
              </w:rPr>
            </w:pPr>
            <w:r w:rsidRPr="00482F12">
              <w:rPr>
                <w:rFonts w:asciiTheme="minorHAnsi" w:eastAsia="Times New Roman" w:hAnsiTheme="minorHAnsi" w:cstheme="minorHAnsi"/>
                <w:b/>
                <w:bCs/>
                <w:sz w:val="20"/>
                <w:szCs w:val="20"/>
              </w:rPr>
              <w:t>Stropkov</w:t>
            </w:r>
          </w:p>
        </w:tc>
        <w:tc>
          <w:tcPr>
            <w:tcW w:w="6759" w:type="dxa"/>
            <w:tcBorders>
              <w:top w:val="single" w:sz="8" w:space="0" w:color="auto"/>
              <w:left w:val="single" w:sz="8" w:space="0" w:color="auto"/>
              <w:bottom w:val="single" w:sz="8" w:space="0" w:color="auto"/>
              <w:right w:val="single" w:sz="8" w:space="0" w:color="auto"/>
            </w:tcBorders>
            <w:hideMark/>
          </w:tcPr>
          <w:p w14:paraId="647A13CD" w14:textId="77777777" w:rsidR="00482F12" w:rsidRPr="00482F12" w:rsidRDefault="00482F12">
            <w:pPr>
              <w:tabs>
                <w:tab w:val="left" w:pos="6770"/>
              </w:tabs>
              <w:jc w:val="both"/>
              <w:rPr>
                <w:rFonts w:asciiTheme="minorHAnsi" w:hAnsiTheme="minorHAnsi" w:cstheme="minorHAnsi"/>
                <w:sz w:val="20"/>
                <w:szCs w:val="20"/>
              </w:rPr>
            </w:pPr>
            <w:r w:rsidRPr="00482F12">
              <w:rPr>
                <w:rFonts w:asciiTheme="minorHAnsi" w:eastAsia="Times New Roman" w:hAnsiTheme="minorHAnsi" w:cstheme="minorHAnsi"/>
                <w:sz w:val="20"/>
                <w:szCs w:val="20"/>
              </w:rPr>
              <w:t>Bílina (Česká republika), Ropczyce  (Poľsko), Biłgoraj (Poľsko), Korczyna (Poľsko), Novovolynsk (Ukrajina)</w:t>
            </w:r>
          </w:p>
        </w:tc>
      </w:tr>
      <w:tr w:rsidR="00482F12" w:rsidRPr="00482F12" w14:paraId="76B65BE0" w14:textId="77777777" w:rsidTr="00482F12">
        <w:trPr>
          <w:trHeight w:val="300"/>
        </w:trPr>
        <w:tc>
          <w:tcPr>
            <w:tcW w:w="2258" w:type="dxa"/>
            <w:tcBorders>
              <w:top w:val="single" w:sz="8" w:space="0" w:color="auto"/>
              <w:left w:val="single" w:sz="8" w:space="0" w:color="auto"/>
              <w:bottom w:val="single" w:sz="8" w:space="0" w:color="auto"/>
              <w:right w:val="single" w:sz="8" w:space="0" w:color="auto"/>
            </w:tcBorders>
            <w:shd w:val="clear" w:color="auto" w:fill="E7E6E6" w:themeFill="background2"/>
            <w:hideMark/>
          </w:tcPr>
          <w:p w14:paraId="26FF2F9E" w14:textId="77777777" w:rsidR="00482F12" w:rsidRPr="00482F12" w:rsidRDefault="00482F12">
            <w:pPr>
              <w:tabs>
                <w:tab w:val="left" w:pos="6770"/>
              </w:tabs>
              <w:rPr>
                <w:rFonts w:asciiTheme="minorHAnsi" w:hAnsiTheme="minorHAnsi" w:cstheme="minorHAnsi"/>
                <w:b/>
                <w:bCs/>
                <w:sz w:val="20"/>
                <w:szCs w:val="20"/>
              </w:rPr>
            </w:pPr>
            <w:r w:rsidRPr="00482F12">
              <w:rPr>
                <w:rFonts w:asciiTheme="minorHAnsi" w:eastAsia="Times New Roman" w:hAnsiTheme="minorHAnsi" w:cstheme="minorHAnsi"/>
                <w:b/>
                <w:bCs/>
                <w:sz w:val="20"/>
                <w:szCs w:val="20"/>
              </w:rPr>
              <w:t>Svidník</w:t>
            </w:r>
          </w:p>
        </w:tc>
        <w:tc>
          <w:tcPr>
            <w:tcW w:w="6759" w:type="dxa"/>
            <w:tcBorders>
              <w:top w:val="single" w:sz="8" w:space="0" w:color="auto"/>
              <w:left w:val="single" w:sz="8" w:space="0" w:color="auto"/>
              <w:bottom w:val="single" w:sz="8" w:space="0" w:color="auto"/>
              <w:right w:val="single" w:sz="8" w:space="0" w:color="auto"/>
            </w:tcBorders>
            <w:hideMark/>
          </w:tcPr>
          <w:p w14:paraId="26D28EA0" w14:textId="77777777" w:rsidR="00482F12" w:rsidRPr="00482F12" w:rsidRDefault="00482F12">
            <w:pPr>
              <w:tabs>
                <w:tab w:val="left" w:pos="6770"/>
              </w:tabs>
              <w:jc w:val="both"/>
              <w:rPr>
                <w:rFonts w:asciiTheme="minorHAnsi" w:hAnsiTheme="minorHAnsi" w:cstheme="minorHAnsi"/>
                <w:sz w:val="20"/>
                <w:szCs w:val="20"/>
              </w:rPr>
            </w:pPr>
            <w:r w:rsidRPr="00482F12">
              <w:rPr>
                <w:rFonts w:asciiTheme="minorHAnsi" w:eastAsia="Times New Roman" w:hAnsiTheme="minorHAnsi" w:cstheme="minorHAnsi"/>
                <w:sz w:val="20"/>
                <w:szCs w:val="20"/>
              </w:rPr>
              <w:t>Chrudim (Česká republika), Powiat Sanocki (Poľsko), Swidnik (Poľsko), Jaroslaw (Poľsko), Rachov (Ukrajina), Vrbas (Srbsko), Kriva Palanka (Macedónsko), Strzyzów (Poľsko)</w:t>
            </w:r>
          </w:p>
        </w:tc>
      </w:tr>
      <w:tr w:rsidR="00482F12" w:rsidRPr="00482F12" w14:paraId="29161F0C" w14:textId="77777777" w:rsidTr="00482F12">
        <w:trPr>
          <w:trHeight w:val="300"/>
        </w:trPr>
        <w:tc>
          <w:tcPr>
            <w:tcW w:w="2258" w:type="dxa"/>
            <w:tcBorders>
              <w:top w:val="single" w:sz="8" w:space="0" w:color="auto"/>
              <w:left w:val="single" w:sz="8" w:space="0" w:color="auto"/>
              <w:bottom w:val="single" w:sz="8" w:space="0" w:color="auto"/>
              <w:right w:val="single" w:sz="8" w:space="0" w:color="auto"/>
            </w:tcBorders>
            <w:shd w:val="clear" w:color="auto" w:fill="E7E6E6" w:themeFill="background2"/>
            <w:hideMark/>
          </w:tcPr>
          <w:p w14:paraId="4CEF92B7" w14:textId="77777777" w:rsidR="00482F12" w:rsidRPr="00482F12" w:rsidRDefault="00482F12">
            <w:pPr>
              <w:tabs>
                <w:tab w:val="left" w:pos="6770"/>
              </w:tabs>
              <w:rPr>
                <w:rFonts w:asciiTheme="minorHAnsi" w:hAnsiTheme="minorHAnsi" w:cstheme="minorHAnsi"/>
                <w:b/>
                <w:bCs/>
                <w:sz w:val="20"/>
                <w:szCs w:val="20"/>
              </w:rPr>
            </w:pPr>
            <w:r w:rsidRPr="00482F12">
              <w:rPr>
                <w:rFonts w:asciiTheme="minorHAnsi" w:eastAsia="Times New Roman" w:hAnsiTheme="minorHAnsi" w:cstheme="minorHAnsi"/>
                <w:b/>
                <w:bCs/>
                <w:sz w:val="20"/>
                <w:szCs w:val="20"/>
              </w:rPr>
              <w:t>Vranov nad Topľou</w:t>
            </w:r>
          </w:p>
        </w:tc>
        <w:tc>
          <w:tcPr>
            <w:tcW w:w="6759" w:type="dxa"/>
            <w:tcBorders>
              <w:top w:val="single" w:sz="8" w:space="0" w:color="auto"/>
              <w:left w:val="single" w:sz="8" w:space="0" w:color="auto"/>
              <w:bottom w:val="single" w:sz="8" w:space="0" w:color="auto"/>
              <w:right w:val="single" w:sz="8" w:space="0" w:color="auto"/>
            </w:tcBorders>
            <w:hideMark/>
          </w:tcPr>
          <w:p w14:paraId="1DDC5784" w14:textId="77777777" w:rsidR="00482F12" w:rsidRPr="00482F12" w:rsidRDefault="00482F12">
            <w:pPr>
              <w:tabs>
                <w:tab w:val="left" w:pos="6770"/>
              </w:tabs>
              <w:jc w:val="both"/>
              <w:rPr>
                <w:rFonts w:asciiTheme="minorHAnsi" w:hAnsiTheme="minorHAnsi" w:cstheme="minorHAnsi"/>
                <w:sz w:val="20"/>
                <w:szCs w:val="20"/>
              </w:rPr>
            </w:pPr>
            <w:r w:rsidRPr="00482F12">
              <w:rPr>
                <w:rFonts w:asciiTheme="minorHAnsi" w:eastAsia="Times New Roman" w:hAnsiTheme="minorHAnsi" w:cstheme="minorHAnsi"/>
                <w:sz w:val="20"/>
                <w:szCs w:val="20"/>
              </w:rPr>
              <w:t>Bystřice na Pernštejnem  (Česká republika),  Dynów (Poľsko),  Vinogradov (Ukrajina),  Mád (Maďarsko)</w:t>
            </w:r>
          </w:p>
        </w:tc>
      </w:tr>
    </w:tbl>
    <w:p w14:paraId="50B1DCC2" w14:textId="490C890E" w:rsidR="00482F12" w:rsidRPr="00482F12" w:rsidRDefault="00482F12" w:rsidP="00482F12">
      <w:pPr>
        <w:rPr>
          <w:rFonts w:asciiTheme="minorHAnsi" w:eastAsia="Times New Roman" w:hAnsiTheme="minorHAnsi" w:cstheme="minorHAnsi"/>
          <w:i/>
          <w:iCs/>
          <w:color w:val="7030A0"/>
          <w:sz w:val="18"/>
          <w:szCs w:val="18"/>
        </w:rPr>
      </w:pPr>
      <w:r w:rsidRPr="00482F12">
        <w:rPr>
          <w:rFonts w:asciiTheme="minorHAnsi" w:eastAsia="Times New Roman" w:hAnsiTheme="minorHAnsi" w:cstheme="minorHAnsi"/>
          <w:i/>
          <w:iCs/>
          <w:color w:val="7030A0"/>
          <w:sz w:val="18"/>
          <w:szCs w:val="18"/>
        </w:rPr>
        <w:t>Zdroj: vlastné spracovanie</w:t>
      </w:r>
      <w:r w:rsidR="00497CA0">
        <w:rPr>
          <w:rFonts w:asciiTheme="minorHAnsi" w:eastAsia="Times New Roman" w:hAnsiTheme="minorHAnsi" w:cstheme="minorHAnsi"/>
          <w:i/>
          <w:iCs/>
          <w:color w:val="7030A0"/>
          <w:sz w:val="18"/>
          <w:szCs w:val="18"/>
        </w:rPr>
        <w:t>,</w:t>
      </w:r>
      <w:r w:rsidRPr="00482F12">
        <w:rPr>
          <w:rFonts w:asciiTheme="minorHAnsi" w:eastAsia="Times New Roman" w:hAnsiTheme="minorHAnsi" w:cstheme="minorHAnsi"/>
          <w:i/>
          <w:iCs/>
          <w:color w:val="7030A0"/>
          <w:sz w:val="18"/>
          <w:szCs w:val="18"/>
        </w:rPr>
        <w:t xml:space="preserve"> 2024</w:t>
      </w:r>
    </w:p>
    <w:p w14:paraId="526EF0AB" w14:textId="77777777" w:rsidR="00482F12" w:rsidRPr="00482F12" w:rsidRDefault="00482F12" w:rsidP="00482F12">
      <w:pPr>
        <w:spacing w:line="360" w:lineRule="auto"/>
        <w:jc w:val="both"/>
        <w:rPr>
          <w:rFonts w:asciiTheme="minorHAnsi" w:eastAsia="Times New Roman" w:hAnsiTheme="minorHAnsi" w:cstheme="minorHAnsi"/>
          <w:i/>
          <w:iCs/>
          <w:color w:val="7030A0"/>
          <w:sz w:val="20"/>
          <w:szCs w:val="20"/>
        </w:rPr>
      </w:pPr>
    </w:p>
    <w:p w14:paraId="16B6A497" w14:textId="3E14A16F" w:rsidR="00482F12" w:rsidRPr="00482F12" w:rsidRDefault="0022275A" w:rsidP="0022275A">
      <w:pPr>
        <w:pStyle w:val="Popis"/>
        <w:spacing w:after="0"/>
        <w:rPr>
          <w:rFonts w:asciiTheme="minorHAnsi" w:eastAsia="Times New Roman" w:hAnsiTheme="minorHAnsi" w:cstheme="minorHAnsi"/>
          <w:i w:val="0"/>
          <w:iCs w:val="0"/>
          <w:color w:val="7030A0"/>
          <w:sz w:val="20"/>
          <w:szCs w:val="20"/>
        </w:rPr>
      </w:pPr>
      <w:bookmarkStart w:id="36" w:name="_Toc188621285"/>
      <w:r w:rsidRPr="0022275A">
        <w:rPr>
          <w:rFonts w:asciiTheme="minorHAnsi" w:eastAsia="Times New Roman" w:hAnsiTheme="minorHAnsi" w:cstheme="minorHAnsi"/>
          <w:color w:val="7030A0"/>
          <w:sz w:val="20"/>
          <w:szCs w:val="20"/>
        </w:rPr>
        <w:lastRenderedPageBreak/>
        <w:t xml:space="preserve">Tabuľka </w:t>
      </w:r>
      <w:r w:rsidRPr="0022275A">
        <w:rPr>
          <w:rFonts w:asciiTheme="minorHAnsi" w:eastAsia="Times New Roman" w:hAnsiTheme="minorHAnsi" w:cstheme="minorHAnsi"/>
          <w:color w:val="7030A0"/>
          <w:sz w:val="20"/>
          <w:szCs w:val="20"/>
        </w:rPr>
        <w:fldChar w:fldCharType="begin"/>
      </w:r>
      <w:r w:rsidRPr="0022275A">
        <w:rPr>
          <w:rFonts w:asciiTheme="minorHAnsi" w:eastAsia="Times New Roman" w:hAnsiTheme="minorHAnsi" w:cstheme="minorHAnsi"/>
          <w:color w:val="7030A0"/>
          <w:sz w:val="20"/>
          <w:szCs w:val="20"/>
        </w:rPr>
        <w:instrText xml:space="preserve"> SEQ Tabuľka \* ARABIC </w:instrText>
      </w:r>
      <w:r w:rsidRPr="0022275A">
        <w:rPr>
          <w:rFonts w:asciiTheme="minorHAnsi" w:eastAsia="Times New Roman" w:hAnsiTheme="minorHAnsi" w:cstheme="minorHAnsi"/>
          <w:color w:val="7030A0"/>
          <w:sz w:val="20"/>
          <w:szCs w:val="20"/>
        </w:rPr>
        <w:fldChar w:fldCharType="separate"/>
      </w:r>
      <w:r w:rsidR="005C4125">
        <w:rPr>
          <w:rFonts w:asciiTheme="minorHAnsi" w:eastAsia="Times New Roman" w:hAnsiTheme="minorHAnsi" w:cstheme="minorHAnsi"/>
          <w:noProof/>
          <w:color w:val="7030A0"/>
          <w:sz w:val="20"/>
          <w:szCs w:val="20"/>
        </w:rPr>
        <w:t>28</w:t>
      </w:r>
      <w:r w:rsidRPr="0022275A">
        <w:rPr>
          <w:rFonts w:asciiTheme="minorHAnsi" w:eastAsia="Times New Roman" w:hAnsiTheme="minorHAnsi" w:cstheme="minorHAnsi"/>
          <w:color w:val="7030A0"/>
          <w:sz w:val="20"/>
          <w:szCs w:val="20"/>
        </w:rPr>
        <w:fldChar w:fldCharType="end"/>
      </w:r>
      <w:r w:rsidRPr="0022275A">
        <w:rPr>
          <w:rFonts w:asciiTheme="minorHAnsi" w:eastAsia="Times New Roman" w:hAnsiTheme="minorHAnsi" w:cstheme="minorHAnsi"/>
          <w:color w:val="7030A0"/>
          <w:sz w:val="20"/>
          <w:szCs w:val="20"/>
        </w:rPr>
        <w:t>:</w:t>
      </w:r>
      <w:r>
        <w:t xml:space="preserve"> </w:t>
      </w:r>
      <w:r w:rsidR="00482F12" w:rsidRPr="00482F12">
        <w:rPr>
          <w:rFonts w:asciiTheme="minorHAnsi" w:eastAsia="Times New Roman" w:hAnsiTheme="minorHAnsi" w:cstheme="minorHAnsi"/>
          <w:color w:val="7030A0"/>
          <w:sz w:val="20"/>
          <w:szCs w:val="20"/>
        </w:rPr>
        <w:t>Oblasti spolupráce OOCR so školami</w:t>
      </w:r>
      <w:bookmarkEnd w:id="36"/>
      <w:r w:rsidR="00482F12" w:rsidRPr="00482F12">
        <w:rPr>
          <w:rFonts w:asciiTheme="minorHAnsi" w:eastAsia="Times New Roman" w:hAnsiTheme="minorHAnsi" w:cstheme="minorHAnsi"/>
          <w:color w:val="7030A0"/>
          <w:sz w:val="20"/>
          <w:szCs w:val="20"/>
        </w:rPr>
        <w:t xml:space="preserve"> </w:t>
      </w:r>
    </w:p>
    <w:tbl>
      <w:tblPr>
        <w:tblStyle w:val="Mriekatabuky"/>
        <w:tblW w:w="0" w:type="auto"/>
        <w:tblLook w:val="04A0" w:firstRow="1" w:lastRow="0" w:firstColumn="1" w:lastColumn="0" w:noHBand="0" w:noVBand="1"/>
      </w:tblPr>
      <w:tblGrid>
        <w:gridCol w:w="4531"/>
        <w:gridCol w:w="4531"/>
      </w:tblGrid>
      <w:tr w:rsidR="00482F12" w:rsidRPr="00482F12" w14:paraId="3D5DE3BC" w14:textId="77777777" w:rsidTr="00482F12">
        <w:tc>
          <w:tcPr>
            <w:tcW w:w="4531" w:type="dxa"/>
            <w:tcBorders>
              <w:top w:val="single" w:sz="4" w:space="0" w:color="auto"/>
              <w:left w:val="single" w:sz="4" w:space="0" w:color="auto"/>
              <w:bottom w:val="single" w:sz="4" w:space="0" w:color="auto"/>
              <w:right w:val="single" w:sz="4" w:space="0" w:color="auto"/>
            </w:tcBorders>
            <w:shd w:val="clear" w:color="auto" w:fill="7030A0"/>
            <w:hideMark/>
          </w:tcPr>
          <w:p w14:paraId="77D4EA5A" w14:textId="77777777" w:rsidR="00482F12" w:rsidRPr="00482F12" w:rsidRDefault="00482F12">
            <w:pPr>
              <w:spacing w:line="360" w:lineRule="auto"/>
              <w:jc w:val="both"/>
              <w:rPr>
                <w:rFonts w:asciiTheme="minorHAnsi" w:eastAsia="Times New Roman" w:hAnsiTheme="minorHAnsi" w:cstheme="minorHAnsi"/>
                <w:b/>
                <w:bCs/>
                <w:color w:val="000000" w:themeColor="text1"/>
                <w:sz w:val="20"/>
                <w:szCs w:val="20"/>
              </w:rPr>
            </w:pPr>
            <w:r w:rsidRPr="00482F12">
              <w:rPr>
                <w:rFonts w:asciiTheme="minorHAnsi" w:eastAsia="Times New Roman" w:hAnsiTheme="minorHAnsi" w:cstheme="minorHAnsi"/>
                <w:b/>
                <w:bCs/>
                <w:color w:val="FFFFFF" w:themeColor="background1"/>
                <w:sz w:val="20"/>
                <w:szCs w:val="20"/>
              </w:rPr>
              <w:t>STUPEŇ VZDELÁVANIA</w:t>
            </w:r>
          </w:p>
        </w:tc>
        <w:tc>
          <w:tcPr>
            <w:tcW w:w="4531" w:type="dxa"/>
            <w:tcBorders>
              <w:top w:val="single" w:sz="4" w:space="0" w:color="auto"/>
              <w:left w:val="single" w:sz="4" w:space="0" w:color="auto"/>
              <w:bottom w:val="single" w:sz="4" w:space="0" w:color="auto"/>
              <w:right w:val="single" w:sz="4" w:space="0" w:color="auto"/>
            </w:tcBorders>
            <w:shd w:val="clear" w:color="auto" w:fill="7030A0"/>
            <w:hideMark/>
          </w:tcPr>
          <w:p w14:paraId="3E2F730F" w14:textId="77777777" w:rsidR="00482F12" w:rsidRPr="00482F12" w:rsidRDefault="00482F12">
            <w:pPr>
              <w:spacing w:line="360" w:lineRule="auto"/>
              <w:jc w:val="both"/>
              <w:rPr>
                <w:rFonts w:asciiTheme="minorHAnsi" w:eastAsia="Times New Roman" w:hAnsiTheme="minorHAnsi" w:cstheme="minorHAnsi"/>
                <w:b/>
                <w:bCs/>
                <w:color w:val="000000" w:themeColor="text1"/>
                <w:sz w:val="20"/>
                <w:szCs w:val="20"/>
              </w:rPr>
            </w:pPr>
            <w:r w:rsidRPr="00482F12">
              <w:rPr>
                <w:rFonts w:asciiTheme="minorHAnsi" w:eastAsia="Times New Roman" w:hAnsiTheme="minorHAnsi" w:cstheme="minorHAnsi"/>
                <w:b/>
                <w:bCs/>
                <w:color w:val="FFFFFF" w:themeColor="background1"/>
                <w:sz w:val="20"/>
                <w:szCs w:val="20"/>
              </w:rPr>
              <w:t>OBLASŤ SPOLUPRÁCE S OOCR</w:t>
            </w:r>
          </w:p>
        </w:tc>
      </w:tr>
      <w:tr w:rsidR="00482F12" w:rsidRPr="00482F12" w14:paraId="68F36A5B" w14:textId="77777777" w:rsidTr="00482F12">
        <w:tc>
          <w:tcPr>
            <w:tcW w:w="4531"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55F6829B" w14:textId="77777777" w:rsidR="00482F12" w:rsidRPr="00482F12" w:rsidRDefault="00482F12">
            <w:pPr>
              <w:spacing w:line="360" w:lineRule="auto"/>
              <w:jc w:val="both"/>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Stredné školy</w:t>
            </w:r>
          </w:p>
        </w:tc>
        <w:tc>
          <w:tcPr>
            <w:tcW w:w="4531" w:type="dxa"/>
            <w:tcBorders>
              <w:top w:val="single" w:sz="4" w:space="0" w:color="auto"/>
              <w:left w:val="single" w:sz="4" w:space="0" w:color="auto"/>
              <w:bottom w:val="single" w:sz="4" w:space="0" w:color="auto"/>
              <w:right w:val="single" w:sz="4" w:space="0" w:color="auto"/>
            </w:tcBorders>
            <w:hideMark/>
          </w:tcPr>
          <w:p w14:paraId="6CFD4FF2" w14:textId="77777777" w:rsidR="00482F12" w:rsidRPr="00482F12" w:rsidRDefault="00482F12">
            <w:pPr>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nepovinná prax</w:t>
            </w:r>
          </w:p>
          <w:p w14:paraId="4CF0D65F" w14:textId="77777777" w:rsidR="00482F12" w:rsidRPr="00482F12" w:rsidRDefault="00482F12">
            <w:pPr>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zapájanie do prezentačných aktivít</w:t>
            </w:r>
          </w:p>
          <w:p w14:paraId="4E5CE43C" w14:textId="77777777" w:rsidR="00482F12" w:rsidRPr="00482F12" w:rsidRDefault="00482F12">
            <w:pPr>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sprievodcovská činnosť</w:t>
            </w:r>
          </w:p>
          <w:p w14:paraId="5CACB6F3" w14:textId="77777777" w:rsidR="00482F12" w:rsidRPr="00482F12" w:rsidRDefault="00482F12">
            <w:pPr>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prax v informačnej agentúre</w:t>
            </w:r>
          </w:p>
        </w:tc>
      </w:tr>
      <w:tr w:rsidR="00482F12" w:rsidRPr="00482F12" w14:paraId="1F777B61" w14:textId="77777777" w:rsidTr="00482F12">
        <w:tc>
          <w:tcPr>
            <w:tcW w:w="4531"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5D441C58" w14:textId="77777777" w:rsidR="00482F12" w:rsidRPr="00482F12" w:rsidRDefault="00482F12">
            <w:pPr>
              <w:spacing w:line="360" w:lineRule="auto"/>
              <w:jc w:val="both"/>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Vysoké školy/univerzity</w:t>
            </w:r>
          </w:p>
        </w:tc>
        <w:tc>
          <w:tcPr>
            <w:tcW w:w="4531" w:type="dxa"/>
            <w:tcBorders>
              <w:top w:val="single" w:sz="4" w:space="0" w:color="auto"/>
              <w:left w:val="single" w:sz="4" w:space="0" w:color="auto"/>
              <w:bottom w:val="single" w:sz="4" w:space="0" w:color="auto"/>
              <w:right w:val="single" w:sz="4" w:space="0" w:color="auto"/>
            </w:tcBorders>
            <w:hideMark/>
          </w:tcPr>
          <w:p w14:paraId="19003C67" w14:textId="77777777" w:rsidR="00482F12" w:rsidRPr="00482F12" w:rsidRDefault="00482F12">
            <w:pPr>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vypracovanie stratégií rozvoja cestovného ruchu</w:t>
            </w:r>
          </w:p>
          <w:p w14:paraId="391A0C7E" w14:textId="77777777" w:rsidR="00482F12" w:rsidRPr="00482F12" w:rsidRDefault="00482F12">
            <w:pPr>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vyplňovanie dotazníkov pre študentov, stážistov a doktorandov;</w:t>
            </w:r>
          </w:p>
          <w:p w14:paraId="375E05C8" w14:textId="77777777" w:rsidR="00482F12" w:rsidRPr="00482F12" w:rsidRDefault="00482F12">
            <w:pPr>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prax študentov</w:t>
            </w:r>
          </w:p>
          <w:p w14:paraId="2D10927D" w14:textId="77777777" w:rsidR="00482F12" w:rsidRPr="00482F12" w:rsidRDefault="00482F12">
            <w:pPr>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workshopy - napr. workshop krízového destinačného manažmentu, workshop udržateľného cestovného ruchu</w:t>
            </w:r>
          </w:p>
          <w:p w14:paraId="6FD08E2A" w14:textId="77777777" w:rsidR="00482F12" w:rsidRPr="00482F12" w:rsidRDefault="00482F12">
            <w:pPr>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besedy a prednášky so študentami</w:t>
            </w:r>
          </w:p>
          <w:p w14:paraId="2EEAC969" w14:textId="77777777" w:rsidR="00482F12" w:rsidRPr="00482F12" w:rsidRDefault="00482F12">
            <w:pPr>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účasť na konferenciách</w:t>
            </w:r>
          </w:p>
          <w:p w14:paraId="003D8735" w14:textId="77777777" w:rsidR="00482F12" w:rsidRPr="00482F12" w:rsidRDefault="00482F12">
            <w:pPr>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pomoc pri diplomových prácach</w:t>
            </w:r>
          </w:p>
          <w:p w14:paraId="5378A95C" w14:textId="77777777" w:rsidR="00482F12" w:rsidRPr="00482F12" w:rsidRDefault="00482F12">
            <w:pPr>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vedecký výskum - zber dát, dotazníky</w:t>
            </w:r>
          </w:p>
          <w:p w14:paraId="57061599" w14:textId="77777777" w:rsidR="00482F12" w:rsidRPr="00482F12" w:rsidRDefault="00482F12">
            <w:pPr>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konzultácie, vzdelávanie.</w:t>
            </w:r>
          </w:p>
        </w:tc>
      </w:tr>
    </w:tbl>
    <w:p w14:paraId="45C50830" w14:textId="394CF6B2" w:rsidR="00482F12" w:rsidRPr="00482F12" w:rsidRDefault="00482F12" w:rsidP="00482F12">
      <w:pPr>
        <w:rPr>
          <w:rFonts w:asciiTheme="minorHAnsi" w:eastAsia="Times New Roman" w:hAnsiTheme="minorHAnsi" w:cstheme="minorHAnsi"/>
          <w:i/>
          <w:iCs/>
          <w:color w:val="7030A0"/>
          <w:sz w:val="18"/>
          <w:szCs w:val="18"/>
        </w:rPr>
      </w:pPr>
      <w:r w:rsidRPr="00482F12">
        <w:rPr>
          <w:rFonts w:asciiTheme="minorHAnsi" w:eastAsia="Times New Roman" w:hAnsiTheme="minorHAnsi" w:cstheme="minorHAnsi"/>
          <w:i/>
          <w:iCs/>
          <w:color w:val="7030A0"/>
          <w:sz w:val="18"/>
          <w:szCs w:val="18"/>
        </w:rPr>
        <w:t xml:space="preserve">Zdroj: </w:t>
      </w:r>
      <w:r w:rsidR="00497CA0">
        <w:rPr>
          <w:rFonts w:asciiTheme="minorHAnsi" w:eastAsiaTheme="minorEastAsia" w:hAnsiTheme="minorHAnsi"/>
          <w:i/>
          <w:iCs/>
          <w:color w:val="7030A0"/>
          <w:sz w:val="18"/>
          <w:szCs w:val="18"/>
        </w:rPr>
        <w:t xml:space="preserve">vlastné spracovanie podľa </w:t>
      </w:r>
      <w:r w:rsidRPr="00482F12">
        <w:rPr>
          <w:rFonts w:asciiTheme="minorHAnsi" w:eastAsia="Times New Roman" w:hAnsiTheme="minorHAnsi" w:cstheme="minorHAnsi"/>
          <w:i/>
          <w:iCs/>
          <w:color w:val="7030A0"/>
          <w:sz w:val="18"/>
          <w:szCs w:val="18"/>
        </w:rPr>
        <w:t>dotazníkový prieskum,</w:t>
      </w:r>
      <w:r w:rsidR="00497CA0">
        <w:rPr>
          <w:rFonts w:asciiTheme="minorHAnsi" w:eastAsia="Times New Roman" w:hAnsiTheme="minorHAnsi" w:cstheme="minorHAnsi"/>
          <w:i/>
          <w:iCs/>
          <w:color w:val="7030A0"/>
          <w:sz w:val="18"/>
          <w:szCs w:val="18"/>
        </w:rPr>
        <w:t xml:space="preserve"> </w:t>
      </w:r>
      <w:r w:rsidRPr="00482F12">
        <w:rPr>
          <w:rFonts w:asciiTheme="minorHAnsi" w:eastAsia="Times New Roman" w:hAnsiTheme="minorHAnsi" w:cstheme="minorHAnsi"/>
          <w:i/>
          <w:iCs/>
          <w:color w:val="7030A0"/>
          <w:sz w:val="18"/>
          <w:szCs w:val="18"/>
        </w:rPr>
        <w:t>2024</w:t>
      </w:r>
    </w:p>
    <w:p w14:paraId="32D7EC02" w14:textId="77777777" w:rsidR="00482F12" w:rsidRPr="00482F12" w:rsidRDefault="00482F12" w:rsidP="00482F12">
      <w:pPr>
        <w:spacing w:line="360" w:lineRule="auto"/>
        <w:jc w:val="both"/>
        <w:rPr>
          <w:rFonts w:asciiTheme="minorHAnsi" w:eastAsia="Times New Roman" w:hAnsiTheme="minorHAnsi" w:cstheme="minorHAnsi"/>
          <w:i/>
          <w:iCs/>
          <w:color w:val="7030A0"/>
          <w:sz w:val="20"/>
          <w:szCs w:val="20"/>
        </w:rPr>
      </w:pPr>
    </w:p>
    <w:p w14:paraId="2085E903" w14:textId="20256E5D" w:rsidR="00482F12" w:rsidRPr="00482F12" w:rsidRDefault="0022275A" w:rsidP="0022275A">
      <w:pPr>
        <w:pStyle w:val="Popis"/>
        <w:spacing w:after="0"/>
        <w:rPr>
          <w:rFonts w:asciiTheme="minorHAnsi" w:eastAsia="Times New Roman" w:hAnsiTheme="minorHAnsi" w:cstheme="minorHAnsi"/>
          <w:i w:val="0"/>
          <w:iCs w:val="0"/>
          <w:color w:val="7030A0"/>
          <w:sz w:val="20"/>
          <w:szCs w:val="20"/>
        </w:rPr>
      </w:pPr>
      <w:bookmarkStart w:id="37" w:name="_Toc188621286"/>
      <w:r w:rsidRPr="0022275A">
        <w:rPr>
          <w:rFonts w:asciiTheme="minorHAnsi" w:eastAsia="Times New Roman" w:hAnsiTheme="minorHAnsi" w:cstheme="minorHAnsi"/>
          <w:color w:val="7030A0"/>
          <w:sz w:val="20"/>
          <w:szCs w:val="20"/>
        </w:rPr>
        <w:t xml:space="preserve">Tabuľka </w:t>
      </w:r>
      <w:r w:rsidRPr="0022275A">
        <w:rPr>
          <w:rFonts w:asciiTheme="minorHAnsi" w:eastAsia="Times New Roman" w:hAnsiTheme="minorHAnsi" w:cstheme="minorHAnsi"/>
          <w:color w:val="7030A0"/>
          <w:sz w:val="20"/>
          <w:szCs w:val="20"/>
        </w:rPr>
        <w:fldChar w:fldCharType="begin"/>
      </w:r>
      <w:r w:rsidRPr="0022275A">
        <w:rPr>
          <w:rFonts w:asciiTheme="minorHAnsi" w:eastAsia="Times New Roman" w:hAnsiTheme="minorHAnsi" w:cstheme="minorHAnsi"/>
          <w:color w:val="7030A0"/>
          <w:sz w:val="20"/>
          <w:szCs w:val="20"/>
        </w:rPr>
        <w:instrText xml:space="preserve"> SEQ Tabuľka \* ARABIC </w:instrText>
      </w:r>
      <w:r w:rsidRPr="0022275A">
        <w:rPr>
          <w:rFonts w:asciiTheme="minorHAnsi" w:eastAsia="Times New Roman" w:hAnsiTheme="minorHAnsi" w:cstheme="minorHAnsi"/>
          <w:color w:val="7030A0"/>
          <w:sz w:val="20"/>
          <w:szCs w:val="20"/>
        </w:rPr>
        <w:fldChar w:fldCharType="separate"/>
      </w:r>
      <w:r w:rsidR="005C4125">
        <w:rPr>
          <w:rFonts w:asciiTheme="minorHAnsi" w:eastAsia="Times New Roman" w:hAnsiTheme="minorHAnsi" w:cstheme="minorHAnsi"/>
          <w:noProof/>
          <w:color w:val="7030A0"/>
          <w:sz w:val="20"/>
          <w:szCs w:val="20"/>
        </w:rPr>
        <w:t>29</w:t>
      </w:r>
      <w:r w:rsidRPr="0022275A">
        <w:rPr>
          <w:rFonts w:asciiTheme="minorHAnsi" w:eastAsia="Times New Roman" w:hAnsiTheme="minorHAnsi" w:cstheme="minorHAnsi"/>
          <w:color w:val="7030A0"/>
          <w:sz w:val="20"/>
          <w:szCs w:val="20"/>
        </w:rPr>
        <w:fldChar w:fldCharType="end"/>
      </w:r>
      <w:r w:rsidRPr="0022275A">
        <w:rPr>
          <w:rFonts w:asciiTheme="minorHAnsi" w:eastAsia="Times New Roman" w:hAnsiTheme="minorHAnsi" w:cstheme="minorHAnsi"/>
          <w:color w:val="7030A0"/>
          <w:sz w:val="20"/>
          <w:szCs w:val="20"/>
        </w:rPr>
        <w:t>:</w:t>
      </w:r>
      <w:r>
        <w:t xml:space="preserve"> </w:t>
      </w:r>
      <w:r w:rsidR="00482F12" w:rsidRPr="00482F12">
        <w:rPr>
          <w:rFonts w:asciiTheme="minorHAnsi" w:eastAsia="Times New Roman" w:hAnsiTheme="minorHAnsi" w:cstheme="minorHAnsi"/>
          <w:color w:val="7030A0"/>
          <w:sz w:val="20"/>
          <w:szCs w:val="20"/>
        </w:rPr>
        <w:t>Oblasti spolupráce KOCR so školami</w:t>
      </w:r>
      <w:bookmarkEnd w:id="37"/>
      <w:r w:rsidR="00482F12" w:rsidRPr="00482F12">
        <w:rPr>
          <w:rFonts w:asciiTheme="minorHAnsi" w:eastAsia="Times New Roman" w:hAnsiTheme="minorHAnsi" w:cstheme="minorHAnsi"/>
          <w:color w:val="7030A0"/>
          <w:sz w:val="20"/>
          <w:szCs w:val="20"/>
        </w:rPr>
        <w:t xml:space="preserve"> </w:t>
      </w:r>
    </w:p>
    <w:tbl>
      <w:tblPr>
        <w:tblStyle w:val="Mriekatabuky"/>
        <w:tblW w:w="0" w:type="auto"/>
        <w:tblLook w:val="04A0" w:firstRow="1" w:lastRow="0" w:firstColumn="1" w:lastColumn="0" w:noHBand="0" w:noVBand="1"/>
      </w:tblPr>
      <w:tblGrid>
        <w:gridCol w:w="4531"/>
        <w:gridCol w:w="4531"/>
      </w:tblGrid>
      <w:tr w:rsidR="00482F12" w:rsidRPr="00482F12" w14:paraId="36F1E1DF" w14:textId="77777777" w:rsidTr="00482F12">
        <w:trPr>
          <w:trHeight w:val="300"/>
        </w:trPr>
        <w:tc>
          <w:tcPr>
            <w:tcW w:w="4531" w:type="dxa"/>
            <w:tcBorders>
              <w:top w:val="single" w:sz="4" w:space="0" w:color="auto"/>
              <w:left w:val="single" w:sz="4" w:space="0" w:color="auto"/>
              <w:bottom w:val="single" w:sz="4" w:space="0" w:color="auto"/>
              <w:right w:val="single" w:sz="4" w:space="0" w:color="auto"/>
            </w:tcBorders>
            <w:shd w:val="clear" w:color="auto" w:fill="7030A0"/>
            <w:hideMark/>
          </w:tcPr>
          <w:p w14:paraId="4C48DB3A" w14:textId="77777777" w:rsidR="00482F12" w:rsidRPr="00482F12" w:rsidRDefault="00482F12">
            <w:pPr>
              <w:spacing w:line="360" w:lineRule="auto"/>
              <w:jc w:val="both"/>
              <w:rPr>
                <w:rFonts w:asciiTheme="minorHAnsi" w:eastAsia="Times New Roman" w:hAnsiTheme="minorHAnsi" w:cstheme="minorHAnsi"/>
                <w:b/>
                <w:bCs/>
                <w:color w:val="000000" w:themeColor="text1"/>
                <w:sz w:val="20"/>
                <w:szCs w:val="20"/>
              </w:rPr>
            </w:pPr>
            <w:r w:rsidRPr="00482F12">
              <w:rPr>
                <w:rFonts w:asciiTheme="minorHAnsi" w:eastAsia="Times New Roman" w:hAnsiTheme="minorHAnsi" w:cstheme="minorHAnsi"/>
                <w:b/>
                <w:bCs/>
                <w:color w:val="FFFFFF" w:themeColor="background1"/>
                <w:sz w:val="20"/>
                <w:szCs w:val="20"/>
              </w:rPr>
              <w:t>STUPEŇ VZDELÁVANIA</w:t>
            </w:r>
          </w:p>
        </w:tc>
        <w:tc>
          <w:tcPr>
            <w:tcW w:w="4531" w:type="dxa"/>
            <w:tcBorders>
              <w:top w:val="single" w:sz="4" w:space="0" w:color="auto"/>
              <w:left w:val="single" w:sz="4" w:space="0" w:color="auto"/>
              <w:bottom w:val="single" w:sz="4" w:space="0" w:color="auto"/>
              <w:right w:val="single" w:sz="4" w:space="0" w:color="auto"/>
            </w:tcBorders>
            <w:shd w:val="clear" w:color="auto" w:fill="7030A0"/>
            <w:hideMark/>
          </w:tcPr>
          <w:p w14:paraId="220F1052" w14:textId="77777777" w:rsidR="00482F12" w:rsidRPr="00482F12" w:rsidRDefault="00482F12">
            <w:pPr>
              <w:spacing w:line="360" w:lineRule="auto"/>
              <w:jc w:val="both"/>
              <w:rPr>
                <w:rFonts w:asciiTheme="minorHAnsi" w:eastAsia="Times New Roman" w:hAnsiTheme="minorHAnsi" w:cstheme="minorHAnsi"/>
                <w:b/>
                <w:bCs/>
                <w:color w:val="000000" w:themeColor="text1"/>
                <w:sz w:val="20"/>
                <w:szCs w:val="20"/>
              </w:rPr>
            </w:pPr>
            <w:r w:rsidRPr="00482F12">
              <w:rPr>
                <w:rFonts w:asciiTheme="minorHAnsi" w:eastAsia="Times New Roman" w:hAnsiTheme="minorHAnsi" w:cstheme="minorHAnsi"/>
                <w:b/>
                <w:bCs/>
                <w:color w:val="FFFFFF" w:themeColor="background1"/>
                <w:sz w:val="20"/>
                <w:szCs w:val="20"/>
              </w:rPr>
              <w:t>OBLASŤ SPOLUPRÁCE S KOCR</w:t>
            </w:r>
          </w:p>
        </w:tc>
      </w:tr>
      <w:tr w:rsidR="00482F12" w:rsidRPr="00482F12" w14:paraId="2541120B" w14:textId="77777777" w:rsidTr="00482F12">
        <w:trPr>
          <w:trHeight w:val="300"/>
        </w:trPr>
        <w:tc>
          <w:tcPr>
            <w:tcW w:w="4531"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7872F7CF" w14:textId="77777777" w:rsidR="00482F12" w:rsidRPr="00482F12" w:rsidRDefault="00482F12">
            <w:pPr>
              <w:spacing w:line="360" w:lineRule="auto"/>
              <w:jc w:val="both"/>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Stredné školy</w:t>
            </w:r>
          </w:p>
        </w:tc>
        <w:tc>
          <w:tcPr>
            <w:tcW w:w="4531" w:type="dxa"/>
            <w:tcBorders>
              <w:top w:val="single" w:sz="4" w:space="0" w:color="auto"/>
              <w:left w:val="single" w:sz="4" w:space="0" w:color="auto"/>
              <w:bottom w:val="single" w:sz="4" w:space="0" w:color="auto"/>
              <w:right w:val="single" w:sz="4" w:space="0" w:color="auto"/>
            </w:tcBorders>
            <w:hideMark/>
          </w:tcPr>
          <w:p w14:paraId="6D99AB32" w14:textId="77777777" w:rsidR="00482F12" w:rsidRPr="00482F12" w:rsidRDefault="00482F12">
            <w:pPr>
              <w:spacing w:line="256" w:lineRule="auto"/>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prax študenta z ČR v KOCR</w:t>
            </w:r>
          </w:p>
          <w:p w14:paraId="3B4985B1" w14:textId="77777777" w:rsidR="00482F12" w:rsidRPr="00482F12" w:rsidRDefault="00482F12">
            <w:pPr>
              <w:spacing w:line="256" w:lineRule="auto"/>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zdieľanie propagačných materiálov pre študentské výmeny</w:t>
            </w:r>
          </w:p>
          <w:p w14:paraId="0E9A99C4" w14:textId="77777777" w:rsidR="00482F12" w:rsidRPr="00482F12" w:rsidRDefault="00482F12">
            <w:pPr>
              <w:spacing w:line="256" w:lineRule="auto"/>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ponuka pre stredné školy v rámci “predaja zážitkov”</w:t>
            </w:r>
          </w:p>
          <w:p w14:paraId="5C09AC19" w14:textId="77777777" w:rsidR="00482F12" w:rsidRPr="00482F12" w:rsidRDefault="00482F12">
            <w:pPr>
              <w:spacing w:line="256" w:lineRule="auto"/>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ponuka školských výletov</w:t>
            </w:r>
          </w:p>
          <w:p w14:paraId="7A1C2840" w14:textId="77777777" w:rsidR="00482F12" w:rsidRPr="00482F12" w:rsidRDefault="00482F12">
            <w:pPr>
              <w:spacing w:line="256" w:lineRule="auto"/>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komentovaná prehliadka mesta Prešov so sprievodcom pre študentov Gymnázia J.A.Raymana</w:t>
            </w:r>
          </w:p>
        </w:tc>
      </w:tr>
      <w:tr w:rsidR="00482F12" w:rsidRPr="00482F12" w14:paraId="2430115A" w14:textId="77777777" w:rsidTr="00482F12">
        <w:trPr>
          <w:trHeight w:val="300"/>
        </w:trPr>
        <w:tc>
          <w:tcPr>
            <w:tcW w:w="4531"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4C5DEDF6" w14:textId="77777777" w:rsidR="00482F12" w:rsidRPr="00482F12" w:rsidRDefault="00482F12">
            <w:pPr>
              <w:spacing w:line="360" w:lineRule="auto"/>
              <w:jc w:val="both"/>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Vysoké školy/univerzity</w:t>
            </w:r>
          </w:p>
        </w:tc>
        <w:tc>
          <w:tcPr>
            <w:tcW w:w="4531" w:type="dxa"/>
            <w:tcBorders>
              <w:top w:val="single" w:sz="4" w:space="0" w:color="auto"/>
              <w:left w:val="single" w:sz="4" w:space="0" w:color="auto"/>
              <w:bottom w:val="single" w:sz="4" w:space="0" w:color="auto"/>
              <w:right w:val="single" w:sz="4" w:space="0" w:color="auto"/>
            </w:tcBorders>
            <w:hideMark/>
          </w:tcPr>
          <w:p w14:paraId="4A7ED886" w14:textId="77777777" w:rsidR="00482F12" w:rsidRPr="00482F12" w:rsidRDefault="00482F12">
            <w:pPr>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Fakulta manažmentu, Prešov - dr. Šenková: spolupráca pri návrhoch tém pre diplomové práce, spolupráca pri zabezpečovaní absolventskej praxe (výpomoc pri administratívnych činnostiach, korektúry a spracovanie článkov, zverejňovanie na webe)</w:t>
            </w:r>
          </w:p>
          <w:p w14:paraId="7F456491" w14:textId="77777777" w:rsidR="00482F12" w:rsidRPr="00482F12" w:rsidRDefault="00482F12">
            <w:pPr>
              <w:rPr>
                <w:rFonts w:asciiTheme="minorHAnsi" w:eastAsia="Times New Roman" w:hAnsiTheme="minorHAnsi" w:cstheme="minorHAnsi"/>
                <w:color w:val="000000" w:themeColor="text1"/>
                <w:sz w:val="20"/>
                <w:szCs w:val="20"/>
              </w:rPr>
            </w:pPr>
            <w:r w:rsidRPr="00482F12">
              <w:rPr>
                <w:rFonts w:asciiTheme="minorHAnsi" w:eastAsia="Times New Roman" w:hAnsiTheme="minorHAnsi" w:cstheme="minorHAnsi"/>
                <w:color w:val="000000" w:themeColor="text1"/>
                <w:sz w:val="20"/>
                <w:szCs w:val="20"/>
              </w:rPr>
              <w:t>Fakulta masmediálnej komunikácie, Prešov - spolupráca pri praxi študentov, upravovanie článkov v rámci nového webu</w:t>
            </w:r>
          </w:p>
        </w:tc>
      </w:tr>
    </w:tbl>
    <w:p w14:paraId="63167B24" w14:textId="048F1D14" w:rsidR="00482F12" w:rsidRPr="00482F12" w:rsidRDefault="00482F12" w:rsidP="00482F12">
      <w:pPr>
        <w:spacing w:line="360" w:lineRule="auto"/>
        <w:jc w:val="both"/>
        <w:rPr>
          <w:rFonts w:asciiTheme="minorHAnsi" w:eastAsia="Times New Roman" w:hAnsiTheme="minorHAnsi" w:cstheme="minorHAnsi"/>
          <w:i/>
          <w:iCs/>
          <w:color w:val="7030A0"/>
          <w:sz w:val="18"/>
          <w:szCs w:val="18"/>
        </w:rPr>
      </w:pPr>
      <w:r w:rsidRPr="00482F12">
        <w:rPr>
          <w:rFonts w:asciiTheme="minorHAnsi" w:eastAsia="Times New Roman" w:hAnsiTheme="minorHAnsi" w:cstheme="minorHAnsi"/>
          <w:i/>
          <w:iCs/>
          <w:color w:val="7030A0"/>
          <w:sz w:val="18"/>
          <w:szCs w:val="18"/>
        </w:rPr>
        <w:t>Zdroj: štruktúrovaný rozhovor s riaditeľom KOCR, vlastné spracovanie</w:t>
      </w:r>
      <w:r w:rsidR="00497CA0">
        <w:rPr>
          <w:rFonts w:asciiTheme="minorHAnsi" w:eastAsia="Times New Roman" w:hAnsiTheme="minorHAnsi" w:cstheme="minorHAnsi"/>
          <w:i/>
          <w:iCs/>
          <w:color w:val="7030A0"/>
          <w:sz w:val="18"/>
          <w:szCs w:val="18"/>
        </w:rPr>
        <w:t>,</w:t>
      </w:r>
      <w:r w:rsidRPr="00482F12">
        <w:rPr>
          <w:rFonts w:asciiTheme="minorHAnsi" w:eastAsia="Times New Roman" w:hAnsiTheme="minorHAnsi" w:cstheme="minorHAnsi"/>
          <w:i/>
          <w:iCs/>
          <w:color w:val="7030A0"/>
          <w:sz w:val="18"/>
          <w:szCs w:val="18"/>
        </w:rPr>
        <w:t xml:space="preserve"> 2024</w:t>
      </w:r>
    </w:p>
    <w:p w14:paraId="707EFEEC" w14:textId="77777777" w:rsidR="00482F12" w:rsidRDefault="00482F12" w:rsidP="00482F12">
      <w:pPr>
        <w:rPr>
          <w:color w:val="7030A0"/>
          <w:sz w:val="28"/>
          <w:szCs w:val="28"/>
        </w:rPr>
      </w:pPr>
    </w:p>
    <w:p w14:paraId="5306A4AF" w14:textId="7796A15F" w:rsidR="00482F12" w:rsidRDefault="00203C3D" w:rsidP="00203C3D">
      <w:pPr>
        <w:pStyle w:val="Popis"/>
        <w:spacing w:after="0"/>
        <w:rPr>
          <w:rFonts w:ascii="Calibri" w:eastAsia="Calibri" w:hAnsi="Calibri" w:cs="Calibri"/>
          <w:color w:val="7030A0"/>
          <w:sz w:val="20"/>
          <w:szCs w:val="20"/>
        </w:rPr>
      </w:pPr>
      <w:bookmarkStart w:id="38" w:name="_Toc188621287"/>
      <w:r w:rsidRPr="00203C3D">
        <w:rPr>
          <w:rFonts w:ascii="Calibri" w:eastAsia="Calibri" w:hAnsi="Calibri" w:cs="Calibri"/>
          <w:color w:val="7030A0"/>
          <w:sz w:val="20"/>
          <w:szCs w:val="20"/>
        </w:rPr>
        <w:t xml:space="preserve">Tabuľka </w:t>
      </w:r>
      <w:r w:rsidRPr="00203C3D">
        <w:rPr>
          <w:rFonts w:ascii="Calibri" w:eastAsia="Calibri" w:hAnsi="Calibri" w:cs="Calibri"/>
          <w:color w:val="7030A0"/>
          <w:sz w:val="20"/>
          <w:szCs w:val="20"/>
        </w:rPr>
        <w:fldChar w:fldCharType="begin"/>
      </w:r>
      <w:r w:rsidRPr="00203C3D">
        <w:rPr>
          <w:rFonts w:ascii="Calibri" w:eastAsia="Calibri" w:hAnsi="Calibri" w:cs="Calibri"/>
          <w:color w:val="7030A0"/>
          <w:sz w:val="20"/>
          <w:szCs w:val="20"/>
        </w:rPr>
        <w:instrText xml:space="preserve"> SEQ Tabuľka \* ARABIC </w:instrText>
      </w:r>
      <w:r w:rsidRPr="00203C3D">
        <w:rPr>
          <w:rFonts w:ascii="Calibri" w:eastAsia="Calibri" w:hAnsi="Calibri" w:cs="Calibri"/>
          <w:color w:val="7030A0"/>
          <w:sz w:val="20"/>
          <w:szCs w:val="20"/>
        </w:rPr>
        <w:fldChar w:fldCharType="separate"/>
      </w:r>
      <w:r w:rsidR="005C4125">
        <w:rPr>
          <w:rFonts w:ascii="Calibri" w:eastAsia="Calibri" w:hAnsi="Calibri" w:cs="Calibri"/>
          <w:noProof/>
          <w:color w:val="7030A0"/>
          <w:sz w:val="20"/>
          <w:szCs w:val="20"/>
        </w:rPr>
        <w:t>30</w:t>
      </w:r>
      <w:r w:rsidRPr="00203C3D">
        <w:rPr>
          <w:rFonts w:ascii="Calibri" w:eastAsia="Calibri" w:hAnsi="Calibri" w:cs="Calibri"/>
          <w:color w:val="7030A0"/>
          <w:sz w:val="20"/>
          <w:szCs w:val="20"/>
        </w:rPr>
        <w:fldChar w:fldCharType="end"/>
      </w:r>
      <w:r w:rsidRPr="00203C3D">
        <w:rPr>
          <w:rFonts w:ascii="Calibri" w:eastAsia="Calibri" w:hAnsi="Calibri" w:cs="Calibri"/>
          <w:color w:val="7030A0"/>
          <w:sz w:val="20"/>
          <w:szCs w:val="20"/>
        </w:rPr>
        <w:t>:</w:t>
      </w:r>
      <w:r>
        <w:t xml:space="preserve"> </w:t>
      </w:r>
      <w:r w:rsidR="00482F12">
        <w:rPr>
          <w:rFonts w:ascii="Calibri" w:eastAsia="Calibri" w:hAnsi="Calibri" w:cs="Calibri"/>
          <w:color w:val="7030A0"/>
          <w:sz w:val="20"/>
          <w:szCs w:val="20"/>
        </w:rPr>
        <w:t>Návrh kompetenčnej matice rozvoja cestovného ruchu v PSK - oblasť 1: financovanie</w:t>
      </w:r>
      <w:bookmarkEnd w:id="38"/>
    </w:p>
    <w:tbl>
      <w:tblPr>
        <w:tblStyle w:val="Mriekatabuky"/>
        <w:tblW w:w="0" w:type="auto"/>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1782"/>
        <w:gridCol w:w="1782"/>
        <w:gridCol w:w="1782"/>
        <w:gridCol w:w="1782"/>
        <w:gridCol w:w="1782"/>
      </w:tblGrid>
      <w:tr w:rsidR="00482F12" w14:paraId="3BE67717" w14:textId="77777777" w:rsidTr="00482F12">
        <w:trPr>
          <w:trHeight w:val="300"/>
        </w:trPr>
        <w:tc>
          <w:tcPr>
            <w:tcW w:w="8910"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40E8BEA4"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OBLASŤ 1: FINANCOVANIE</w:t>
            </w:r>
          </w:p>
        </w:tc>
      </w:tr>
      <w:tr w:rsidR="00482F12" w14:paraId="0CAB0544" w14:textId="77777777" w:rsidTr="00482F12">
        <w:trPr>
          <w:trHeight w:val="300"/>
        </w:trPr>
        <w:tc>
          <w:tcPr>
            <w:tcW w:w="178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13737B36"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AKTÉR</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504A6F87"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OBLASŤ</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52A56EA0"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KOMPETENCIE</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2F91CF23"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OČAKÁVANÝ VÝSTUP</w:t>
            </w:r>
          </w:p>
        </w:tc>
        <w:tc>
          <w:tcPr>
            <w:tcW w:w="1782" w:type="dxa"/>
            <w:tcBorders>
              <w:top w:val="single" w:sz="6" w:space="0" w:color="auto"/>
              <w:left w:val="single" w:sz="6" w:space="0" w:color="auto"/>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07C4317C"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TERMÍN</w:t>
            </w:r>
          </w:p>
        </w:tc>
      </w:tr>
      <w:tr w:rsidR="00482F12" w14:paraId="724F7A5E"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17F5C36B" w14:textId="77777777" w:rsidR="00482F12" w:rsidRDefault="00482F12">
            <w:pPr>
              <w:rPr>
                <w:rFonts w:ascii="Calibri" w:eastAsia="Calibri" w:hAnsi="Calibri" w:cs="Calibri"/>
                <w:sz w:val="18"/>
                <w:szCs w:val="18"/>
              </w:rPr>
            </w:pPr>
            <w:r>
              <w:rPr>
                <w:rFonts w:ascii="Calibri" w:eastAsia="Calibri" w:hAnsi="Calibri" w:cs="Calibri"/>
                <w:b/>
                <w:bCs/>
                <w:sz w:val="18"/>
                <w:szCs w:val="18"/>
              </w:rPr>
              <w:t>Ministerstvo cestovného ruchu a športu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A569ED0" w14:textId="77777777" w:rsidR="00482F12" w:rsidRDefault="00482F12">
            <w:pPr>
              <w:rPr>
                <w:rFonts w:ascii="Calibri" w:eastAsia="Calibri" w:hAnsi="Calibri" w:cs="Calibri"/>
                <w:sz w:val="18"/>
                <w:szCs w:val="18"/>
              </w:rPr>
            </w:pPr>
            <w:r>
              <w:rPr>
                <w:rFonts w:ascii="Calibri" w:eastAsia="Calibri" w:hAnsi="Calibri" w:cs="Calibri"/>
                <w:b/>
                <w:bCs/>
                <w:sz w:val="18"/>
                <w:szCs w:val="18"/>
              </w:rPr>
              <w:t>1.1 Financovanie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8175B37" w14:textId="77777777" w:rsidR="00482F12" w:rsidRDefault="00482F12">
            <w:pPr>
              <w:rPr>
                <w:rFonts w:ascii="Calibri" w:eastAsia="Calibri" w:hAnsi="Calibri" w:cs="Calibri"/>
                <w:sz w:val="18"/>
                <w:szCs w:val="18"/>
              </w:rPr>
            </w:pPr>
            <w:r>
              <w:rPr>
                <w:rFonts w:ascii="Calibri" w:eastAsia="Calibri" w:hAnsi="Calibri" w:cs="Calibri"/>
                <w:sz w:val="18"/>
                <w:szCs w:val="18"/>
              </w:rPr>
              <w:t>1.1.1 Zabezpečenie finančných prostriedkov na podporu cestovného ruchu v kraji</w:t>
            </w:r>
          </w:p>
          <w:p w14:paraId="33133C06"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03F29384" w14:textId="77777777" w:rsidR="00482F12" w:rsidRDefault="00482F12">
            <w:pPr>
              <w:rPr>
                <w:rFonts w:ascii="Calibri" w:eastAsia="Calibri" w:hAnsi="Calibri" w:cs="Calibri"/>
                <w:sz w:val="18"/>
                <w:szCs w:val="18"/>
              </w:rPr>
            </w:pPr>
            <w:r>
              <w:rPr>
                <w:rFonts w:ascii="Calibri" w:eastAsia="Calibri" w:hAnsi="Calibri" w:cs="Calibri"/>
                <w:sz w:val="18"/>
                <w:szCs w:val="18"/>
              </w:rPr>
              <w:t>1.1.1.1  Zriadenie fondu na podporu CR</w:t>
            </w:r>
          </w:p>
          <w:p w14:paraId="0C11E08F" w14:textId="77777777" w:rsidR="00482F12" w:rsidRDefault="00482F12">
            <w:pPr>
              <w:rPr>
                <w:rFonts w:ascii="Calibri" w:eastAsia="Calibri" w:hAnsi="Calibri" w:cs="Calibri"/>
                <w:sz w:val="18"/>
                <w:szCs w:val="18"/>
              </w:rPr>
            </w:pPr>
          </w:p>
          <w:p w14:paraId="24E08ADE" w14:textId="77777777" w:rsidR="00482F12" w:rsidRDefault="00482F12">
            <w:pPr>
              <w:rPr>
                <w:rFonts w:ascii="Calibri" w:eastAsia="Calibri" w:hAnsi="Calibri" w:cs="Calibri"/>
                <w:sz w:val="18"/>
                <w:szCs w:val="18"/>
              </w:rPr>
            </w:pPr>
            <w:r>
              <w:rPr>
                <w:rFonts w:ascii="Calibri" w:eastAsia="Calibri" w:hAnsi="Calibri" w:cs="Calibri"/>
                <w:sz w:val="18"/>
                <w:szCs w:val="18"/>
              </w:rPr>
              <w:t>1.1.1.2 Zlúčenie príspevku na podporu cestovného ruchu a príspevku na pomoc podnikom</w:t>
            </w:r>
          </w:p>
          <w:p w14:paraId="553C33F9" w14:textId="77777777" w:rsidR="00482F12" w:rsidRDefault="00482F12">
            <w:pPr>
              <w:rPr>
                <w:rFonts w:ascii="Calibri" w:eastAsia="Calibri" w:hAnsi="Calibri" w:cs="Calibri"/>
                <w:sz w:val="18"/>
                <w:szCs w:val="18"/>
              </w:rPr>
            </w:pPr>
          </w:p>
          <w:p w14:paraId="01A2C2AF"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1.1.1.3 Dotácia na podporu realizácie </w:t>
            </w:r>
            <w:r>
              <w:rPr>
                <w:rFonts w:ascii="Calibri" w:eastAsia="Calibri" w:hAnsi="Calibri" w:cs="Calibri"/>
                <w:sz w:val="18"/>
                <w:szCs w:val="18"/>
              </w:rPr>
              <w:lastRenderedPageBreak/>
              <w:t>partnerských aktivít OOCR</w:t>
            </w:r>
          </w:p>
          <w:p w14:paraId="5C136447"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6EFAD42E" w14:textId="77777777" w:rsidR="00482F12" w:rsidRDefault="00482F12">
            <w:pPr>
              <w:rPr>
                <w:rFonts w:ascii="Calibri" w:eastAsia="Calibri" w:hAnsi="Calibri" w:cs="Calibri"/>
                <w:sz w:val="18"/>
                <w:szCs w:val="18"/>
              </w:rPr>
            </w:pPr>
            <w:r>
              <w:rPr>
                <w:rFonts w:ascii="Calibri" w:eastAsia="Calibri" w:hAnsi="Calibri" w:cs="Calibri"/>
                <w:sz w:val="18"/>
                <w:szCs w:val="18"/>
              </w:rPr>
              <w:t>1.1.1.4 Podpora zavádzania nových leteckých spojení</w:t>
            </w:r>
          </w:p>
          <w:p w14:paraId="27AACC98" w14:textId="77777777" w:rsidR="00482F12" w:rsidRDefault="00482F12">
            <w:pPr>
              <w:rPr>
                <w:rFonts w:ascii="Calibri" w:eastAsia="Calibri" w:hAnsi="Calibri" w:cs="Calibri"/>
                <w:sz w:val="18"/>
                <w:szCs w:val="18"/>
              </w:rPr>
            </w:pPr>
          </w:p>
          <w:p w14:paraId="5E779BA3" w14:textId="77777777" w:rsidR="00482F12" w:rsidRDefault="00482F12">
            <w:pPr>
              <w:rPr>
                <w:rFonts w:ascii="Calibri" w:eastAsia="Calibri" w:hAnsi="Calibri" w:cs="Calibri"/>
                <w:sz w:val="18"/>
                <w:szCs w:val="18"/>
              </w:rPr>
            </w:pPr>
            <w:r>
              <w:rPr>
                <w:rFonts w:ascii="Calibri" w:eastAsia="Calibri" w:hAnsi="Calibri" w:cs="Calibri"/>
                <w:sz w:val="18"/>
                <w:szCs w:val="18"/>
              </w:rPr>
              <w:t>1.1.1.5 Investície do verejnej infraštruktúry, jej plánovanie a udržateľnosť (údržba a obnova)</w:t>
            </w:r>
          </w:p>
          <w:p w14:paraId="2D9AB3CD" w14:textId="77777777" w:rsidR="00482F12" w:rsidRDefault="00482F12">
            <w:pPr>
              <w:rPr>
                <w:rFonts w:ascii="Calibri" w:eastAsia="Calibri" w:hAnsi="Calibri" w:cs="Calibri"/>
                <w:sz w:val="18"/>
                <w:szCs w:val="18"/>
              </w:rPr>
            </w:pPr>
          </w:p>
          <w:p w14:paraId="22F0956B" w14:textId="77777777" w:rsidR="00482F12" w:rsidRDefault="00482F12">
            <w:pPr>
              <w:rPr>
                <w:rFonts w:ascii="Calibri" w:eastAsia="Calibri" w:hAnsi="Calibri" w:cs="Calibri"/>
                <w:sz w:val="18"/>
                <w:szCs w:val="18"/>
              </w:rPr>
            </w:pPr>
            <w:r>
              <w:rPr>
                <w:rFonts w:ascii="Calibri" w:eastAsia="Calibri" w:hAnsi="Calibri" w:cs="Calibri"/>
                <w:sz w:val="18"/>
                <w:szCs w:val="18"/>
              </w:rPr>
              <w:t>1.1.1.6 Zmena systému výberu dane za ubytovanie a zabezpečenie funkčného kontrolného mechanizmu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02A0EA77" w14:textId="77777777" w:rsidR="00482F12" w:rsidRDefault="00482F12">
            <w:pPr>
              <w:rPr>
                <w:rFonts w:ascii="Calibri" w:eastAsia="Calibri" w:hAnsi="Calibri" w:cs="Calibri"/>
                <w:sz w:val="18"/>
                <w:szCs w:val="18"/>
              </w:rPr>
            </w:pPr>
          </w:p>
        </w:tc>
      </w:tr>
      <w:tr w:rsidR="00482F12" w14:paraId="0D0276CC"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6E166F9E" w14:textId="77777777" w:rsidR="00482F12" w:rsidRDefault="00482F12">
            <w:pPr>
              <w:rPr>
                <w:rFonts w:ascii="Calibri" w:eastAsia="Calibri" w:hAnsi="Calibri" w:cs="Calibri"/>
                <w:sz w:val="18"/>
                <w:szCs w:val="18"/>
              </w:rPr>
            </w:pPr>
            <w:r>
              <w:rPr>
                <w:rFonts w:ascii="Calibri" w:eastAsia="Calibri" w:hAnsi="Calibri" w:cs="Calibri"/>
                <w:b/>
                <w:bCs/>
                <w:sz w:val="18"/>
                <w:szCs w:val="18"/>
              </w:rPr>
              <w:t>Krajská organizácia cestovného ruchu „Severovýchod Slovenska“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DC500E6" w14:textId="77777777" w:rsidR="00482F12" w:rsidRDefault="00482F12">
            <w:pPr>
              <w:rPr>
                <w:rFonts w:ascii="Calibri" w:eastAsia="Calibri" w:hAnsi="Calibri" w:cs="Calibri"/>
                <w:sz w:val="18"/>
                <w:szCs w:val="18"/>
              </w:rPr>
            </w:pPr>
            <w:r>
              <w:rPr>
                <w:rFonts w:ascii="Calibri" w:eastAsia="Calibri" w:hAnsi="Calibri" w:cs="Calibri"/>
                <w:b/>
                <w:bCs/>
                <w:sz w:val="18"/>
                <w:szCs w:val="18"/>
              </w:rPr>
              <w:t>1.2 Financovanie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9C0652D" w14:textId="77777777" w:rsidR="00482F12" w:rsidRDefault="00482F12">
            <w:pPr>
              <w:rPr>
                <w:rFonts w:ascii="Calibri" w:eastAsia="Calibri" w:hAnsi="Calibri" w:cs="Calibri"/>
                <w:sz w:val="18"/>
                <w:szCs w:val="18"/>
              </w:rPr>
            </w:pPr>
            <w:r>
              <w:rPr>
                <w:rFonts w:ascii="Calibri" w:eastAsia="Calibri" w:hAnsi="Calibri" w:cs="Calibri"/>
                <w:sz w:val="18"/>
                <w:szCs w:val="18"/>
              </w:rPr>
              <w:t>1.2.1 Zabezpečenie finančných prostriedkov na podporu cestovného ruchu v kraji</w:t>
            </w:r>
          </w:p>
          <w:p w14:paraId="24F63F4C"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5E7192F" w14:textId="77777777" w:rsidR="00482F12" w:rsidRDefault="00482F12">
            <w:pPr>
              <w:rPr>
                <w:rFonts w:ascii="Calibri" w:eastAsia="Calibri" w:hAnsi="Calibri" w:cs="Calibri"/>
                <w:sz w:val="18"/>
                <w:szCs w:val="18"/>
              </w:rPr>
            </w:pPr>
            <w:r>
              <w:rPr>
                <w:rFonts w:ascii="Calibri" w:eastAsia="Calibri" w:hAnsi="Calibri" w:cs="Calibri"/>
                <w:sz w:val="18"/>
                <w:szCs w:val="18"/>
              </w:rPr>
              <w:t>1.2.1.1 Značenie a preznačenie cyklotrás v zmysle plánu značenia v PSK, tvorba propagačných aktivít a materiálov, realizácia spätnej väzby návštevníka kraja</w:t>
            </w:r>
          </w:p>
          <w:p w14:paraId="5DBDD9FE"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5760CEC5" w14:textId="77777777" w:rsidR="00482F12" w:rsidRDefault="00482F12">
            <w:pPr>
              <w:rPr>
                <w:rFonts w:ascii="Calibri" w:eastAsia="Calibri" w:hAnsi="Calibri" w:cs="Calibri"/>
                <w:sz w:val="18"/>
                <w:szCs w:val="18"/>
              </w:rPr>
            </w:pPr>
            <w:r>
              <w:rPr>
                <w:rFonts w:ascii="Calibri" w:eastAsia="Calibri" w:hAnsi="Calibri" w:cs="Calibri"/>
                <w:sz w:val="18"/>
                <w:szCs w:val="18"/>
              </w:rPr>
              <w:t>1.2.1.2 Dotácia mzdy ako podpora rozširovania personálnych kapacít OOCR – pozícia destinačný manažér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7E9522E"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14921D67"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3294198C" w14:textId="77777777" w:rsidR="00482F12" w:rsidRDefault="00482F12">
            <w:pPr>
              <w:rPr>
                <w:rFonts w:ascii="Calibri" w:eastAsia="Calibri" w:hAnsi="Calibri" w:cs="Calibri"/>
                <w:sz w:val="18"/>
                <w:szCs w:val="18"/>
              </w:rPr>
            </w:pPr>
            <w:r>
              <w:rPr>
                <w:rFonts w:ascii="Calibri" w:eastAsia="Calibri" w:hAnsi="Calibri" w:cs="Calibri"/>
                <w:b/>
                <w:bCs/>
                <w:sz w:val="18"/>
                <w:szCs w:val="18"/>
              </w:rPr>
              <w:t>Oblastné organizácie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6A4D47E" w14:textId="77777777" w:rsidR="00482F12" w:rsidRDefault="00482F12">
            <w:pPr>
              <w:rPr>
                <w:rFonts w:ascii="Calibri" w:eastAsia="Calibri" w:hAnsi="Calibri" w:cs="Calibri"/>
                <w:sz w:val="18"/>
                <w:szCs w:val="18"/>
              </w:rPr>
            </w:pPr>
            <w:r>
              <w:rPr>
                <w:rFonts w:ascii="Calibri" w:eastAsia="Calibri" w:hAnsi="Calibri" w:cs="Calibri"/>
                <w:b/>
                <w:bCs/>
                <w:sz w:val="18"/>
                <w:szCs w:val="18"/>
              </w:rPr>
              <w:t>1.3 Financovanie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C78CE4D" w14:textId="77777777" w:rsidR="00482F12" w:rsidRDefault="00482F12">
            <w:pPr>
              <w:rPr>
                <w:rFonts w:ascii="Calibri" w:eastAsia="Calibri" w:hAnsi="Calibri" w:cs="Calibri"/>
                <w:sz w:val="18"/>
                <w:szCs w:val="18"/>
              </w:rPr>
            </w:pPr>
            <w:r>
              <w:rPr>
                <w:rFonts w:ascii="Calibri" w:eastAsia="Calibri" w:hAnsi="Calibri" w:cs="Calibri"/>
                <w:sz w:val="18"/>
                <w:szCs w:val="18"/>
              </w:rPr>
              <w:t>1.3.1 Zabezpečenie finančných prostriedkov na podporu cestovného ruchu v kraji</w:t>
            </w:r>
          </w:p>
          <w:p w14:paraId="318F226F"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B28DA95" w14:textId="77777777" w:rsidR="00482F12" w:rsidRDefault="00482F12">
            <w:pPr>
              <w:rPr>
                <w:rFonts w:ascii="Calibri" w:eastAsia="Calibri" w:hAnsi="Calibri" w:cs="Calibri"/>
                <w:sz w:val="18"/>
                <w:szCs w:val="18"/>
              </w:rPr>
            </w:pPr>
            <w:r>
              <w:rPr>
                <w:rFonts w:ascii="Calibri" w:eastAsia="Calibri" w:hAnsi="Calibri" w:cs="Calibri"/>
                <w:sz w:val="18"/>
                <w:szCs w:val="18"/>
              </w:rPr>
              <w:t>1.3.1.1 Poskytovanie informácií o zdrojoch z dotačných schém pre svojich členov</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956734D"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06864BB0"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447EB662" w14:textId="77777777" w:rsidR="00482F12" w:rsidRDefault="00482F12">
            <w:pPr>
              <w:ind w:right="-120"/>
              <w:rPr>
                <w:rFonts w:ascii="Calibri" w:eastAsia="Calibri" w:hAnsi="Calibri" w:cs="Calibri"/>
                <w:sz w:val="18"/>
                <w:szCs w:val="18"/>
              </w:rPr>
            </w:pPr>
            <w:r>
              <w:rPr>
                <w:rFonts w:ascii="Calibri" w:eastAsia="Calibri" w:hAnsi="Calibri" w:cs="Calibri"/>
                <w:b/>
                <w:bCs/>
                <w:sz w:val="18"/>
                <w:szCs w:val="18"/>
              </w:rPr>
              <w:t>PSK - Oddelenie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C27AFC2" w14:textId="77777777" w:rsidR="00482F12" w:rsidRDefault="00482F12">
            <w:pPr>
              <w:rPr>
                <w:rFonts w:ascii="Calibri" w:eastAsia="Calibri" w:hAnsi="Calibri" w:cs="Calibri"/>
                <w:sz w:val="18"/>
                <w:szCs w:val="18"/>
              </w:rPr>
            </w:pPr>
            <w:r>
              <w:rPr>
                <w:rFonts w:ascii="Calibri" w:eastAsia="Calibri" w:hAnsi="Calibri" w:cs="Calibri"/>
                <w:b/>
                <w:bCs/>
                <w:sz w:val="18"/>
                <w:szCs w:val="18"/>
              </w:rPr>
              <w:t>1.4 Financovanie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298E7D5F" w14:textId="77777777" w:rsidR="00482F12" w:rsidRDefault="00482F12">
            <w:pPr>
              <w:rPr>
                <w:rFonts w:ascii="Calibri" w:eastAsia="Calibri" w:hAnsi="Calibri" w:cs="Calibri"/>
                <w:sz w:val="18"/>
                <w:szCs w:val="18"/>
              </w:rPr>
            </w:pPr>
            <w:r>
              <w:rPr>
                <w:rFonts w:ascii="Calibri" w:eastAsia="Calibri" w:hAnsi="Calibri" w:cs="Calibri"/>
                <w:sz w:val="18"/>
                <w:szCs w:val="18"/>
              </w:rPr>
              <w:t>1.4.1 Zabezpečenie finančných prostriedkov na podporu cestovného ruchu v kraji</w:t>
            </w:r>
          </w:p>
          <w:p w14:paraId="5A6C5B75" w14:textId="77777777" w:rsidR="00482F12" w:rsidRDefault="00482F12">
            <w:pPr>
              <w:rPr>
                <w:rFonts w:ascii="Calibri" w:eastAsia="Calibri" w:hAnsi="Calibri" w:cs="Calibri"/>
                <w:sz w:val="18"/>
                <w:szCs w:val="18"/>
              </w:rPr>
            </w:pPr>
          </w:p>
          <w:p w14:paraId="09FD8F51" w14:textId="77777777" w:rsidR="00482F12" w:rsidRDefault="00482F12">
            <w:pPr>
              <w:rPr>
                <w:rFonts w:ascii="Calibri" w:eastAsia="Calibri" w:hAnsi="Calibri" w:cs="Calibri"/>
                <w:sz w:val="18"/>
                <w:szCs w:val="18"/>
              </w:rPr>
            </w:pPr>
            <w:r>
              <w:rPr>
                <w:rFonts w:ascii="Calibri" w:eastAsia="Calibri" w:hAnsi="Calibri" w:cs="Calibri"/>
                <w:sz w:val="18"/>
                <w:szCs w:val="18"/>
              </w:rPr>
              <w:t>1.4.2. Informovanie o možných formách a zdrojoch čerpania finančných prostriedkov na rozvoj cestovného ruchu</w:t>
            </w:r>
          </w:p>
          <w:p w14:paraId="5F6FDAE9"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p w14:paraId="612DF73B" w14:textId="77777777" w:rsidR="00482F12" w:rsidRDefault="00482F12">
            <w:pPr>
              <w:rPr>
                <w:rFonts w:ascii="Calibri" w:eastAsia="Calibri" w:hAnsi="Calibri" w:cs="Calibri"/>
                <w:sz w:val="18"/>
                <w:szCs w:val="18"/>
              </w:rPr>
            </w:pPr>
            <w:r>
              <w:rPr>
                <w:rFonts w:ascii="Calibri" w:eastAsia="Calibri" w:hAnsi="Calibri" w:cs="Calibri"/>
                <w:sz w:val="18"/>
                <w:szCs w:val="18"/>
              </w:rPr>
              <w:t>1.4.3 Investície do budovania infraštruktúry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3B72836D" w14:textId="77777777" w:rsidR="00482F12" w:rsidRDefault="00482F12">
            <w:pPr>
              <w:rPr>
                <w:rFonts w:ascii="Calibri" w:eastAsia="Calibri" w:hAnsi="Calibri" w:cs="Calibri"/>
                <w:sz w:val="18"/>
                <w:szCs w:val="18"/>
              </w:rPr>
            </w:pPr>
            <w:r>
              <w:rPr>
                <w:rFonts w:ascii="Calibri" w:eastAsia="Calibri" w:hAnsi="Calibri" w:cs="Calibri"/>
                <w:sz w:val="18"/>
                <w:szCs w:val="18"/>
              </w:rPr>
              <w:t>1.4.1.1 Nastavenie obsahu, mechanizmov a podmienok čerpania externých finančných zdrojov z dotačných schém na podporu cestovného ruchu</w:t>
            </w:r>
          </w:p>
          <w:p w14:paraId="3328C324" w14:textId="77777777" w:rsidR="00482F12" w:rsidRDefault="00482F12">
            <w:pPr>
              <w:rPr>
                <w:rFonts w:ascii="Calibri" w:eastAsia="Calibri" w:hAnsi="Calibri" w:cs="Calibri"/>
                <w:sz w:val="18"/>
                <w:szCs w:val="18"/>
              </w:rPr>
            </w:pPr>
          </w:p>
          <w:p w14:paraId="3DD30E0D" w14:textId="77777777" w:rsidR="00482F12" w:rsidRDefault="00482F12">
            <w:pPr>
              <w:rPr>
                <w:rFonts w:ascii="Calibri" w:eastAsia="Calibri" w:hAnsi="Calibri" w:cs="Calibri"/>
                <w:sz w:val="18"/>
                <w:szCs w:val="18"/>
              </w:rPr>
            </w:pPr>
            <w:r>
              <w:rPr>
                <w:rFonts w:ascii="Calibri" w:eastAsia="Calibri" w:hAnsi="Calibri" w:cs="Calibri"/>
                <w:sz w:val="18"/>
                <w:szCs w:val="18"/>
              </w:rPr>
              <w:t>1.4.1.2 Implementácia projektov na rozvoj cestovného ruchu – zodpovednosť za plánovaciu a strategickú časť</w:t>
            </w:r>
          </w:p>
          <w:p w14:paraId="64CED79F"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6E32D2DD"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1.4.1.3 Vytvorenie transparentnej, cielenej a efektívnej </w:t>
            </w:r>
            <w:r>
              <w:rPr>
                <w:rFonts w:ascii="Calibri" w:eastAsia="Calibri" w:hAnsi="Calibri" w:cs="Calibri"/>
                <w:sz w:val="18"/>
                <w:szCs w:val="18"/>
              </w:rPr>
              <w:lastRenderedPageBreak/>
              <w:t>dotačnej schémy pre cestovný ruch v rámci dotačnej schémy PSK</w:t>
            </w:r>
          </w:p>
          <w:p w14:paraId="2ED05BE7"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0A626AE3" w14:textId="77777777" w:rsidR="00482F12" w:rsidRDefault="00482F12">
            <w:pPr>
              <w:rPr>
                <w:rFonts w:ascii="Calibri" w:eastAsia="Calibri" w:hAnsi="Calibri" w:cs="Calibri"/>
                <w:sz w:val="18"/>
                <w:szCs w:val="18"/>
              </w:rPr>
            </w:pPr>
            <w:r>
              <w:rPr>
                <w:rFonts w:ascii="Calibri" w:eastAsia="Calibri" w:hAnsi="Calibri" w:cs="Calibri"/>
                <w:sz w:val="18"/>
                <w:szCs w:val="18"/>
              </w:rPr>
              <w:t>1.4.2.2 Informovanie o možných formách finančnej podpory v oblasti cestovného ruchu</w:t>
            </w:r>
          </w:p>
          <w:p w14:paraId="7CAB4241"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5119B5DE" w14:textId="77777777" w:rsidR="00482F12" w:rsidRDefault="00482F12">
            <w:pPr>
              <w:rPr>
                <w:rFonts w:ascii="Calibri" w:eastAsia="Calibri" w:hAnsi="Calibri" w:cs="Calibri"/>
                <w:sz w:val="18"/>
                <w:szCs w:val="18"/>
              </w:rPr>
            </w:pPr>
            <w:r>
              <w:rPr>
                <w:rFonts w:ascii="Calibri" w:eastAsia="Calibri" w:hAnsi="Calibri" w:cs="Calibri"/>
                <w:sz w:val="18"/>
                <w:szCs w:val="18"/>
              </w:rPr>
              <w:t>1.4.3.1 Investície do budovania infraštruktúry cestovného ruchu v súčinnosti s inými odbormi ÚPSK</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262E209" w14:textId="77777777" w:rsidR="00482F12" w:rsidRDefault="00482F12">
            <w:pPr>
              <w:rPr>
                <w:rFonts w:ascii="Calibri" w:eastAsia="Calibri" w:hAnsi="Calibri" w:cs="Calibri"/>
                <w:sz w:val="18"/>
                <w:szCs w:val="18"/>
              </w:rPr>
            </w:pPr>
            <w:r>
              <w:rPr>
                <w:rFonts w:ascii="Calibri" w:eastAsia="Calibri" w:hAnsi="Calibri" w:cs="Calibri"/>
                <w:b/>
                <w:bCs/>
                <w:sz w:val="18"/>
                <w:szCs w:val="18"/>
              </w:rPr>
              <w:lastRenderedPageBreak/>
              <w:t xml:space="preserve"> </w:t>
            </w:r>
          </w:p>
        </w:tc>
      </w:tr>
      <w:tr w:rsidR="00482F12" w14:paraId="685DC504"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69125F4C" w14:textId="77777777" w:rsidR="00482F12" w:rsidRDefault="00482F12">
            <w:pPr>
              <w:rPr>
                <w:rFonts w:ascii="Calibri" w:eastAsia="Calibri" w:hAnsi="Calibri" w:cs="Calibri"/>
                <w:sz w:val="18"/>
                <w:szCs w:val="18"/>
              </w:rPr>
            </w:pPr>
            <w:r>
              <w:rPr>
                <w:rFonts w:ascii="Calibri" w:eastAsia="Calibri" w:hAnsi="Calibri" w:cs="Calibri"/>
                <w:b/>
                <w:bCs/>
                <w:sz w:val="18"/>
                <w:szCs w:val="18"/>
              </w:rPr>
              <w:t>PSK – Oddelenie Inštitút rozvoja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0DEE7F1" w14:textId="77777777" w:rsidR="00482F12" w:rsidRDefault="00482F12">
            <w:pPr>
              <w:rPr>
                <w:rFonts w:ascii="Calibri" w:eastAsia="Calibri" w:hAnsi="Calibri" w:cs="Calibri"/>
                <w:sz w:val="18"/>
                <w:szCs w:val="18"/>
              </w:rPr>
            </w:pPr>
            <w:r>
              <w:rPr>
                <w:rFonts w:ascii="Calibri" w:eastAsia="Calibri" w:hAnsi="Calibri" w:cs="Calibri"/>
                <w:b/>
                <w:bCs/>
                <w:sz w:val="18"/>
                <w:szCs w:val="18"/>
              </w:rPr>
              <w:t>1.5 Financovanie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274A94C" w14:textId="77777777" w:rsidR="00482F12" w:rsidRDefault="00482F12">
            <w:pPr>
              <w:rPr>
                <w:rFonts w:ascii="Calibri" w:eastAsia="Calibri" w:hAnsi="Calibri" w:cs="Calibri"/>
                <w:sz w:val="18"/>
                <w:szCs w:val="18"/>
              </w:rPr>
            </w:pPr>
            <w:r>
              <w:rPr>
                <w:rFonts w:ascii="Calibri" w:eastAsia="Calibri" w:hAnsi="Calibri" w:cs="Calibri"/>
                <w:sz w:val="18"/>
                <w:szCs w:val="18"/>
              </w:rPr>
              <w:t>1.5.1 Zabezpečenie finančných prostriedkov na podporu cestovného ruchu v kraji</w:t>
            </w:r>
          </w:p>
          <w:p w14:paraId="508F8A8C"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DC2FC34" w14:textId="77777777" w:rsidR="00482F12" w:rsidRDefault="00482F12">
            <w:pPr>
              <w:rPr>
                <w:rFonts w:ascii="Calibri" w:eastAsia="Calibri" w:hAnsi="Calibri" w:cs="Calibri"/>
                <w:sz w:val="18"/>
                <w:szCs w:val="18"/>
              </w:rPr>
            </w:pPr>
            <w:r>
              <w:rPr>
                <w:rFonts w:ascii="Calibri" w:eastAsia="Calibri" w:hAnsi="Calibri" w:cs="Calibri"/>
                <w:sz w:val="18"/>
                <w:szCs w:val="18"/>
              </w:rPr>
              <w:t>1.5.1.1 Implementácia projektov na rozvoj cestovného ruchu – zodpovednosť za plánovaciu a strategickú časť</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C52323B"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07716437"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705C2482" w14:textId="77777777" w:rsidR="00482F12" w:rsidRDefault="00482F12">
            <w:pPr>
              <w:rPr>
                <w:rFonts w:ascii="Calibri" w:eastAsia="Calibri" w:hAnsi="Calibri" w:cs="Calibri"/>
                <w:sz w:val="18"/>
                <w:szCs w:val="18"/>
              </w:rPr>
            </w:pPr>
            <w:r>
              <w:rPr>
                <w:rFonts w:ascii="Calibri" w:eastAsia="Calibri" w:hAnsi="Calibri" w:cs="Calibri"/>
                <w:b/>
                <w:bCs/>
                <w:sz w:val="18"/>
                <w:szCs w:val="18"/>
              </w:rPr>
              <w:t>Samosprávne kraje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9F18B4F" w14:textId="77777777" w:rsidR="00482F12" w:rsidRDefault="00482F12">
            <w:pPr>
              <w:rPr>
                <w:rFonts w:ascii="Calibri" w:eastAsia="Calibri" w:hAnsi="Calibri" w:cs="Calibri"/>
                <w:sz w:val="18"/>
                <w:szCs w:val="18"/>
              </w:rPr>
            </w:pPr>
            <w:r>
              <w:rPr>
                <w:rFonts w:ascii="Calibri" w:eastAsia="Calibri" w:hAnsi="Calibri" w:cs="Calibri"/>
                <w:b/>
                <w:bCs/>
                <w:sz w:val="18"/>
                <w:szCs w:val="18"/>
              </w:rPr>
              <w:t>1.6 Financovanie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27A27BE"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353A042"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A37BD99"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7DC985D6"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241E3CFE" w14:textId="77777777" w:rsidR="00482F12" w:rsidRDefault="00482F12">
            <w:pPr>
              <w:rPr>
                <w:rFonts w:ascii="Calibri" w:eastAsia="Calibri" w:hAnsi="Calibri" w:cs="Calibri"/>
                <w:sz w:val="18"/>
                <w:szCs w:val="18"/>
              </w:rPr>
            </w:pPr>
            <w:r>
              <w:rPr>
                <w:rFonts w:ascii="Calibri" w:eastAsia="Calibri" w:hAnsi="Calibri" w:cs="Calibri"/>
                <w:b/>
                <w:bCs/>
                <w:sz w:val="18"/>
                <w:szCs w:val="18"/>
              </w:rPr>
              <w:t>Zahraničie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71699CA" w14:textId="77777777" w:rsidR="00482F12" w:rsidRDefault="00482F12">
            <w:pPr>
              <w:rPr>
                <w:rFonts w:ascii="Calibri" w:eastAsia="Calibri" w:hAnsi="Calibri" w:cs="Calibri"/>
                <w:sz w:val="18"/>
                <w:szCs w:val="18"/>
              </w:rPr>
            </w:pPr>
            <w:r>
              <w:rPr>
                <w:rFonts w:ascii="Calibri" w:eastAsia="Calibri" w:hAnsi="Calibri" w:cs="Calibri"/>
                <w:b/>
                <w:bCs/>
                <w:sz w:val="18"/>
                <w:szCs w:val="18"/>
              </w:rPr>
              <w:t>1.7 Financovanie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916B917"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7C797F8"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F1E0599"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2E2B0702"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372058FB" w14:textId="77777777" w:rsidR="00482F12" w:rsidRDefault="00482F12">
            <w:pPr>
              <w:rPr>
                <w:rFonts w:ascii="Calibri" w:eastAsia="Calibri" w:hAnsi="Calibri" w:cs="Calibri"/>
                <w:sz w:val="18"/>
                <w:szCs w:val="18"/>
              </w:rPr>
            </w:pPr>
            <w:r>
              <w:rPr>
                <w:rFonts w:ascii="Calibri" w:eastAsia="Calibri" w:hAnsi="Calibri" w:cs="Calibri"/>
                <w:b/>
                <w:bCs/>
                <w:sz w:val="18"/>
                <w:szCs w:val="18"/>
              </w:rPr>
              <w:t>Podporní aktéri*</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F0260EF" w14:textId="77777777" w:rsidR="00482F12" w:rsidRDefault="00482F12">
            <w:pPr>
              <w:rPr>
                <w:rFonts w:ascii="Calibri" w:eastAsia="Calibri" w:hAnsi="Calibri" w:cs="Calibri"/>
                <w:sz w:val="18"/>
                <w:szCs w:val="18"/>
              </w:rPr>
            </w:pPr>
            <w:r>
              <w:rPr>
                <w:rFonts w:ascii="Calibri" w:eastAsia="Calibri" w:hAnsi="Calibri" w:cs="Calibri"/>
                <w:b/>
                <w:bCs/>
                <w:sz w:val="18"/>
                <w:szCs w:val="18"/>
              </w:rPr>
              <w:t>1.8 Financovanie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94DA32A"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279634A"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45E2F057" w14:textId="77777777" w:rsidR="00482F12" w:rsidRDefault="00482F12">
            <w:pPr>
              <w:rPr>
                <w:rFonts w:ascii="Calibri" w:eastAsia="Calibri" w:hAnsi="Calibri" w:cs="Calibri"/>
                <w:sz w:val="18"/>
                <w:szCs w:val="18"/>
              </w:rPr>
            </w:pPr>
          </w:p>
        </w:tc>
      </w:tr>
    </w:tbl>
    <w:p w14:paraId="43B8A38E" w14:textId="015B3EF8" w:rsidR="00482F12" w:rsidRDefault="00482F12" w:rsidP="00482F12">
      <w:pPr>
        <w:spacing w:line="256" w:lineRule="auto"/>
        <w:rPr>
          <w:rFonts w:ascii="Calibri" w:eastAsia="Calibri" w:hAnsi="Calibri" w:cs="Calibri"/>
          <w:color w:val="7030A0"/>
          <w:sz w:val="18"/>
          <w:szCs w:val="18"/>
        </w:rPr>
      </w:pPr>
      <w:r>
        <w:rPr>
          <w:rFonts w:ascii="Calibri" w:eastAsia="Calibri" w:hAnsi="Calibri" w:cs="Calibri"/>
          <w:i/>
          <w:iCs/>
          <w:color w:val="7030A0"/>
          <w:sz w:val="18"/>
          <w:szCs w:val="18"/>
        </w:rPr>
        <w:t>Zdroj: participatívny proces, vlastné spracovanie</w:t>
      </w:r>
      <w:r w:rsidR="00497CA0">
        <w:rPr>
          <w:rFonts w:ascii="Calibri" w:eastAsia="Calibri" w:hAnsi="Calibri" w:cs="Calibri"/>
          <w:i/>
          <w:iCs/>
          <w:color w:val="7030A0"/>
          <w:sz w:val="18"/>
          <w:szCs w:val="18"/>
        </w:rPr>
        <w:t>,</w:t>
      </w:r>
      <w:r>
        <w:rPr>
          <w:rFonts w:ascii="Calibri" w:eastAsia="Calibri" w:hAnsi="Calibri" w:cs="Calibri"/>
          <w:i/>
          <w:iCs/>
          <w:color w:val="7030A0"/>
          <w:sz w:val="18"/>
          <w:szCs w:val="18"/>
        </w:rPr>
        <w:t xml:space="preserve"> 2024</w:t>
      </w:r>
    </w:p>
    <w:p w14:paraId="1D675189" w14:textId="77777777" w:rsidR="00482F12" w:rsidRDefault="00482F12" w:rsidP="00482F12">
      <w:pPr>
        <w:rPr>
          <w:rFonts w:ascii="Calibri" w:eastAsia="Calibri" w:hAnsi="Calibri" w:cs="Calibri"/>
          <w:color w:val="7030A0"/>
          <w:sz w:val="20"/>
          <w:szCs w:val="20"/>
        </w:rPr>
      </w:pPr>
    </w:p>
    <w:p w14:paraId="1FAFAB2B" w14:textId="7885D9D5" w:rsidR="00482F12" w:rsidRDefault="00203C3D" w:rsidP="00203C3D">
      <w:pPr>
        <w:pStyle w:val="Popis"/>
        <w:spacing w:after="0"/>
        <w:rPr>
          <w:rFonts w:ascii="Calibri" w:eastAsia="Calibri" w:hAnsi="Calibri" w:cs="Calibri"/>
          <w:color w:val="7030A0"/>
          <w:sz w:val="20"/>
          <w:szCs w:val="20"/>
        </w:rPr>
      </w:pPr>
      <w:bookmarkStart w:id="39" w:name="_Toc188621288"/>
      <w:r w:rsidRPr="63814F07">
        <w:rPr>
          <w:rFonts w:ascii="Calibri" w:eastAsia="Calibri" w:hAnsi="Calibri" w:cs="Calibri"/>
          <w:color w:val="7030A0"/>
          <w:sz w:val="20"/>
          <w:szCs w:val="20"/>
        </w:rPr>
        <w:t xml:space="preserve">Tabuľka </w:t>
      </w:r>
      <w:r w:rsidRPr="63814F07">
        <w:rPr>
          <w:rFonts w:ascii="Calibri" w:eastAsia="Calibri" w:hAnsi="Calibri" w:cs="Calibri"/>
          <w:color w:val="7030A0"/>
          <w:sz w:val="20"/>
          <w:szCs w:val="20"/>
        </w:rPr>
        <w:fldChar w:fldCharType="begin"/>
      </w:r>
      <w:r w:rsidRPr="63814F07">
        <w:rPr>
          <w:rFonts w:ascii="Calibri" w:eastAsia="Calibri" w:hAnsi="Calibri" w:cs="Calibri"/>
          <w:color w:val="7030A0"/>
          <w:sz w:val="20"/>
          <w:szCs w:val="20"/>
        </w:rPr>
        <w:instrText xml:space="preserve"> SEQ Tabuľka \* ARABIC </w:instrText>
      </w:r>
      <w:r w:rsidRPr="63814F07">
        <w:rPr>
          <w:rFonts w:ascii="Calibri" w:eastAsia="Calibri" w:hAnsi="Calibri" w:cs="Calibri"/>
          <w:color w:val="7030A0"/>
          <w:sz w:val="20"/>
          <w:szCs w:val="20"/>
        </w:rPr>
        <w:fldChar w:fldCharType="separate"/>
      </w:r>
      <w:r w:rsidR="005C4125">
        <w:rPr>
          <w:rFonts w:ascii="Calibri" w:eastAsia="Calibri" w:hAnsi="Calibri" w:cs="Calibri"/>
          <w:noProof/>
          <w:color w:val="7030A0"/>
          <w:sz w:val="20"/>
          <w:szCs w:val="20"/>
        </w:rPr>
        <w:t>31</w:t>
      </w:r>
      <w:r w:rsidRPr="63814F07">
        <w:rPr>
          <w:rFonts w:ascii="Calibri" w:eastAsia="Calibri" w:hAnsi="Calibri" w:cs="Calibri"/>
          <w:color w:val="7030A0"/>
          <w:sz w:val="20"/>
          <w:szCs w:val="20"/>
        </w:rPr>
        <w:fldChar w:fldCharType="end"/>
      </w:r>
      <w:r w:rsidRPr="63814F07">
        <w:rPr>
          <w:rFonts w:ascii="Calibri" w:eastAsia="Calibri" w:hAnsi="Calibri" w:cs="Calibri"/>
          <w:color w:val="7030A0"/>
          <w:sz w:val="20"/>
          <w:szCs w:val="20"/>
        </w:rPr>
        <w:t>:</w:t>
      </w:r>
      <w:r>
        <w:t xml:space="preserve"> </w:t>
      </w:r>
      <w:r w:rsidR="00482F12" w:rsidRPr="63814F07">
        <w:rPr>
          <w:rFonts w:ascii="Calibri" w:eastAsia="Calibri" w:hAnsi="Calibri" w:cs="Calibri"/>
          <w:color w:val="7030A0"/>
          <w:sz w:val="20"/>
          <w:szCs w:val="20"/>
        </w:rPr>
        <w:t>Návrh kompetenčnej matice rozvoja cestovného ruchu v P</w:t>
      </w:r>
      <w:r w:rsidR="0336F1BA" w:rsidRPr="63814F07">
        <w:rPr>
          <w:rFonts w:ascii="Calibri" w:eastAsia="Calibri" w:hAnsi="Calibri" w:cs="Calibri"/>
          <w:color w:val="7030A0"/>
          <w:sz w:val="20"/>
          <w:szCs w:val="20"/>
        </w:rPr>
        <w:t>SK</w:t>
      </w:r>
      <w:r w:rsidR="51868914" w:rsidRPr="63814F07">
        <w:rPr>
          <w:rFonts w:ascii="Calibri" w:eastAsia="Calibri" w:hAnsi="Calibri" w:cs="Calibri"/>
          <w:color w:val="7030A0"/>
          <w:sz w:val="20"/>
          <w:szCs w:val="20"/>
        </w:rPr>
        <w:t xml:space="preserve"> </w:t>
      </w:r>
      <w:r w:rsidR="00482F12" w:rsidRPr="63814F07">
        <w:rPr>
          <w:rFonts w:ascii="Calibri" w:eastAsia="Calibri" w:hAnsi="Calibri" w:cs="Calibri"/>
          <w:color w:val="7030A0"/>
          <w:sz w:val="20"/>
          <w:szCs w:val="20"/>
        </w:rPr>
        <w:t>- oblasť 2: komunikácia a marketing</w:t>
      </w:r>
      <w:bookmarkEnd w:id="39"/>
    </w:p>
    <w:tbl>
      <w:tblPr>
        <w:tblStyle w:val="Mriekatabuky"/>
        <w:tblW w:w="0" w:type="auto"/>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1782"/>
        <w:gridCol w:w="1782"/>
        <w:gridCol w:w="1782"/>
        <w:gridCol w:w="1782"/>
        <w:gridCol w:w="1782"/>
      </w:tblGrid>
      <w:tr w:rsidR="00482F12" w14:paraId="74B14B12" w14:textId="77777777" w:rsidTr="00482F12">
        <w:trPr>
          <w:trHeight w:val="300"/>
        </w:trPr>
        <w:tc>
          <w:tcPr>
            <w:tcW w:w="8910"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31466584"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OBLASŤ 2: KOMUNIKÁCIA A MARKETING</w:t>
            </w:r>
          </w:p>
        </w:tc>
      </w:tr>
      <w:tr w:rsidR="00482F12" w14:paraId="6D279587" w14:textId="77777777" w:rsidTr="00482F12">
        <w:trPr>
          <w:trHeight w:val="300"/>
        </w:trPr>
        <w:tc>
          <w:tcPr>
            <w:tcW w:w="178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5099F4BD"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AKTÉR</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3D4ED299"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OBLASŤ</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13F20C8E"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KOMPETENCIE</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47D85650"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OČAKÁVANÝ VÝSTUP</w:t>
            </w:r>
          </w:p>
        </w:tc>
        <w:tc>
          <w:tcPr>
            <w:tcW w:w="1782" w:type="dxa"/>
            <w:tcBorders>
              <w:top w:val="single" w:sz="6" w:space="0" w:color="auto"/>
              <w:left w:val="single" w:sz="6" w:space="0" w:color="auto"/>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517413C7"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TERMÍN</w:t>
            </w:r>
          </w:p>
        </w:tc>
      </w:tr>
      <w:tr w:rsidR="00482F12" w14:paraId="229F5C37"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22A04CE3" w14:textId="77777777" w:rsidR="00482F12" w:rsidRDefault="00482F12">
            <w:pPr>
              <w:rPr>
                <w:rFonts w:ascii="Calibri" w:eastAsia="Calibri" w:hAnsi="Calibri" w:cs="Calibri"/>
                <w:sz w:val="18"/>
                <w:szCs w:val="18"/>
              </w:rPr>
            </w:pPr>
            <w:r>
              <w:rPr>
                <w:rFonts w:ascii="Calibri" w:eastAsia="Calibri" w:hAnsi="Calibri" w:cs="Calibri"/>
                <w:b/>
                <w:bCs/>
                <w:sz w:val="18"/>
                <w:szCs w:val="18"/>
              </w:rPr>
              <w:t>Ministerstvo cestovného ruchu a športu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AB26938" w14:textId="77777777" w:rsidR="00482F12" w:rsidRDefault="00482F12">
            <w:pPr>
              <w:rPr>
                <w:rFonts w:ascii="Calibri" w:eastAsia="Calibri" w:hAnsi="Calibri" w:cs="Calibri"/>
                <w:sz w:val="18"/>
                <w:szCs w:val="18"/>
              </w:rPr>
            </w:pPr>
            <w:r>
              <w:rPr>
                <w:rFonts w:ascii="Calibri" w:eastAsia="Calibri" w:hAnsi="Calibri" w:cs="Calibri"/>
                <w:b/>
                <w:bCs/>
                <w:sz w:val="18"/>
                <w:szCs w:val="18"/>
              </w:rPr>
              <w:t>2.1 Komunikácia a marketing</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297B717F" w14:textId="77777777" w:rsidR="00482F12" w:rsidRDefault="00482F12">
            <w:pPr>
              <w:rPr>
                <w:rFonts w:ascii="Calibri" w:eastAsia="Calibri" w:hAnsi="Calibri" w:cs="Calibri"/>
                <w:sz w:val="18"/>
                <w:szCs w:val="18"/>
              </w:rPr>
            </w:pPr>
            <w:r>
              <w:rPr>
                <w:rFonts w:ascii="Calibri" w:eastAsia="Calibri" w:hAnsi="Calibri" w:cs="Calibri"/>
                <w:sz w:val="18"/>
                <w:szCs w:val="18"/>
              </w:rPr>
              <w:t>2.1.1 Analýza zdrojových trhov</w:t>
            </w:r>
          </w:p>
          <w:p w14:paraId="7FBDDB31" w14:textId="77777777" w:rsidR="00482F12" w:rsidRDefault="00482F12">
            <w:pPr>
              <w:rPr>
                <w:rFonts w:ascii="Calibri" w:eastAsia="Calibri" w:hAnsi="Calibri" w:cs="Calibri"/>
                <w:sz w:val="18"/>
                <w:szCs w:val="18"/>
              </w:rPr>
            </w:pPr>
          </w:p>
          <w:p w14:paraId="318EE0A3" w14:textId="77777777" w:rsidR="00482F12" w:rsidRDefault="00482F12">
            <w:pPr>
              <w:rPr>
                <w:rFonts w:ascii="Calibri" w:eastAsia="Calibri" w:hAnsi="Calibri" w:cs="Calibri"/>
                <w:sz w:val="18"/>
                <w:szCs w:val="18"/>
              </w:rPr>
            </w:pPr>
            <w:r>
              <w:rPr>
                <w:rFonts w:ascii="Calibri" w:eastAsia="Calibri" w:hAnsi="Calibri" w:cs="Calibri"/>
                <w:sz w:val="18"/>
                <w:szCs w:val="18"/>
              </w:rPr>
              <w:t>2.1.2 Tvorba vyváženého marketingu</w:t>
            </w:r>
          </w:p>
          <w:p w14:paraId="514C8E2D"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00F740B3" w14:textId="77777777" w:rsidR="00482F12" w:rsidRDefault="00482F12">
            <w:pPr>
              <w:rPr>
                <w:rFonts w:ascii="Calibri" w:eastAsia="Calibri" w:hAnsi="Calibri" w:cs="Calibri"/>
                <w:sz w:val="18"/>
                <w:szCs w:val="18"/>
              </w:rPr>
            </w:pPr>
            <w:r>
              <w:rPr>
                <w:rFonts w:ascii="Calibri" w:eastAsia="Calibri" w:hAnsi="Calibri" w:cs="Calibri"/>
                <w:sz w:val="18"/>
                <w:szCs w:val="18"/>
              </w:rPr>
              <w:t>2.1.1.1 Metodika pre tvorbu analýzy zdrojových trhov pre potreby krajskej Koncepcie rozvoja CR</w:t>
            </w:r>
          </w:p>
          <w:p w14:paraId="2879B92B" w14:textId="77777777" w:rsidR="00482F12" w:rsidRDefault="00482F12">
            <w:pPr>
              <w:rPr>
                <w:rFonts w:ascii="Calibri" w:eastAsia="Calibri" w:hAnsi="Calibri" w:cs="Calibri"/>
                <w:sz w:val="18"/>
                <w:szCs w:val="18"/>
              </w:rPr>
            </w:pPr>
          </w:p>
          <w:p w14:paraId="60C16B8E" w14:textId="77777777" w:rsidR="00482F12" w:rsidRDefault="00482F12">
            <w:pPr>
              <w:rPr>
                <w:rFonts w:ascii="Calibri" w:eastAsia="Calibri" w:hAnsi="Calibri" w:cs="Calibri"/>
                <w:sz w:val="18"/>
                <w:szCs w:val="18"/>
              </w:rPr>
            </w:pPr>
            <w:r>
              <w:rPr>
                <w:rFonts w:ascii="Calibri" w:eastAsia="Calibri" w:hAnsi="Calibri" w:cs="Calibri"/>
                <w:sz w:val="18"/>
                <w:szCs w:val="18"/>
              </w:rPr>
              <w:t>2.1.2.1 Tvorba vyváženého a cieleného marketingu zameraného na všetky regióny zo strany Slovakia Travel</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748101F"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r>
      <w:tr w:rsidR="00482F12" w14:paraId="48477E4B"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56A173A2" w14:textId="77777777" w:rsidR="00482F12" w:rsidRDefault="00482F12">
            <w:pPr>
              <w:rPr>
                <w:rFonts w:ascii="Calibri" w:eastAsia="Calibri" w:hAnsi="Calibri" w:cs="Calibri"/>
                <w:sz w:val="18"/>
                <w:szCs w:val="18"/>
              </w:rPr>
            </w:pPr>
            <w:r>
              <w:rPr>
                <w:rFonts w:ascii="Calibri" w:eastAsia="Calibri" w:hAnsi="Calibri" w:cs="Calibri"/>
                <w:b/>
                <w:bCs/>
                <w:sz w:val="18"/>
                <w:szCs w:val="18"/>
              </w:rPr>
              <w:t>Krajská organizácia cestovného ruchu „Severovýchod Slovenska“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ADDFCE6" w14:textId="77777777" w:rsidR="00482F12" w:rsidRDefault="00482F12">
            <w:pPr>
              <w:rPr>
                <w:rFonts w:ascii="Calibri" w:eastAsia="Calibri" w:hAnsi="Calibri" w:cs="Calibri"/>
                <w:sz w:val="18"/>
                <w:szCs w:val="18"/>
              </w:rPr>
            </w:pPr>
            <w:r>
              <w:rPr>
                <w:rFonts w:ascii="Calibri" w:eastAsia="Calibri" w:hAnsi="Calibri" w:cs="Calibri"/>
                <w:b/>
                <w:bCs/>
                <w:sz w:val="18"/>
                <w:szCs w:val="18"/>
              </w:rPr>
              <w:t>2.2 Komunikácia a marketing</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13BBE61" w14:textId="77777777" w:rsidR="00482F12" w:rsidRDefault="00482F12">
            <w:pPr>
              <w:rPr>
                <w:rFonts w:ascii="Calibri" w:eastAsia="Calibri" w:hAnsi="Calibri" w:cs="Calibri"/>
                <w:sz w:val="18"/>
                <w:szCs w:val="18"/>
              </w:rPr>
            </w:pPr>
            <w:r>
              <w:rPr>
                <w:rFonts w:ascii="Calibri" w:eastAsia="Calibri" w:hAnsi="Calibri" w:cs="Calibri"/>
                <w:sz w:val="18"/>
                <w:szCs w:val="18"/>
              </w:rPr>
              <w:t>2.2.1 Tvorba a realizácia jednotných marketingových a propagačných aktivít</w:t>
            </w:r>
          </w:p>
          <w:p w14:paraId="6C0332E7"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p w14:paraId="51C4B371" w14:textId="77777777" w:rsidR="00482F12" w:rsidRDefault="00482F12">
            <w:pPr>
              <w:rPr>
                <w:rFonts w:ascii="Calibri" w:eastAsia="Calibri" w:hAnsi="Calibri" w:cs="Calibri"/>
                <w:sz w:val="18"/>
                <w:szCs w:val="18"/>
              </w:rPr>
            </w:pPr>
            <w:r>
              <w:rPr>
                <w:rFonts w:ascii="Calibri" w:eastAsia="Calibri" w:hAnsi="Calibri" w:cs="Calibri"/>
                <w:sz w:val="18"/>
                <w:szCs w:val="18"/>
              </w:rPr>
              <w:t>2.2.2 Podpora tvorby a tvorba regionálnych produktov</w:t>
            </w:r>
          </w:p>
          <w:p w14:paraId="0224CE3F"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5908F258" w14:textId="77777777" w:rsidR="00482F12" w:rsidRDefault="00482F12">
            <w:pPr>
              <w:rPr>
                <w:rFonts w:ascii="Calibri" w:eastAsia="Calibri" w:hAnsi="Calibri" w:cs="Calibri"/>
                <w:sz w:val="18"/>
                <w:szCs w:val="18"/>
              </w:rPr>
            </w:pPr>
            <w:r>
              <w:rPr>
                <w:rFonts w:ascii="Calibri" w:eastAsia="Calibri" w:hAnsi="Calibri" w:cs="Calibri"/>
                <w:sz w:val="18"/>
                <w:szCs w:val="18"/>
              </w:rPr>
              <w:t>2.2.3 Získavanie spätnej väzby návštevníkov kraja</w:t>
            </w:r>
          </w:p>
          <w:p w14:paraId="4746014C"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63AC9D98" w14:textId="77777777" w:rsidR="00482F12" w:rsidRDefault="00482F12">
            <w:pPr>
              <w:rPr>
                <w:rFonts w:ascii="Calibri" w:eastAsia="Calibri" w:hAnsi="Calibri" w:cs="Calibri"/>
                <w:sz w:val="18"/>
                <w:szCs w:val="18"/>
              </w:rPr>
            </w:pPr>
            <w:r>
              <w:rPr>
                <w:rFonts w:ascii="Calibri" w:eastAsia="Calibri" w:hAnsi="Calibri" w:cs="Calibri"/>
                <w:sz w:val="18"/>
                <w:szCs w:val="18"/>
              </w:rPr>
              <w:lastRenderedPageBreak/>
              <w:t>2.2.4 Prepájanie existujúcich produktov</w:t>
            </w:r>
          </w:p>
          <w:p w14:paraId="7026BA04"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18BB1794" w14:textId="77777777" w:rsidR="00482F12" w:rsidRDefault="00482F12">
            <w:pPr>
              <w:rPr>
                <w:rFonts w:ascii="Calibri" w:eastAsia="Calibri" w:hAnsi="Calibri" w:cs="Calibri"/>
                <w:sz w:val="18"/>
                <w:szCs w:val="18"/>
              </w:rPr>
            </w:pPr>
            <w:r>
              <w:rPr>
                <w:rFonts w:ascii="Calibri" w:eastAsia="Calibri" w:hAnsi="Calibri" w:cs="Calibri"/>
                <w:sz w:val="18"/>
                <w:szCs w:val="18"/>
              </w:rPr>
              <w:t>2.2.5 Prepájanie aktérov cestovného ruchu pri organizovaní podujatí</w:t>
            </w:r>
          </w:p>
          <w:p w14:paraId="5C844070"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13D8EC2" w14:textId="77777777" w:rsidR="00482F12" w:rsidRDefault="00482F12">
            <w:pPr>
              <w:rPr>
                <w:rFonts w:ascii="Calibri" w:eastAsia="Calibri" w:hAnsi="Calibri" w:cs="Calibri"/>
                <w:sz w:val="18"/>
                <w:szCs w:val="18"/>
              </w:rPr>
            </w:pPr>
            <w:r>
              <w:rPr>
                <w:rFonts w:ascii="Calibri" w:eastAsia="Calibri" w:hAnsi="Calibri" w:cs="Calibri"/>
                <w:sz w:val="18"/>
                <w:szCs w:val="18"/>
              </w:rPr>
              <w:t>2.2.6 Využívanie SMART nástrojov v cestovnom ruchu</w:t>
            </w:r>
          </w:p>
          <w:p w14:paraId="4FA8AD8C" w14:textId="77777777" w:rsidR="00731EBD" w:rsidRDefault="00731EBD">
            <w:pPr>
              <w:rPr>
                <w:rFonts w:ascii="Calibri" w:eastAsia="Calibri" w:hAnsi="Calibri" w:cs="Calibri"/>
                <w:sz w:val="18"/>
                <w:szCs w:val="18"/>
              </w:rPr>
            </w:pPr>
          </w:p>
          <w:p w14:paraId="58A8E0F4" w14:textId="75C4698A" w:rsidR="00482F12" w:rsidRDefault="00731EBD">
            <w:pPr>
              <w:rPr>
                <w:rFonts w:ascii="Calibri" w:eastAsia="Calibri" w:hAnsi="Calibri" w:cs="Calibri"/>
                <w:sz w:val="18"/>
                <w:szCs w:val="18"/>
              </w:rPr>
            </w:pPr>
            <w:r>
              <w:rPr>
                <w:rFonts w:ascii="Calibri" w:eastAsia="Calibri" w:hAnsi="Calibri" w:cs="Calibri"/>
                <w:sz w:val="18"/>
                <w:szCs w:val="18"/>
              </w:rPr>
              <w:t>2.2.7 Vypracovanie marketingovej stratégie</w:t>
            </w:r>
            <w:r w:rsidR="0075338F">
              <w:rPr>
                <w:rFonts w:ascii="Calibri" w:eastAsia="Calibri" w:hAnsi="Calibri" w:cs="Calibri"/>
                <w:sz w:val="18"/>
                <w:szCs w:val="18"/>
              </w:rPr>
              <w:t xml:space="preserve"> </w:t>
            </w:r>
            <w:r w:rsidR="0044462D">
              <w:rPr>
                <w:rFonts w:ascii="Calibri" w:eastAsia="Calibri" w:hAnsi="Calibri" w:cs="Calibri"/>
                <w:sz w:val="18"/>
                <w:szCs w:val="18"/>
              </w:rPr>
              <w:t>cestovného ruchu v kraji</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1CAC96E" w14:textId="77777777" w:rsidR="00482F12" w:rsidRDefault="00482F12">
            <w:pPr>
              <w:rPr>
                <w:rFonts w:ascii="Calibri" w:eastAsia="Calibri" w:hAnsi="Calibri" w:cs="Calibri"/>
                <w:sz w:val="18"/>
                <w:szCs w:val="18"/>
              </w:rPr>
            </w:pPr>
            <w:r>
              <w:rPr>
                <w:rFonts w:ascii="Calibri" w:eastAsia="Calibri" w:hAnsi="Calibri" w:cs="Calibri"/>
                <w:sz w:val="18"/>
                <w:szCs w:val="18"/>
              </w:rPr>
              <w:lastRenderedPageBreak/>
              <w:t>2.2.1.1 Marketingové aktivity zamerané na domáci cestovný ruch a prioritné zdrojové trhy zo zahraničia</w:t>
            </w:r>
          </w:p>
          <w:p w14:paraId="3B9E642B"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6758BFB" w14:textId="77777777" w:rsidR="00482F12" w:rsidRDefault="00482F12">
            <w:pPr>
              <w:rPr>
                <w:rFonts w:ascii="Calibri" w:eastAsia="Calibri" w:hAnsi="Calibri" w:cs="Calibri"/>
                <w:sz w:val="18"/>
                <w:szCs w:val="18"/>
              </w:rPr>
            </w:pPr>
            <w:r>
              <w:rPr>
                <w:rFonts w:ascii="Calibri" w:eastAsia="Calibri" w:hAnsi="Calibri" w:cs="Calibri"/>
                <w:sz w:val="18"/>
                <w:szCs w:val="18"/>
              </w:rPr>
              <w:t>2.2.1.2 Jednotné dizajn manuály pre drobnú infraštruktúru cestovného ruchu – jednotná vizuálna identita kraja</w:t>
            </w:r>
          </w:p>
          <w:p w14:paraId="2687E52A"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66F52F3" w14:textId="77777777" w:rsidR="00482F12" w:rsidRDefault="00482F12">
            <w:pPr>
              <w:rPr>
                <w:rFonts w:ascii="Calibri" w:eastAsia="Calibri" w:hAnsi="Calibri" w:cs="Calibri"/>
                <w:sz w:val="18"/>
                <w:szCs w:val="18"/>
              </w:rPr>
            </w:pPr>
            <w:r>
              <w:rPr>
                <w:rFonts w:ascii="Calibri" w:eastAsia="Calibri" w:hAnsi="Calibri" w:cs="Calibri"/>
                <w:sz w:val="18"/>
                <w:szCs w:val="18"/>
              </w:rPr>
              <w:lastRenderedPageBreak/>
              <w:t xml:space="preserve">2.2.2.1 Regionálne produkty cestovného ruchu /eshop/ </w:t>
            </w:r>
          </w:p>
          <w:p w14:paraId="37CE1430"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77E93C17" w14:textId="77777777" w:rsidR="00482F12" w:rsidRDefault="00482F12">
            <w:pPr>
              <w:rPr>
                <w:rFonts w:ascii="Calibri" w:eastAsia="Calibri" w:hAnsi="Calibri" w:cs="Calibri"/>
                <w:sz w:val="18"/>
                <w:szCs w:val="18"/>
              </w:rPr>
            </w:pPr>
            <w:r>
              <w:rPr>
                <w:rFonts w:ascii="Calibri" w:eastAsia="Calibri" w:hAnsi="Calibri" w:cs="Calibri"/>
                <w:sz w:val="18"/>
                <w:szCs w:val="18"/>
              </w:rPr>
              <w:t>2.2.2.2 Karta návštevníka (aplikácia)</w:t>
            </w:r>
          </w:p>
          <w:p w14:paraId="49B34992"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7E1A52C2" w14:textId="77777777" w:rsidR="00482F12" w:rsidRDefault="00482F12">
            <w:pPr>
              <w:rPr>
                <w:rFonts w:ascii="Calibri" w:eastAsia="Calibri" w:hAnsi="Calibri" w:cs="Calibri"/>
                <w:sz w:val="18"/>
                <w:szCs w:val="18"/>
              </w:rPr>
            </w:pPr>
            <w:r>
              <w:rPr>
                <w:rFonts w:ascii="Calibri" w:eastAsia="Calibri" w:hAnsi="Calibri" w:cs="Calibri"/>
                <w:sz w:val="18"/>
                <w:szCs w:val="18"/>
              </w:rPr>
              <w:t>2.2.3.1 Materiálno – technické zabezpečenie a distribúcia materiálov súvisiacich so získavaním spätnej väzby návštevníkov kraja</w:t>
            </w:r>
          </w:p>
          <w:p w14:paraId="52E5CBD2"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54C90E21" w14:textId="77777777" w:rsidR="00482F12" w:rsidRDefault="00482F12">
            <w:pPr>
              <w:rPr>
                <w:rFonts w:ascii="Calibri" w:eastAsia="Calibri" w:hAnsi="Calibri" w:cs="Calibri"/>
                <w:sz w:val="18"/>
                <w:szCs w:val="18"/>
              </w:rPr>
            </w:pPr>
            <w:r>
              <w:rPr>
                <w:rFonts w:ascii="Calibri" w:eastAsia="Calibri" w:hAnsi="Calibri" w:cs="Calibri"/>
                <w:sz w:val="18"/>
                <w:szCs w:val="18"/>
              </w:rPr>
              <w:t>2.2.4.1 Zdieľaný katalóg produktov</w:t>
            </w:r>
          </w:p>
          <w:p w14:paraId="402FF5D5"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0AF6D129" w14:textId="77777777" w:rsidR="00482F12" w:rsidRDefault="00482F12">
            <w:pPr>
              <w:rPr>
                <w:rFonts w:ascii="Calibri" w:eastAsia="Calibri" w:hAnsi="Calibri" w:cs="Calibri"/>
                <w:sz w:val="18"/>
                <w:szCs w:val="18"/>
              </w:rPr>
            </w:pPr>
            <w:r>
              <w:rPr>
                <w:rFonts w:ascii="Calibri" w:eastAsia="Calibri" w:hAnsi="Calibri" w:cs="Calibri"/>
                <w:sz w:val="18"/>
                <w:szCs w:val="18"/>
              </w:rPr>
              <w:t>2.2.5.1 Zdieľaný kalendár podujatí</w:t>
            </w:r>
          </w:p>
          <w:p w14:paraId="39C2D122"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5D86B33" w14:textId="77777777" w:rsidR="00482F12" w:rsidRDefault="00482F12">
            <w:pPr>
              <w:rPr>
                <w:rFonts w:ascii="Calibri" w:eastAsia="Calibri" w:hAnsi="Calibri" w:cs="Calibri"/>
                <w:sz w:val="18"/>
                <w:szCs w:val="18"/>
              </w:rPr>
            </w:pPr>
            <w:r>
              <w:rPr>
                <w:rFonts w:ascii="Calibri" w:eastAsia="Calibri" w:hAnsi="Calibri" w:cs="Calibri"/>
                <w:sz w:val="18"/>
                <w:szCs w:val="18"/>
              </w:rPr>
              <w:t>2.2.6.1 Smartguide, OutdoorActive, karta výhod ako nástroje pre propagáciu a zber dát</w:t>
            </w:r>
          </w:p>
          <w:p w14:paraId="6D1508DF" w14:textId="77777777" w:rsidR="0044462D" w:rsidRDefault="0044462D">
            <w:pPr>
              <w:rPr>
                <w:rFonts w:ascii="Calibri" w:eastAsia="Calibri" w:hAnsi="Calibri" w:cs="Calibri"/>
                <w:sz w:val="18"/>
                <w:szCs w:val="18"/>
              </w:rPr>
            </w:pPr>
          </w:p>
          <w:p w14:paraId="01DDEAE2" w14:textId="1FBC5D8F" w:rsidR="00482F12" w:rsidRDefault="0044462D">
            <w:pPr>
              <w:rPr>
                <w:rFonts w:ascii="Calibri" w:eastAsia="Calibri" w:hAnsi="Calibri" w:cs="Calibri"/>
                <w:sz w:val="18"/>
                <w:szCs w:val="18"/>
              </w:rPr>
            </w:pPr>
            <w:r>
              <w:rPr>
                <w:rFonts w:ascii="Calibri" w:eastAsia="Calibri" w:hAnsi="Calibri" w:cs="Calibri"/>
                <w:sz w:val="18"/>
                <w:szCs w:val="18"/>
              </w:rPr>
              <w:t xml:space="preserve">2.2.7.1 </w:t>
            </w:r>
            <w:r w:rsidR="00E46B27">
              <w:rPr>
                <w:rFonts w:ascii="Calibri" w:eastAsia="Calibri" w:hAnsi="Calibri" w:cs="Calibri"/>
                <w:sz w:val="18"/>
                <w:szCs w:val="18"/>
              </w:rPr>
              <w:t>Tvorba stratégie, značky, brandingu a identity kraja v cestovnom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988984C" w14:textId="77777777" w:rsidR="00482F12" w:rsidRDefault="00482F12">
            <w:pPr>
              <w:rPr>
                <w:rFonts w:ascii="Calibri" w:eastAsia="Calibri" w:hAnsi="Calibri" w:cs="Calibri"/>
                <w:sz w:val="18"/>
                <w:szCs w:val="18"/>
              </w:rPr>
            </w:pPr>
            <w:r>
              <w:rPr>
                <w:rFonts w:ascii="Calibri" w:eastAsia="Calibri" w:hAnsi="Calibri" w:cs="Calibri"/>
                <w:b/>
                <w:bCs/>
                <w:sz w:val="18"/>
                <w:szCs w:val="18"/>
              </w:rPr>
              <w:lastRenderedPageBreak/>
              <w:t xml:space="preserve"> </w:t>
            </w:r>
          </w:p>
        </w:tc>
      </w:tr>
      <w:tr w:rsidR="00482F12" w14:paraId="4EEE35F6"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79C4D630" w14:textId="77777777" w:rsidR="00482F12" w:rsidRDefault="00482F12">
            <w:pPr>
              <w:rPr>
                <w:rFonts w:ascii="Calibri" w:eastAsia="Calibri" w:hAnsi="Calibri" w:cs="Calibri"/>
                <w:sz w:val="18"/>
                <w:szCs w:val="18"/>
              </w:rPr>
            </w:pPr>
            <w:r>
              <w:rPr>
                <w:rFonts w:ascii="Calibri" w:eastAsia="Calibri" w:hAnsi="Calibri" w:cs="Calibri"/>
                <w:b/>
                <w:bCs/>
                <w:sz w:val="18"/>
                <w:szCs w:val="18"/>
              </w:rPr>
              <w:t>Oblastné organizácie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F59F291" w14:textId="77777777" w:rsidR="00482F12" w:rsidRDefault="00482F12">
            <w:pPr>
              <w:rPr>
                <w:rFonts w:ascii="Calibri" w:eastAsia="Calibri" w:hAnsi="Calibri" w:cs="Calibri"/>
                <w:sz w:val="18"/>
                <w:szCs w:val="18"/>
              </w:rPr>
            </w:pPr>
            <w:r>
              <w:rPr>
                <w:rFonts w:ascii="Calibri" w:eastAsia="Calibri" w:hAnsi="Calibri" w:cs="Calibri"/>
                <w:b/>
                <w:bCs/>
                <w:sz w:val="18"/>
                <w:szCs w:val="18"/>
              </w:rPr>
              <w:t>2.3 Komunikácia a marketing</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8BB535C" w14:textId="77777777" w:rsidR="00482F12" w:rsidRDefault="00482F12">
            <w:pPr>
              <w:rPr>
                <w:rFonts w:ascii="Calibri" w:eastAsia="Calibri" w:hAnsi="Calibri" w:cs="Calibri"/>
                <w:sz w:val="18"/>
                <w:szCs w:val="18"/>
              </w:rPr>
            </w:pPr>
            <w:r>
              <w:rPr>
                <w:rFonts w:ascii="Calibri" w:eastAsia="Calibri" w:hAnsi="Calibri" w:cs="Calibri"/>
                <w:sz w:val="18"/>
                <w:szCs w:val="18"/>
              </w:rPr>
              <w:t>2.3.1 Tvorba a realizácia jednotných marketingových a propagačných aktivít</w:t>
            </w:r>
          </w:p>
          <w:p w14:paraId="1579AA1F"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p w14:paraId="7780157D" w14:textId="77777777" w:rsidR="00482F12" w:rsidRDefault="00482F12">
            <w:pPr>
              <w:rPr>
                <w:rFonts w:ascii="Calibri" w:eastAsia="Calibri" w:hAnsi="Calibri" w:cs="Calibri"/>
                <w:sz w:val="18"/>
                <w:szCs w:val="18"/>
              </w:rPr>
            </w:pPr>
            <w:r>
              <w:rPr>
                <w:rFonts w:ascii="Calibri" w:eastAsia="Calibri" w:hAnsi="Calibri" w:cs="Calibri"/>
                <w:sz w:val="18"/>
                <w:szCs w:val="18"/>
              </w:rPr>
              <w:t>2.3.2 Podpora tvorby a tvorba regionálnych produktov</w:t>
            </w:r>
          </w:p>
          <w:p w14:paraId="07C55F63"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39E91FEC" w14:textId="77777777" w:rsidR="00482F12" w:rsidRDefault="00482F12">
            <w:pPr>
              <w:rPr>
                <w:rFonts w:ascii="Calibri" w:eastAsia="Calibri" w:hAnsi="Calibri" w:cs="Calibri"/>
                <w:sz w:val="18"/>
                <w:szCs w:val="18"/>
              </w:rPr>
            </w:pPr>
            <w:r>
              <w:rPr>
                <w:rFonts w:ascii="Calibri" w:eastAsia="Calibri" w:hAnsi="Calibri" w:cs="Calibri"/>
                <w:sz w:val="18"/>
                <w:szCs w:val="18"/>
              </w:rPr>
              <w:t>2.3.3 Získavanie spätnej väzby návštevníkov kraja</w:t>
            </w:r>
          </w:p>
          <w:p w14:paraId="3F7A7B19"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58D14A2B" w14:textId="77777777" w:rsidR="00482F12" w:rsidRDefault="00482F12">
            <w:pPr>
              <w:rPr>
                <w:rFonts w:ascii="Calibri" w:eastAsia="Calibri" w:hAnsi="Calibri" w:cs="Calibri"/>
                <w:sz w:val="18"/>
                <w:szCs w:val="18"/>
              </w:rPr>
            </w:pPr>
            <w:r>
              <w:rPr>
                <w:rFonts w:ascii="Calibri" w:eastAsia="Calibri" w:hAnsi="Calibri" w:cs="Calibri"/>
                <w:sz w:val="18"/>
                <w:szCs w:val="18"/>
              </w:rPr>
              <w:t>2.3.4 Prepájanie existujúcich produktov</w:t>
            </w:r>
          </w:p>
          <w:p w14:paraId="70173686"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593A9E4" w14:textId="77777777" w:rsidR="00482F12" w:rsidRDefault="00482F12">
            <w:pPr>
              <w:rPr>
                <w:rFonts w:ascii="Calibri" w:eastAsia="Calibri" w:hAnsi="Calibri" w:cs="Calibri"/>
                <w:sz w:val="18"/>
                <w:szCs w:val="18"/>
              </w:rPr>
            </w:pPr>
            <w:r>
              <w:rPr>
                <w:rFonts w:ascii="Calibri" w:eastAsia="Calibri" w:hAnsi="Calibri" w:cs="Calibri"/>
                <w:sz w:val="18"/>
                <w:szCs w:val="18"/>
              </w:rPr>
              <w:t>2.3.5 Prepájanie aktérov cestovného ruchu pri organizovaní podujatí</w:t>
            </w:r>
          </w:p>
          <w:p w14:paraId="4CE9695E"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317C1750" w14:textId="77777777" w:rsidR="00482F12" w:rsidRDefault="00482F12">
            <w:pPr>
              <w:rPr>
                <w:rFonts w:ascii="Calibri" w:eastAsia="Calibri" w:hAnsi="Calibri" w:cs="Calibri"/>
                <w:sz w:val="18"/>
                <w:szCs w:val="18"/>
              </w:rPr>
            </w:pPr>
            <w:r>
              <w:rPr>
                <w:rFonts w:ascii="Calibri" w:eastAsia="Calibri" w:hAnsi="Calibri" w:cs="Calibri"/>
                <w:sz w:val="18"/>
                <w:szCs w:val="18"/>
              </w:rPr>
              <w:t>2.3.6 Využívanie Smart nástrojov v cestovnom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0971B94" w14:textId="77777777" w:rsidR="00482F12" w:rsidRDefault="00482F12">
            <w:pPr>
              <w:rPr>
                <w:rFonts w:ascii="Calibri" w:eastAsia="Calibri" w:hAnsi="Calibri" w:cs="Calibri"/>
                <w:sz w:val="18"/>
                <w:szCs w:val="18"/>
              </w:rPr>
            </w:pPr>
            <w:r>
              <w:rPr>
                <w:rFonts w:ascii="Calibri" w:eastAsia="Calibri" w:hAnsi="Calibri" w:cs="Calibri"/>
                <w:sz w:val="18"/>
                <w:szCs w:val="18"/>
              </w:rPr>
              <w:t>2.3.1.1 Marketingové aktivity zamerané na domáci cestovný ruch a prioritné zdrojové trhy zo zahraničia</w:t>
            </w:r>
          </w:p>
          <w:p w14:paraId="4009A321"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CC402D4" w14:textId="77777777" w:rsidR="00482F12" w:rsidRDefault="00482F12">
            <w:pPr>
              <w:rPr>
                <w:rFonts w:ascii="Calibri" w:eastAsia="Calibri" w:hAnsi="Calibri" w:cs="Calibri"/>
                <w:sz w:val="18"/>
                <w:szCs w:val="18"/>
              </w:rPr>
            </w:pPr>
            <w:r>
              <w:rPr>
                <w:rFonts w:ascii="Calibri" w:eastAsia="Calibri" w:hAnsi="Calibri" w:cs="Calibri"/>
                <w:sz w:val="18"/>
                <w:szCs w:val="18"/>
              </w:rPr>
              <w:t>2.3.2.1 Regionálne produkty cestovného ruchu</w:t>
            </w:r>
          </w:p>
          <w:p w14:paraId="16AD5C28"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13B5158B" w14:textId="77777777" w:rsidR="00482F12" w:rsidRDefault="00482F12">
            <w:pPr>
              <w:rPr>
                <w:rFonts w:ascii="Calibri" w:eastAsia="Calibri" w:hAnsi="Calibri" w:cs="Calibri"/>
                <w:sz w:val="18"/>
                <w:szCs w:val="18"/>
              </w:rPr>
            </w:pPr>
            <w:r>
              <w:rPr>
                <w:rFonts w:ascii="Calibri" w:eastAsia="Calibri" w:hAnsi="Calibri" w:cs="Calibri"/>
                <w:sz w:val="18"/>
                <w:szCs w:val="18"/>
              </w:rPr>
              <w:t>2.3.2.2 Podpora tvorby produktov pri zavádzaní karty návštevníka</w:t>
            </w:r>
          </w:p>
          <w:p w14:paraId="25083304"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699D8CD" w14:textId="77777777" w:rsidR="00482F12" w:rsidRDefault="00482F12">
            <w:pPr>
              <w:rPr>
                <w:rFonts w:ascii="Calibri" w:eastAsia="Calibri" w:hAnsi="Calibri" w:cs="Calibri"/>
                <w:sz w:val="18"/>
                <w:szCs w:val="18"/>
              </w:rPr>
            </w:pPr>
            <w:r>
              <w:rPr>
                <w:rFonts w:ascii="Calibri" w:eastAsia="Calibri" w:hAnsi="Calibri" w:cs="Calibri"/>
                <w:sz w:val="18"/>
                <w:szCs w:val="18"/>
              </w:rPr>
              <w:t>2.3.3.1 Komunikácia s územím, osveta a participácia pri získavaní spätnej väzby návštevníkov kraja</w:t>
            </w:r>
          </w:p>
          <w:p w14:paraId="171EFABB"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1A858BA3" w14:textId="77777777" w:rsidR="00482F12" w:rsidRDefault="00482F12">
            <w:pPr>
              <w:rPr>
                <w:rFonts w:ascii="Calibri" w:eastAsia="Calibri" w:hAnsi="Calibri" w:cs="Calibri"/>
                <w:sz w:val="18"/>
                <w:szCs w:val="18"/>
              </w:rPr>
            </w:pPr>
            <w:r>
              <w:rPr>
                <w:rFonts w:ascii="Calibri" w:eastAsia="Calibri" w:hAnsi="Calibri" w:cs="Calibri"/>
                <w:sz w:val="18"/>
                <w:szCs w:val="18"/>
              </w:rPr>
              <w:t>2.3.4.1 Napĺňanie zdieľaného katalógu produktov</w:t>
            </w:r>
          </w:p>
          <w:p w14:paraId="104AAC6E"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1BC5C4FD" w14:textId="77777777" w:rsidR="00482F12" w:rsidRDefault="00482F12">
            <w:pPr>
              <w:rPr>
                <w:rFonts w:ascii="Calibri" w:eastAsia="Calibri" w:hAnsi="Calibri" w:cs="Calibri"/>
                <w:sz w:val="18"/>
                <w:szCs w:val="18"/>
              </w:rPr>
            </w:pPr>
            <w:r>
              <w:rPr>
                <w:rFonts w:ascii="Calibri" w:eastAsia="Calibri" w:hAnsi="Calibri" w:cs="Calibri"/>
                <w:sz w:val="18"/>
                <w:szCs w:val="18"/>
              </w:rPr>
              <w:lastRenderedPageBreak/>
              <w:t>2.3.5.1 Napĺňanie zdieľaného kalendára podujatí</w:t>
            </w:r>
          </w:p>
          <w:p w14:paraId="0D22ED43"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0FF4E488" w14:textId="77777777" w:rsidR="00482F12" w:rsidRDefault="00482F12">
            <w:pPr>
              <w:rPr>
                <w:rFonts w:ascii="Calibri" w:eastAsia="Calibri" w:hAnsi="Calibri" w:cs="Calibri"/>
                <w:sz w:val="18"/>
                <w:szCs w:val="18"/>
              </w:rPr>
            </w:pPr>
            <w:r>
              <w:rPr>
                <w:rFonts w:ascii="Calibri" w:eastAsia="Calibri" w:hAnsi="Calibri" w:cs="Calibri"/>
                <w:sz w:val="18"/>
                <w:szCs w:val="18"/>
              </w:rPr>
              <w:t>2.3.6.1 Smartguide, OutdoorActive, karta výhod ako nástroje pre propagáciu a zber dát</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0EFE9EE" w14:textId="77777777" w:rsidR="00482F12" w:rsidRDefault="00482F12">
            <w:pPr>
              <w:rPr>
                <w:rFonts w:ascii="Calibri" w:eastAsia="Calibri" w:hAnsi="Calibri" w:cs="Calibri"/>
                <w:sz w:val="18"/>
                <w:szCs w:val="18"/>
              </w:rPr>
            </w:pPr>
            <w:r>
              <w:rPr>
                <w:rFonts w:ascii="Calibri" w:eastAsia="Calibri" w:hAnsi="Calibri" w:cs="Calibri"/>
                <w:b/>
                <w:bCs/>
                <w:sz w:val="18"/>
                <w:szCs w:val="18"/>
              </w:rPr>
              <w:lastRenderedPageBreak/>
              <w:t xml:space="preserve"> </w:t>
            </w:r>
          </w:p>
        </w:tc>
      </w:tr>
      <w:tr w:rsidR="00482F12" w14:paraId="6E206BFE"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23990ACA" w14:textId="77777777" w:rsidR="00482F12" w:rsidRDefault="00482F12">
            <w:pPr>
              <w:ind w:right="-120"/>
              <w:rPr>
                <w:rFonts w:ascii="Calibri" w:eastAsia="Calibri" w:hAnsi="Calibri" w:cs="Calibri"/>
                <w:sz w:val="18"/>
                <w:szCs w:val="18"/>
              </w:rPr>
            </w:pPr>
            <w:r>
              <w:rPr>
                <w:rFonts w:ascii="Calibri" w:eastAsia="Calibri" w:hAnsi="Calibri" w:cs="Calibri"/>
                <w:b/>
                <w:bCs/>
                <w:sz w:val="18"/>
                <w:szCs w:val="18"/>
              </w:rPr>
              <w:t>PSK - Oddelenie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13FBADA" w14:textId="77777777" w:rsidR="00482F12" w:rsidRDefault="00482F12">
            <w:pPr>
              <w:rPr>
                <w:rFonts w:ascii="Calibri" w:eastAsia="Calibri" w:hAnsi="Calibri" w:cs="Calibri"/>
                <w:sz w:val="18"/>
                <w:szCs w:val="18"/>
              </w:rPr>
            </w:pPr>
            <w:r>
              <w:rPr>
                <w:rFonts w:ascii="Calibri" w:eastAsia="Calibri" w:hAnsi="Calibri" w:cs="Calibri"/>
                <w:b/>
                <w:bCs/>
                <w:sz w:val="18"/>
                <w:szCs w:val="18"/>
              </w:rPr>
              <w:t>2.4 Komunikácia a marketing</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4F0245F" w14:textId="77777777" w:rsidR="00482F12" w:rsidRDefault="00482F12">
            <w:pPr>
              <w:rPr>
                <w:rFonts w:ascii="Calibri" w:eastAsia="Calibri" w:hAnsi="Calibri" w:cs="Calibri"/>
                <w:sz w:val="18"/>
                <w:szCs w:val="18"/>
              </w:rPr>
            </w:pPr>
            <w:r>
              <w:rPr>
                <w:rFonts w:ascii="Calibri" w:eastAsia="Calibri" w:hAnsi="Calibri" w:cs="Calibri"/>
                <w:sz w:val="18"/>
                <w:szCs w:val="18"/>
              </w:rPr>
              <w:t>2.4.1 Nastavenie jednotnej marketingovej komunikácie PSK v oblasti cestovného ruchu</w:t>
            </w:r>
          </w:p>
          <w:p w14:paraId="4BB02EEC"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104E87B" w14:textId="77777777" w:rsidR="00482F12" w:rsidRDefault="00482F12">
            <w:pPr>
              <w:rPr>
                <w:rFonts w:ascii="Calibri" w:eastAsia="Calibri" w:hAnsi="Calibri" w:cs="Calibri"/>
                <w:sz w:val="18"/>
                <w:szCs w:val="18"/>
              </w:rPr>
            </w:pPr>
            <w:r>
              <w:rPr>
                <w:rFonts w:ascii="Calibri" w:eastAsia="Calibri" w:hAnsi="Calibri" w:cs="Calibri"/>
                <w:sz w:val="18"/>
                <w:szCs w:val="18"/>
              </w:rPr>
              <w:t>2.4.2 Vypracovanie krajskej analýzy zdrojových trhov</w:t>
            </w:r>
          </w:p>
          <w:p w14:paraId="74577ADE"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5B117BBA" w14:textId="77777777" w:rsidR="00482F12" w:rsidRDefault="00482F12">
            <w:pPr>
              <w:rPr>
                <w:rFonts w:ascii="Calibri" w:eastAsia="Calibri" w:hAnsi="Calibri" w:cs="Calibri"/>
                <w:sz w:val="18"/>
                <w:szCs w:val="18"/>
              </w:rPr>
            </w:pPr>
            <w:r>
              <w:rPr>
                <w:rFonts w:ascii="Calibri" w:eastAsia="Calibri" w:hAnsi="Calibri" w:cs="Calibri"/>
                <w:sz w:val="18"/>
                <w:szCs w:val="18"/>
              </w:rPr>
              <w:t>2.4.3 Tematicko-produktové línie subdestinácií a destinácií cestovného ruchu</w:t>
            </w:r>
          </w:p>
          <w:p w14:paraId="48C469C2"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p w14:paraId="321A137D" w14:textId="77777777" w:rsidR="00482F12" w:rsidRDefault="00482F12">
            <w:pPr>
              <w:rPr>
                <w:rFonts w:ascii="Calibri" w:eastAsia="Calibri" w:hAnsi="Calibri" w:cs="Calibri"/>
                <w:sz w:val="18"/>
                <w:szCs w:val="18"/>
              </w:rPr>
            </w:pPr>
            <w:r>
              <w:rPr>
                <w:rFonts w:ascii="Calibri" w:eastAsia="Calibri" w:hAnsi="Calibri" w:cs="Calibri"/>
                <w:sz w:val="18"/>
                <w:szCs w:val="18"/>
              </w:rPr>
              <w:t>2.4.4 Získavanie spätnej väzby návštevníkov kraja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D6A7E59" w14:textId="77777777" w:rsidR="00482F12" w:rsidRDefault="00482F12">
            <w:pPr>
              <w:rPr>
                <w:rFonts w:ascii="Calibri" w:eastAsia="Calibri" w:hAnsi="Calibri" w:cs="Calibri"/>
                <w:sz w:val="18"/>
                <w:szCs w:val="18"/>
              </w:rPr>
            </w:pPr>
            <w:r>
              <w:rPr>
                <w:rFonts w:ascii="Calibri" w:eastAsia="Calibri" w:hAnsi="Calibri" w:cs="Calibri"/>
                <w:sz w:val="18"/>
                <w:szCs w:val="18"/>
              </w:rPr>
              <w:t>2.4.1.1 Pracovné stretnutia s KOCR a Odd. marketingu PSK</w:t>
            </w:r>
          </w:p>
          <w:p w14:paraId="697DF14C"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1F9EF011" w14:textId="77777777" w:rsidR="00482F12" w:rsidRDefault="00482F12">
            <w:pPr>
              <w:rPr>
                <w:rFonts w:ascii="Calibri" w:eastAsia="Calibri" w:hAnsi="Calibri" w:cs="Calibri"/>
                <w:sz w:val="18"/>
                <w:szCs w:val="18"/>
              </w:rPr>
            </w:pPr>
            <w:r>
              <w:rPr>
                <w:rFonts w:ascii="Calibri" w:eastAsia="Calibri" w:hAnsi="Calibri" w:cs="Calibri"/>
                <w:sz w:val="18"/>
                <w:szCs w:val="18"/>
              </w:rPr>
              <w:t>2.4.2.1 Vypracovanie analýzy zdrojových trhov pre PSK ako podklad pre cielený marketing KOCR a OOCR v zahraničí (incomingová agentúra KOCR)</w:t>
            </w:r>
          </w:p>
          <w:p w14:paraId="2F6C6E87"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6DD90D47" w14:textId="77777777" w:rsidR="00482F12" w:rsidRDefault="00482F12">
            <w:pPr>
              <w:rPr>
                <w:rFonts w:ascii="Calibri" w:eastAsia="Calibri" w:hAnsi="Calibri" w:cs="Calibri"/>
                <w:sz w:val="18"/>
                <w:szCs w:val="18"/>
              </w:rPr>
            </w:pPr>
            <w:r>
              <w:rPr>
                <w:rFonts w:ascii="Calibri" w:eastAsia="Calibri" w:hAnsi="Calibri" w:cs="Calibri"/>
                <w:sz w:val="18"/>
                <w:szCs w:val="18"/>
              </w:rPr>
              <w:t>2.4.3.1 Tvorba tematicko-produktových línií zohľadňujúcich špecifické potreby destinácií a subdestinácií cestovného ruchu</w:t>
            </w:r>
          </w:p>
          <w:p w14:paraId="3ADF4DA3"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23B22EF9" w14:textId="77777777" w:rsidR="00482F12" w:rsidRDefault="00482F12">
            <w:pPr>
              <w:rPr>
                <w:rFonts w:ascii="Calibri" w:eastAsia="Calibri" w:hAnsi="Calibri" w:cs="Calibri"/>
                <w:sz w:val="18"/>
                <w:szCs w:val="18"/>
              </w:rPr>
            </w:pPr>
            <w:r>
              <w:rPr>
                <w:rFonts w:ascii="Calibri" w:eastAsia="Calibri" w:hAnsi="Calibri" w:cs="Calibri"/>
                <w:sz w:val="18"/>
                <w:szCs w:val="18"/>
              </w:rPr>
              <w:t>2.4.3.2 Systémové a procesné nastavenia karty návštevníka</w:t>
            </w:r>
          </w:p>
          <w:p w14:paraId="05C0C83F"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FCEDECB" w14:textId="77777777" w:rsidR="00482F12" w:rsidRDefault="00482F12">
            <w:pPr>
              <w:rPr>
                <w:rFonts w:ascii="Calibri" w:eastAsia="Calibri" w:hAnsi="Calibri" w:cs="Calibri"/>
                <w:sz w:val="18"/>
                <w:szCs w:val="18"/>
              </w:rPr>
            </w:pPr>
            <w:r>
              <w:rPr>
                <w:rFonts w:ascii="Calibri" w:eastAsia="Calibri" w:hAnsi="Calibri" w:cs="Calibri"/>
                <w:sz w:val="18"/>
                <w:szCs w:val="18"/>
              </w:rPr>
              <w:t>2.4.4.1 Nastavenie systému získavania spätnej väzby návštevníkov kraja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E45FDA4"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604D4FA6"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6CDBF34B" w14:textId="77777777" w:rsidR="00482F12" w:rsidRDefault="00482F12">
            <w:pPr>
              <w:rPr>
                <w:rFonts w:ascii="Calibri" w:eastAsia="Calibri" w:hAnsi="Calibri" w:cs="Calibri"/>
                <w:sz w:val="18"/>
                <w:szCs w:val="18"/>
              </w:rPr>
            </w:pPr>
            <w:r>
              <w:rPr>
                <w:rFonts w:ascii="Calibri" w:eastAsia="Calibri" w:hAnsi="Calibri" w:cs="Calibri"/>
                <w:b/>
                <w:bCs/>
                <w:sz w:val="18"/>
                <w:szCs w:val="18"/>
              </w:rPr>
              <w:t>PSK – Oddelenie Inštitút rozvoja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D11868C" w14:textId="77777777" w:rsidR="00482F12" w:rsidRDefault="00482F12">
            <w:pPr>
              <w:rPr>
                <w:rFonts w:ascii="Calibri" w:eastAsia="Calibri" w:hAnsi="Calibri" w:cs="Calibri"/>
                <w:sz w:val="18"/>
                <w:szCs w:val="18"/>
              </w:rPr>
            </w:pPr>
            <w:r>
              <w:rPr>
                <w:rFonts w:ascii="Calibri" w:eastAsia="Calibri" w:hAnsi="Calibri" w:cs="Calibri"/>
                <w:b/>
                <w:bCs/>
                <w:sz w:val="18"/>
                <w:szCs w:val="18"/>
              </w:rPr>
              <w:t>2.5 Komunikácia a marketing</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4637DE7" w14:textId="77777777" w:rsidR="00482F12" w:rsidRDefault="00482F12">
            <w:pPr>
              <w:rPr>
                <w:rFonts w:ascii="Calibri" w:eastAsia="Calibri" w:hAnsi="Calibri" w:cs="Calibri"/>
                <w:sz w:val="18"/>
                <w:szCs w:val="18"/>
              </w:rPr>
            </w:pPr>
            <w:r>
              <w:rPr>
                <w:rFonts w:ascii="Calibri" w:eastAsia="Calibri" w:hAnsi="Calibri" w:cs="Calibri"/>
                <w:sz w:val="18"/>
                <w:szCs w:val="18"/>
              </w:rPr>
              <w:t>2.5.1 Vypracovanie krajskej analýzy zdrojových trhov</w:t>
            </w:r>
          </w:p>
          <w:p w14:paraId="67E1E6F9"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6066D96A" w14:textId="77777777" w:rsidR="00482F12" w:rsidRDefault="00482F12">
            <w:pPr>
              <w:rPr>
                <w:rFonts w:ascii="Calibri" w:eastAsia="Calibri" w:hAnsi="Calibri" w:cs="Calibri"/>
                <w:sz w:val="18"/>
                <w:szCs w:val="18"/>
              </w:rPr>
            </w:pPr>
            <w:r>
              <w:rPr>
                <w:rFonts w:ascii="Calibri" w:eastAsia="Calibri" w:hAnsi="Calibri" w:cs="Calibri"/>
                <w:sz w:val="18"/>
                <w:szCs w:val="18"/>
              </w:rPr>
              <w:t>2.5.2 Získavanie spätnej väzby návštevníkov kraja</w:t>
            </w:r>
          </w:p>
          <w:p w14:paraId="64AF941E"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ED23038" w14:textId="77777777" w:rsidR="00482F12" w:rsidRDefault="00482F12">
            <w:pPr>
              <w:rPr>
                <w:rFonts w:ascii="Calibri" w:eastAsia="Calibri" w:hAnsi="Calibri" w:cs="Calibri"/>
                <w:sz w:val="18"/>
                <w:szCs w:val="18"/>
              </w:rPr>
            </w:pPr>
            <w:r>
              <w:rPr>
                <w:rFonts w:ascii="Calibri" w:eastAsia="Calibri" w:hAnsi="Calibri" w:cs="Calibri"/>
                <w:sz w:val="18"/>
                <w:szCs w:val="18"/>
              </w:rPr>
              <w:t>2.5.1.1 Vypracovanie analýzy zdrojových trhov pre PSK ako podklad pre cielený marketing KOCR a OOCR v zahraničí</w:t>
            </w:r>
          </w:p>
          <w:p w14:paraId="2090AEB6"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698B31D7" w14:textId="77777777" w:rsidR="00482F12" w:rsidRDefault="00482F12">
            <w:pPr>
              <w:rPr>
                <w:rFonts w:ascii="Calibri" w:eastAsia="Calibri" w:hAnsi="Calibri" w:cs="Calibri"/>
                <w:sz w:val="18"/>
                <w:szCs w:val="18"/>
              </w:rPr>
            </w:pPr>
            <w:r>
              <w:rPr>
                <w:rFonts w:ascii="Calibri" w:eastAsia="Calibri" w:hAnsi="Calibri" w:cs="Calibri"/>
                <w:sz w:val="18"/>
                <w:szCs w:val="18"/>
              </w:rPr>
              <w:t>2.5.2.1 Technická podpora pri získavaní spätnej väzby návštevníkov kraja – tvorba dashboardov a vizualizácia dát</w:t>
            </w:r>
          </w:p>
          <w:p w14:paraId="1C03E803"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CE88BF0"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712482B8"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10F58EDD" w14:textId="77777777" w:rsidR="00482F12" w:rsidRDefault="00482F12">
            <w:pPr>
              <w:rPr>
                <w:rFonts w:ascii="Calibri" w:eastAsia="Calibri" w:hAnsi="Calibri" w:cs="Calibri"/>
                <w:sz w:val="18"/>
                <w:szCs w:val="18"/>
              </w:rPr>
            </w:pPr>
            <w:r>
              <w:rPr>
                <w:rFonts w:ascii="Calibri" w:eastAsia="Calibri" w:hAnsi="Calibri" w:cs="Calibri"/>
                <w:b/>
                <w:bCs/>
                <w:sz w:val="18"/>
                <w:szCs w:val="18"/>
              </w:rPr>
              <w:t>Samosprávne kraje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7767BEB" w14:textId="77777777" w:rsidR="00482F12" w:rsidRDefault="00482F12">
            <w:pPr>
              <w:rPr>
                <w:rFonts w:ascii="Calibri" w:eastAsia="Calibri" w:hAnsi="Calibri" w:cs="Calibri"/>
                <w:sz w:val="18"/>
                <w:szCs w:val="18"/>
              </w:rPr>
            </w:pPr>
            <w:r>
              <w:rPr>
                <w:rFonts w:ascii="Calibri" w:eastAsia="Calibri" w:hAnsi="Calibri" w:cs="Calibri"/>
                <w:b/>
                <w:bCs/>
                <w:sz w:val="18"/>
                <w:szCs w:val="18"/>
              </w:rPr>
              <w:t>2.6 Komunikácia a marketing</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77CB2B9" w14:textId="77777777" w:rsidR="00482F12" w:rsidRDefault="00482F12">
            <w:pPr>
              <w:rPr>
                <w:rFonts w:ascii="Calibri" w:eastAsia="Calibri" w:hAnsi="Calibri" w:cs="Calibri"/>
                <w:sz w:val="18"/>
                <w:szCs w:val="18"/>
              </w:rPr>
            </w:pPr>
            <w:r>
              <w:rPr>
                <w:rFonts w:ascii="Calibri" w:eastAsia="Calibri" w:hAnsi="Calibri" w:cs="Calibri"/>
                <w:sz w:val="18"/>
                <w:szCs w:val="18"/>
              </w:rPr>
              <w:t>2.6.1 Tvorba a realizácia jednotných marketingových a propagačných aktivít</w:t>
            </w:r>
          </w:p>
          <w:p w14:paraId="65E14091"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p w14:paraId="0D76E0F5" w14:textId="77777777" w:rsidR="00482F12" w:rsidRDefault="00482F12">
            <w:pPr>
              <w:rPr>
                <w:rFonts w:ascii="Calibri" w:eastAsia="Calibri" w:hAnsi="Calibri" w:cs="Calibri"/>
                <w:sz w:val="18"/>
                <w:szCs w:val="18"/>
              </w:rPr>
            </w:pPr>
            <w:r>
              <w:rPr>
                <w:rFonts w:ascii="Calibri" w:eastAsia="Calibri" w:hAnsi="Calibri" w:cs="Calibri"/>
                <w:sz w:val="18"/>
                <w:szCs w:val="18"/>
              </w:rPr>
              <w:t>2.6.2 Podpora tvorby a tvorba regionálnych produktov</w:t>
            </w:r>
          </w:p>
          <w:p w14:paraId="24A0C829"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72B865D" w14:textId="77777777" w:rsidR="00482F12" w:rsidRDefault="00482F12">
            <w:pPr>
              <w:rPr>
                <w:rFonts w:ascii="Calibri" w:eastAsia="Calibri" w:hAnsi="Calibri" w:cs="Calibri"/>
                <w:sz w:val="18"/>
                <w:szCs w:val="18"/>
              </w:rPr>
            </w:pPr>
            <w:r>
              <w:rPr>
                <w:rFonts w:ascii="Calibri" w:eastAsia="Calibri" w:hAnsi="Calibri" w:cs="Calibri"/>
                <w:sz w:val="18"/>
                <w:szCs w:val="18"/>
              </w:rPr>
              <w:t>2.6.1.1 Spoločný brand a spoločný marketing destinácií a subdestinácii s cezkrajovým presahom</w:t>
            </w:r>
          </w:p>
          <w:p w14:paraId="6BCE83D6"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6CA491B7"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2.6.2.1 Vytvorené produkty cezkrajového </w:t>
            </w:r>
            <w:r>
              <w:rPr>
                <w:rFonts w:ascii="Calibri" w:eastAsia="Calibri" w:hAnsi="Calibri" w:cs="Calibri"/>
                <w:sz w:val="18"/>
                <w:szCs w:val="18"/>
              </w:rPr>
              <w:lastRenderedPageBreak/>
              <w:t>presahu v rámci vytvorených destinácií a subdestinácií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07705C2" w14:textId="77777777" w:rsidR="00482F12" w:rsidRDefault="00482F12">
            <w:pPr>
              <w:rPr>
                <w:rFonts w:ascii="Calibri" w:eastAsia="Calibri" w:hAnsi="Calibri" w:cs="Calibri"/>
                <w:sz w:val="18"/>
                <w:szCs w:val="18"/>
              </w:rPr>
            </w:pPr>
            <w:r>
              <w:rPr>
                <w:rFonts w:ascii="Calibri" w:eastAsia="Calibri" w:hAnsi="Calibri" w:cs="Calibri"/>
                <w:b/>
                <w:bCs/>
                <w:sz w:val="18"/>
                <w:szCs w:val="18"/>
              </w:rPr>
              <w:lastRenderedPageBreak/>
              <w:t xml:space="preserve"> </w:t>
            </w:r>
          </w:p>
        </w:tc>
      </w:tr>
      <w:tr w:rsidR="00482F12" w14:paraId="7CAEEB31"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20B7C33C" w14:textId="77777777" w:rsidR="00482F12" w:rsidRDefault="00482F12">
            <w:pPr>
              <w:rPr>
                <w:rFonts w:ascii="Calibri" w:eastAsia="Calibri" w:hAnsi="Calibri" w:cs="Calibri"/>
                <w:sz w:val="18"/>
                <w:szCs w:val="18"/>
              </w:rPr>
            </w:pPr>
            <w:r>
              <w:rPr>
                <w:rFonts w:ascii="Calibri" w:eastAsia="Calibri" w:hAnsi="Calibri" w:cs="Calibri"/>
                <w:b/>
                <w:bCs/>
                <w:sz w:val="18"/>
                <w:szCs w:val="18"/>
              </w:rPr>
              <w:t>Zahraničie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4C99383" w14:textId="77777777" w:rsidR="00482F12" w:rsidRDefault="00482F12">
            <w:pPr>
              <w:rPr>
                <w:rFonts w:ascii="Calibri" w:eastAsia="Calibri" w:hAnsi="Calibri" w:cs="Calibri"/>
                <w:sz w:val="18"/>
                <w:szCs w:val="18"/>
              </w:rPr>
            </w:pPr>
            <w:r>
              <w:rPr>
                <w:rFonts w:ascii="Calibri" w:eastAsia="Calibri" w:hAnsi="Calibri" w:cs="Calibri"/>
                <w:b/>
                <w:bCs/>
                <w:sz w:val="18"/>
                <w:szCs w:val="18"/>
              </w:rPr>
              <w:t>2.7 Komunikácia a marketing</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42CE3B5"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928456F"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8FC9362"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5BB37D0F"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tcPr>
          <w:p w14:paraId="5D81B9C6" w14:textId="77777777" w:rsidR="00482F12" w:rsidRDefault="00482F12">
            <w:pPr>
              <w:rPr>
                <w:rFonts w:ascii="Calibri" w:eastAsia="Calibri" w:hAnsi="Calibri" w:cs="Calibri"/>
                <w:sz w:val="18"/>
                <w:szCs w:val="18"/>
              </w:rPr>
            </w:pPr>
            <w:r>
              <w:rPr>
                <w:rFonts w:ascii="Calibri" w:eastAsia="Calibri" w:hAnsi="Calibri" w:cs="Calibri"/>
                <w:b/>
                <w:bCs/>
                <w:sz w:val="18"/>
                <w:szCs w:val="18"/>
              </w:rPr>
              <w:t>Podporní aktéri*</w:t>
            </w:r>
          </w:p>
          <w:p w14:paraId="54C0CE40" w14:textId="77777777" w:rsidR="00482F12" w:rsidRDefault="00482F12">
            <w:pPr>
              <w:rPr>
                <w:rFonts w:ascii="Calibri" w:eastAsia="Calibri" w:hAnsi="Calibri" w:cs="Calibri"/>
                <w:sz w:val="18"/>
                <w:szCs w:val="18"/>
              </w:rPr>
            </w:pP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3B5479E" w14:textId="77777777" w:rsidR="00482F12" w:rsidRDefault="00482F12">
            <w:pPr>
              <w:rPr>
                <w:rFonts w:ascii="Calibri" w:eastAsia="Calibri" w:hAnsi="Calibri" w:cs="Calibri"/>
                <w:sz w:val="18"/>
                <w:szCs w:val="18"/>
              </w:rPr>
            </w:pPr>
            <w:r>
              <w:rPr>
                <w:rFonts w:ascii="Calibri" w:eastAsia="Calibri" w:hAnsi="Calibri" w:cs="Calibri"/>
                <w:b/>
                <w:bCs/>
                <w:sz w:val="18"/>
                <w:szCs w:val="18"/>
              </w:rPr>
              <w:t>2.8 Komunikácia a marketing</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C892E1F" w14:textId="77777777" w:rsidR="00482F12" w:rsidRDefault="00482F12">
            <w:pPr>
              <w:rPr>
                <w:rFonts w:ascii="Calibri" w:eastAsia="Calibri" w:hAnsi="Calibri" w:cs="Calibri"/>
                <w:sz w:val="18"/>
                <w:szCs w:val="18"/>
              </w:rPr>
            </w:pPr>
            <w:r>
              <w:rPr>
                <w:rFonts w:ascii="Calibri" w:eastAsia="Calibri" w:hAnsi="Calibri" w:cs="Calibri"/>
                <w:sz w:val="18"/>
                <w:szCs w:val="18"/>
              </w:rPr>
              <w:t>Získavanie spätnej väzby návštevníkov kraja u vybraných aktérov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5BB3E2C" w14:textId="77777777" w:rsidR="00482F12" w:rsidRDefault="00482F12">
            <w:pPr>
              <w:rPr>
                <w:rFonts w:ascii="Calibri" w:eastAsia="Calibri" w:hAnsi="Calibri" w:cs="Calibri"/>
                <w:sz w:val="18"/>
                <w:szCs w:val="18"/>
              </w:rPr>
            </w:pPr>
            <w:r>
              <w:rPr>
                <w:rFonts w:ascii="Calibri" w:eastAsia="Calibri" w:hAnsi="Calibri" w:cs="Calibri"/>
                <w:sz w:val="18"/>
                <w:szCs w:val="18"/>
              </w:rPr>
              <w:t>Umiestňovanie QR kódov na získavanie spätnej väzby, osveta a motivácia návštevníkov na jej vypĺňanie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4B4CC878" w14:textId="77777777" w:rsidR="00482F12" w:rsidRDefault="00482F12">
            <w:pPr>
              <w:rPr>
                <w:rFonts w:ascii="Calibri" w:eastAsia="Calibri" w:hAnsi="Calibri" w:cs="Calibri"/>
                <w:sz w:val="18"/>
                <w:szCs w:val="18"/>
              </w:rPr>
            </w:pPr>
          </w:p>
        </w:tc>
      </w:tr>
    </w:tbl>
    <w:p w14:paraId="0FD17DA5" w14:textId="248B5423" w:rsidR="00482F12" w:rsidRDefault="00482F12" w:rsidP="00482F12">
      <w:pPr>
        <w:spacing w:line="256" w:lineRule="auto"/>
        <w:rPr>
          <w:rFonts w:ascii="Calibri" w:eastAsia="Calibri" w:hAnsi="Calibri" w:cs="Calibri"/>
          <w:color w:val="7030A0"/>
          <w:sz w:val="18"/>
          <w:szCs w:val="18"/>
        </w:rPr>
      </w:pPr>
      <w:r>
        <w:rPr>
          <w:rFonts w:ascii="Calibri" w:eastAsia="Calibri" w:hAnsi="Calibri" w:cs="Calibri"/>
          <w:i/>
          <w:iCs/>
          <w:color w:val="7030A0"/>
          <w:sz w:val="18"/>
          <w:szCs w:val="18"/>
        </w:rPr>
        <w:t>Zdroj: participatívny proces, vlastné spracovanie</w:t>
      </w:r>
      <w:r w:rsidR="00497CA0">
        <w:rPr>
          <w:rFonts w:ascii="Calibri" w:eastAsia="Calibri" w:hAnsi="Calibri" w:cs="Calibri"/>
          <w:i/>
          <w:iCs/>
          <w:color w:val="7030A0"/>
          <w:sz w:val="18"/>
          <w:szCs w:val="18"/>
        </w:rPr>
        <w:t>,</w:t>
      </w:r>
      <w:r>
        <w:rPr>
          <w:rFonts w:ascii="Calibri" w:eastAsia="Calibri" w:hAnsi="Calibri" w:cs="Calibri"/>
          <w:i/>
          <w:iCs/>
          <w:color w:val="7030A0"/>
          <w:sz w:val="18"/>
          <w:szCs w:val="18"/>
        </w:rPr>
        <w:t xml:space="preserve"> 2024</w:t>
      </w:r>
    </w:p>
    <w:p w14:paraId="72CDEA92" w14:textId="77777777" w:rsidR="00482F12" w:rsidRDefault="00482F12" w:rsidP="00482F12">
      <w:pPr>
        <w:rPr>
          <w:rFonts w:ascii="Calibri" w:eastAsia="Calibri" w:hAnsi="Calibri" w:cs="Calibri"/>
          <w:color w:val="7030A0"/>
          <w:sz w:val="20"/>
          <w:szCs w:val="20"/>
        </w:rPr>
      </w:pPr>
    </w:p>
    <w:p w14:paraId="60ACD5C1" w14:textId="77DC6F7C" w:rsidR="00482F12" w:rsidRDefault="00203C3D" w:rsidP="00203C3D">
      <w:pPr>
        <w:pStyle w:val="Popis"/>
        <w:spacing w:after="0"/>
        <w:rPr>
          <w:rFonts w:ascii="Calibri" w:eastAsia="Calibri" w:hAnsi="Calibri" w:cs="Calibri"/>
          <w:color w:val="7030A0"/>
          <w:sz w:val="20"/>
          <w:szCs w:val="20"/>
        </w:rPr>
      </w:pPr>
      <w:bookmarkStart w:id="40" w:name="_Toc188621289"/>
      <w:r w:rsidRPr="00203C3D">
        <w:rPr>
          <w:rFonts w:ascii="Calibri" w:eastAsia="Calibri" w:hAnsi="Calibri" w:cs="Calibri"/>
          <w:color w:val="7030A0"/>
          <w:sz w:val="20"/>
          <w:szCs w:val="20"/>
        </w:rPr>
        <w:t xml:space="preserve">Tabuľka </w:t>
      </w:r>
      <w:r w:rsidRPr="00203C3D">
        <w:rPr>
          <w:rFonts w:ascii="Calibri" w:eastAsia="Calibri" w:hAnsi="Calibri" w:cs="Calibri"/>
          <w:color w:val="7030A0"/>
          <w:sz w:val="20"/>
          <w:szCs w:val="20"/>
        </w:rPr>
        <w:fldChar w:fldCharType="begin"/>
      </w:r>
      <w:r w:rsidRPr="00203C3D">
        <w:rPr>
          <w:rFonts w:ascii="Calibri" w:eastAsia="Calibri" w:hAnsi="Calibri" w:cs="Calibri"/>
          <w:color w:val="7030A0"/>
          <w:sz w:val="20"/>
          <w:szCs w:val="20"/>
        </w:rPr>
        <w:instrText xml:space="preserve"> SEQ Tabuľka \* ARABIC </w:instrText>
      </w:r>
      <w:r w:rsidRPr="00203C3D">
        <w:rPr>
          <w:rFonts w:ascii="Calibri" w:eastAsia="Calibri" w:hAnsi="Calibri" w:cs="Calibri"/>
          <w:color w:val="7030A0"/>
          <w:sz w:val="20"/>
          <w:szCs w:val="20"/>
        </w:rPr>
        <w:fldChar w:fldCharType="separate"/>
      </w:r>
      <w:r w:rsidR="005C4125">
        <w:rPr>
          <w:rFonts w:ascii="Calibri" w:eastAsia="Calibri" w:hAnsi="Calibri" w:cs="Calibri"/>
          <w:noProof/>
          <w:color w:val="7030A0"/>
          <w:sz w:val="20"/>
          <w:szCs w:val="20"/>
        </w:rPr>
        <w:t>32</w:t>
      </w:r>
      <w:r w:rsidRPr="00203C3D">
        <w:rPr>
          <w:rFonts w:ascii="Calibri" w:eastAsia="Calibri" w:hAnsi="Calibri" w:cs="Calibri"/>
          <w:color w:val="7030A0"/>
          <w:sz w:val="20"/>
          <w:szCs w:val="20"/>
        </w:rPr>
        <w:fldChar w:fldCharType="end"/>
      </w:r>
      <w:r w:rsidRPr="00203C3D">
        <w:rPr>
          <w:rFonts w:ascii="Calibri" w:eastAsia="Calibri" w:hAnsi="Calibri" w:cs="Calibri"/>
          <w:color w:val="7030A0"/>
          <w:sz w:val="20"/>
          <w:szCs w:val="20"/>
        </w:rPr>
        <w:t xml:space="preserve">: </w:t>
      </w:r>
      <w:r w:rsidR="00482F12">
        <w:rPr>
          <w:rFonts w:ascii="Calibri" w:eastAsia="Calibri" w:hAnsi="Calibri" w:cs="Calibri"/>
          <w:color w:val="7030A0"/>
          <w:sz w:val="20"/>
          <w:szCs w:val="20"/>
        </w:rPr>
        <w:t>Návrh kompetenčnej matice rozvoja cestovného ruchu v PSK - oblasť 3: zber dát</w:t>
      </w:r>
      <w:bookmarkEnd w:id="40"/>
    </w:p>
    <w:tbl>
      <w:tblPr>
        <w:tblStyle w:val="Mriekatabuky"/>
        <w:tblW w:w="0" w:type="auto"/>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1782"/>
        <w:gridCol w:w="1782"/>
        <w:gridCol w:w="1782"/>
        <w:gridCol w:w="1782"/>
        <w:gridCol w:w="1782"/>
      </w:tblGrid>
      <w:tr w:rsidR="00482F12" w14:paraId="191A2A1C" w14:textId="77777777" w:rsidTr="00482F12">
        <w:trPr>
          <w:trHeight w:val="300"/>
        </w:trPr>
        <w:tc>
          <w:tcPr>
            <w:tcW w:w="8910"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61912A8C"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OBLASŤ 3: ZBER DÁT</w:t>
            </w:r>
          </w:p>
        </w:tc>
      </w:tr>
      <w:tr w:rsidR="00482F12" w14:paraId="46CE17BB" w14:textId="77777777" w:rsidTr="00482F12">
        <w:trPr>
          <w:trHeight w:val="300"/>
        </w:trPr>
        <w:tc>
          <w:tcPr>
            <w:tcW w:w="178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1BCE2135"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AKTÉR</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4DDCA819"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OBLASŤ</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2529A99D"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KOMPETENCIE</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4A5CC067"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OČAKÁVANÝ VÝSTUP</w:t>
            </w:r>
          </w:p>
        </w:tc>
        <w:tc>
          <w:tcPr>
            <w:tcW w:w="1782" w:type="dxa"/>
            <w:tcBorders>
              <w:top w:val="single" w:sz="6" w:space="0" w:color="auto"/>
              <w:left w:val="single" w:sz="6" w:space="0" w:color="auto"/>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634E1D7C"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TERMÍN</w:t>
            </w:r>
          </w:p>
        </w:tc>
      </w:tr>
      <w:tr w:rsidR="00482F12" w14:paraId="7B7C7E81"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6B713A2C" w14:textId="77777777" w:rsidR="00482F12" w:rsidRDefault="00482F12">
            <w:pPr>
              <w:rPr>
                <w:rFonts w:ascii="Calibri" w:eastAsia="Calibri" w:hAnsi="Calibri" w:cs="Calibri"/>
                <w:sz w:val="18"/>
                <w:szCs w:val="18"/>
              </w:rPr>
            </w:pPr>
            <w:r>
              <w:rPr>
                <w:rFonts w:ascii="Calibri" w:eastAsia="Calibri" w:hAnsi="Calibri" w:cs="Calibri"/>
                <w:b/>
                <w:bCs/>
                <w:sz w:val="18"/>
                <w:szCs w:val="18"/>
              </w:rPr>
              <w:t>Ministerstvo cestovného ruchu a športu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1D190A2" w14:textId="77777777" w:rsidR="00482F12" w:rsidRDefault="00482F12">
            <w:pPr>
              <w:rPr>
                <w:rFonts w:ascii="Calibri" w:eastAsia="Calibri" w:hAnsi="Calibri" w:cs="Calibri"/>
                <w:sz w:val="18"/>
                <w:szCs w:val="18"/>
              </w:rPr>
            </w:pPr>
            <w:r>
              <w:rPr>
                <w:rFonts w:ascii="Calibri" w:eastAsia="Calibri" w:hAnsi="Calibri" w:cs="Calibri"/>
                <w:b/>
                <w:bCs/>
                <w:sz w:val="18"/>
                <w:szCs w:val="18"/>
              </w:rPr>
              <w:t>3.1 Zber dát</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FA6915D" w14:textId="77777777" w:rsidR="00482F12" w:rsidRDefault="00482F12">
            <w:pPr>
              <w:rPr>
                <w:rFonts w:ascii="Calibri" w:eastAsia="Calibri" w:hAnsi="Calibri" w:cs="Calibri"/>
                <w:sz w:val="18"/>
                <w:szCs w:val="18"/>
              </w:rPr>
            </w:pPr>
            <w:r>
              <w:rPr>
                <w:rFonts w:ascii="Calibri" w:eastAsia="Calibri" w:hAnsi="Calibri" w:cs="Calibri"/>
                <w:sz w:val="18"/>
                <w:szCs w:val="18"/>
              </w:rPr>
              <w:t>3.1.1 Zber dát o návštevníkoch</w:t>
            </w:r>
          </w:p>
          <w:p w14:paraId="04234FAA"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59B3ED0C" w14:textId="77777777" w:rsidR="00482F12" w:rsidRDefault="00482F12">
            <w:pPr>
              <w:rPr>
                <w:rFonts w:ascii="Calibri" w:eastAsia="Calibri" w:hAnsi="Calibri" w:cs="Calibri"/>
                <w:sz w:val="18"/>
                <w:szCs w:val="18"/>
              </w:rPr>
            </w:pPr>
            <w:r>
              <w:rPr>
                <w:rFonts w:ascii="Calibri" w:eastAsia="Calibri" w:hAnsi="Calibri" w:cs="Calibri"/>
                <w:sz w:val="18"/>
                <w:szCs w:val="18"/>
              </w:rPr>
              <w:t>3.1.2 Zber štatistických ukazovateľov cestovného ruchu</w:t>
            </w:r>
          </w:p>
          <w:p w14:paraId="6699B95A" w14:textId="77777777" w:rsidR="00482F12" w:rsidRDefault="00482F12">
            <w:pPr>
              <w:rPr>
                <w:rFonts w:ascii="Calibri" w:eastAsia="Calibri" w:hAnsi="Calibri" w:cs="Calibri"/>
                <w:sz w:val="18"/>
                <w:szCs w:val="18"/>
              </w:rPr>
            </w:pPr>
            <w:r>
              <w:rPr>
                <w:rFonts w:ascii="Calibri" w:eastAsia="Calibri" w:hAnsi="Calibri" w:cs="Calibri"/>
                <w:sz w:val="18"/>
                <w:szCs w:val="18"/>
              </w:rPr>
              <w:t>3.1.3 Sprístupnenie dát z cestovného ruchu</w:t>
            </w:r>
          </w:p>
          <w:p w14:paraId="3268A34A"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734D0F71" w14:textId="77777777" w:rsidR="00482F12" w:rsidRDefault="00482F12">
            <w:pPr>
              <w:rPr>
                <w:rFonts w:ascii="Calibri" w:eastAsia="Calibri" w:hAnsi="Calibri" w:cs="Calibri"/>
                <w:sz w:val="18"/>
                <w:szCs w:val="18"/>
              </w:rPr>
            </w:pPr>
            <w:r>
              <w:rPr>
                <w:rFonts w:ascii="Calibri" w:eastAsia="Calibri" w:hAnsi="Calibri" w:cs="Calibri"/>
                <w:sz w:val="18"/>
                <w:szCs w:val="18"/>
              </w:rPr>
              <w:t>3.1.1.1 Vytvorenie nástroja na evidenciu návštevníkov a prenocovaní (eVisitor a pod.)</w:t>
            </w:r>
          </w:p>
          <w:p w14:paraId="6E565FC7"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02A54DB5" w14:textId="77777777" w:rsidR="00482F12" w:rsidRDefault="00482F12">
            <w:pPr>
              <w:rPr>
                <w:rFonts w:ascii="Calibri" w:eastAsia="Calibri" w:hAnsi="Calibri" w:cs="Calibri"/>
                <w:sz w:val="18"/>
                <w:szCs w:val="18"/>
              </w:rPr>
            </w:pPr>
            <w:r>
              <w:rPr>
                <w:rFonts w:ascii="Calibri" w:eastAsia="Calibri" w:hAnsi="Calibri" w:cs="Calibri"/>
                <w:sz w:val="18"/>
                <w:szCs w:val="18"/>
              </w:rPr>
              <w:t>3.1.2.1 Vytvorenie funkčnej štruktúry pre automatizované získavanie dostupných údajov</w:t>
            </w:r>
          </w:p>
          <w:p w14:paraId="1AA2C856" w14:textId="77777777" w:rsidR="00482F12" w:rsidRDefault="00482F12">
            <w:pPr>
              <w:rPr>
                <w:rFonts w:ascii="Calibri" w:eastAsia="Calibri" w:hAnsi="Calibri" w:cs="Calibri"/>
                <w:sz w:val="18"/>
                <w:szCs w:val="18"/>
              </w:rPr>
            </w:pPr>
          </w:p>
          <w:p w14:paraId="71EC4BD4" w14:textId="77777777" w:rsidR="00482F12" w:rsidRDefault="00482F12">
            <w:pPr>
              <w:rPr>
                <w:rFonts w:ascii="Calibri" w:eastAsia="Calibri" w:hAnsi="Calibri" w:cs="Calibri"/>
                <w:sz w:val="18"/>
                <w:szCs w:val="18"/>
              </w:rPr>
            </w:pPr>
            <w:r>
              <w:rPr>
                <w:rFonts w:ascii="Calibri" w:eastAsia="Calibri" w:hAnsi="Calibri" w:cs="Calibri"/>
                <w:sz w:val="18"/>
                <w:szCs w:val="18"/>
              </w:rPr>
              <w:t>3.1.3.1 Zabezpečenie prístupnosti dát pre všetky zainteresované subjekty v cestovnom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1260AE4"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r>
      <w:tr w:rsidR="00482F12" w14:paraId="6FC71533"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720E051C" w14:textId="77777777" w:rsidR="00482F12" w:rsidRDefault="00482F12">
            <w:pPr>
              <w:rPr>
                <w:rFonts w:ascii="Calibri" w:eastAsia="Calibri" w:hAnsi="Calibri" w:cs="Calibri"/>
                <w:sz w:val="18"/>
                <w:szCs w:val="18"/>
              </w:rPr>
            </w:pPr>
            <w:r>
              <w:rPr>
                <w:rFonts w:ascii="Calibri" w:eastAsia="Calibri" w:hAnsi="Calibri" w:cs="Calibri"/>
                <w:b/>
                <w:bCs/>
                <w:sz w:val="18"/>
                <w:szCs w:val="18"/>
              </w:rPr>
              <w:t>Krajská organizácia cestovného ruchu „Severovýchod Slovenska“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EE6F2E4" w14:textId="77777777" w:rsidR="00482F12" w:rsidRDefault="00482F12">
            <w:pPr>
              <w:rPr>
                <w:rFonts w:ascii="Calibri" w:eastAsia="Calibri" w:hAnsi="Calibri" w:cs="Calibri"/>
                <w:sz w:val="18"/>
                <w:szCs w:val="18"/>
              </w:rPr>
            </w:pPr>
            <w:r>
              <w:rPr>
                <w:rFonts w:ascii="Calibri" w:eastAsia="Calibri" w:hAnsi="Calibri" w:cs="Calibri"/>
                <w:b/>
                <w:bCs/>
                <w:sz w:val="18"/>
                <w:szCs w:val="18"/>
              </w:rPr>
              <w:t>3.2 Zber dát</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D00E813" w14:textId="77777777" w:rsidR="00482F12" w:rsidRDefault="00482F12">
            <w:pPr>
              <w:rPr>
                <w:rFonts w:ascii="Calibri" w:eastAsia="Calibri" w:hAnsi="Calibri" w:cs="Calibri"/>
                <w:sz w:val="18"/>
                <w:szCs w:val="18"/>
              </w:rPr>
            </w:pPr>
            <w:r>
              <w:rPr>
                <w:rFonts w:ascii="Calibri" w:eastAsia="Calibri" w:hAnsi="Calibri" w:cs="Calibri"/>
                <w:sz w:val="18"/>
                <w:szCs w:val="18"/>
              </w:rPr>
              <w:t>3.2.1 Napĺňanie a aktualizovanie databázy atraktivít kraja</w:t>
            </w:r>
          </w:p>
          <w:p w14:paraId="46D3F32C"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C24C9C2" w14:textId="77777777" w:rsidR="00482F12" w:rsidRDefault="00482F12">
            <w:pPr>
              <w:rPr>
                <w:rFonts w:ascii="Calibri" w:eastAsia="Calibri" w:hAnsi="Calibri" w:cs="Calibri"/>
                <w:sz w:val="18"/>
                <w:szCs w:val="18"/>
              </w:rPr>
            </w:pPr>
            <w:r>
              <w:rPr>
                <w:rFonts w:ascii="Calibri" w:eastAsia="Calibri" w:hAnsi="Calibri" w:cs="Calibri"/>
                <w:sz w:val="18"/>
                <w:szCs w:val="18"/>
              </w:rPr>
              <w:t>3.2.2 Napĺňanie a aktualizovanie databázy lokálnych producentov kraja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A5CEB19" w14:textId="77777777" w:rsidR="00482F12" w:rsidRDefault="00482F12">
            <w:pPr>
              <w:rPr>
                <w:rFonts w:ascii="Calibri" w:eastAsia="Calibri" w:hAnsi="Calibri" w:cs="Calibri"/>
                <w:sz w:val="18"/>
                <w:szCs w:val="18"/>
              </w:rPr>
            </w:pPr>
            <w:r>
              <w:rPr>
                <w:rFonts w:ascii="Calibri" w:eastAsia="Calibri" w:hAnsi="Calibri" w:cs="Calibri"/>
                <w:sz w:val="18"/>
                <w:szCs w:val="18"/>
              </w:rPr>
              <w:t>3.2.1.1 Databáza atraktivít kraja</w:t>
            </w:r>
          </w:p>
          <w:p w14:paraId="19B3ECD6"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26917D8C" w14:textId="77777777" w:rsidR="00482F12" w:rsidRDefault="00482F12">
            <w:pPr>
              <w:rPr>
                <w:rFonts w:ascii="Calibri" w:eastAsia="Calibri" w:hAnsi="Calibri" w:cs="Calibri"/>
                <w:sz w:val="18"/>
                <w:szCs w:val="18"/>
              </w:rPr>
            </w:pPr>
            <w:r>
              <w:rPr>
                <w:rFonts w:ascii="Calibri" w:eastAsia="Calibri" w:hAnsi="Calibri" w:cs="Calibri"/>
                <w:sz w:val="18"/>
                <w:szCs w:val="18"/>
              </w:rPr>
              <w:t>3.2.2.1 Databáza lokálnych producentov</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68A395A" w14:textId="77777777" w:rsidR="00482F12" w:rsidRDefault="00482F12">
            <w:pPr>
              <w:rPr>
                <w:rFonts w:ascii="Calibri" w:eastAsia="Calibri" w:hAnsi="Calibri" w:cs="Calibri"/>
                <w:sz w:val="18"/>
                <w:szCs w:val="18"/>
              </w:rPr>
            </w:pPr>
            <w:r>
              <w:rPr>
                <w:rFonts w:ascii="Calibri" w:eastAsia="Calibri" w:hAnsi="Calibri" w:cs="Calibri"/>
                <w:sz w:val="18"/>
                <w:szCs w:val="18"/>
              </w:rPr>
              <w:t>Priebežne (úloha stála)</w:t>
            </w:r>
          </w:p>
        </w:tc>
      </w:tr>
      <w:tr w:rsidR="00482F12" w14:paraId="30BD6E81"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438527C2" w14:textId="77777777" w:rsidR="00482F12" w:rsidRDefault="00482F12">
            <w:pPr>
              <w:rPr>
                <w:rFonts w:ascii="Calibri" w:eastAsia="Calibri" w:hAnsi="Calibri" w:cs="Calibri"/>
                <w:sz w:val="18"/>
                <w:szCs w:val="18"/>
              </w:rPr>
            </w:pPr>
            <w:r>
              <w:rPr>
                <w:rFonts w:ascii="Calibri" w:eastAsia="Calibri" w:hAnsi="Calibri" w:cs="Calibri"/>
                <w:b/>
                <w:bCs/>
                <w:sz w:val="18"/>
                <w:szCs w:val="18"/>
              </w:rPr>
              <w:t>Oblastné organizácie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6531C69" w14:textId="77777777" w:rsidR="00482F12" w:rsidRDefault="00482F12">
            <w:pPr>
              <w:rPr>
                <w:rFonts w:ascii="Calibri" w:eastAsia="Calibri" w:hAnsi="Calibri" w:cs="Calibri"/>
                <w:sz w:val="18"/>
                <w:szCs w:val="18"/>
              </w:rPr>
            </w:pPr>
            <w:r>
              <w:rPr>
                <w:rFonts w:ascii="Calibri" w:eastAsia="Calibri" w:hAnsi="Calibri" w:cs="Calibri"/>
                <w:b/>
                <w:bCs/>
                <w:sz w:val="18"/>
                <w:szCs w:val="18"/>
              </w:rPr>
              <w:t>3.3 Zber dát</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D75C74E" w14:textId="77777777" w:rsidR="00482F12" w:rsidRDefault="00482F12">
            <w:pPr>
              <w:rPr>
                <w:rFonts w:ascii="Calibri" w:eastAsia="Calibri" w:hAnsi="Calibri" w:cs="Calibri"/>
                <w:sz w:val="18"/>
                <w:szCs w:val="18"/>
              </w:rPr>
            </w:pPr>
            <w:r>
              <w:rPr>
                <w:rFonts w:ascii="Calibri" w:eastAsia="Calibri" w:hAnsi="Calibri" w:cs="Calibri"/>
                <w:sz w:val="18"/>
                <w:szCs w:val="18"/>
              </w:rPr>
              <w:t>3.3.1 Napĺňanie a aktualizovanie databázy atraktivít kraja</w:t>
            </w:r>
          </w:p>
          <w:p w14:paraId="4A6BC909"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240C45F9" w14:textId="77777777" w:rsidR="00482F12" w:rsidRDefault="00482F12">
            <w:pPr>
              <w:rPr>
                <w:rFonts w:ascii="Calibri" w:eastAsia="Calibri" w:hAnsi="Calibri" w:cs="Calibri"/>
                <w:sz w:val="18"/>
                <w:szCs w:val="18"/>
              </w:rPr>
            </w:pPr>
            <w:r>
              <w:rPr>
                <w:rFonts w:ascii="Calibri" w:eastAsia="Calibri" w:hAnsi="Calibri" w:cs="Calibri"/>
                <w:sz w:val="18"/>
                <w:szCs w:val="18"/>
              </w:rPr>
              <w:t>3.3.2 Napĺňanie a aktualizovanie databázy lokálnych producentov kraja</w:t>
            </w:r>
          </w:p>
          <w:p w14:paraId="05E523EC"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29FCCA2" w14:textId="77777777" w:rsidR="00482F12" w:rsidRDefault="00482F12">
            <w:pPr>
              <w:rPr>
                <w:rFonts w:ascii="Calibri" w:eastAsia="Calibri" w:hAnsi="Calibri" w:cs="Calibri"/>
                <w:sz w:val="18"/>
                <w:szCs w:val="18"/>
              </w:rPr>
            </w:pPr>
            <w:r>
              <w:rPr>
                <w:rFonts w:ascii="Calibri" w:eastAsia="Calibri" w:hAnsi="Calibri" w:cs="Calibri"/>
                <w:sz w:val="18"/>
                <w:szCs w:val="18"/>
              </w:rPr>
              <w:t>3.3.3 Zber a spracovanie štatistických dát z územia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77A29AA" w14:textId="77777777" w:rsidR="00482F12" w:rsidRDefault="00482F12">
            <w:pPr>
              <w:rPr>
                <w:rFonts w:ascii="Calibri" w:eastAsia="Calibri" w:hAnsi="Calibri" w:cs="Calibri"/>
                <w:sz w:val="18"/>
                <w:szCs w:val="18"/>
              </w:rPr>
            </w:pPr>
            <w:r>
              <w:rPr>
                <w:rFonts w:ascii="Calibri" w:eastAsia="Calibri" w:hAnsi="Calibri" w:cs="Calibri"/>
                <w:sz w:val="18"/>
                <w:szCs w:val="18"/>
              </w:rPr>
              <w:t>3.3.1.1 Databáza atraktivít kraja</w:t>
            </w:r>
          </w:p>
          <w:p w14:paraId="749D04D2"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6CED09E" w14:textId="77777777" w:rsidR="00482F12" w:rsidRDefault="00482F12">
            <w:pPr>
              <w:rPr>
                <w:rFonts w:ascii="Calibri" w:eastAsia="Calibri" w:hAnsi="Calibri" w:cs="Calibri"/>
                <w:sz w:val="18"/>
                <w:szCs w:val="18"/>
              </w:rPr>
            </w:pPr>
            <w:r>
              <w:rPr>
                <w:rFonts w:ascii="Calibri" w:eastAsia="Calibri" w:hAnsi="Calibri" w:cs="Calibri"/>
                <w:sz w:val="18"/>
                <w:szCs w:val="18"/>
              </w:rPr>
              <w:t>3.3.2.1 Databáza lokálnych producentov</w:t>
            </w:r>
          </w:p>
          <w:p w14:paraId="07261FA2"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5C984259" w14:textId="77777777" w:rsidR="00482F12" w:rsidRDefault="00482F12">
            <w:pPr>
              <w:rPr>
                <w:rFonts w:ascii="Calibri" w:eastAsia="Calibri" w:hAnsi="Calibri" w:cs="Calibri"/>
                <w:sz w:val="18"/>
                <w:szCs w:val="18"/>
              </w:rPr>
            </w:pPr>
            <w:r>
              <w:rPr>
                <w:rFonts w:ascii="Calibri" w:eastAsia="Calibri" w:hAnsi="Calibri" w:cs="Calibri"/>
                <w:sz w:val="18"/>
                <w:szCs w:val="18"/>
              </w:rPr>
              <w:t>3.3.3.1 Dataset sledovaných ukazovateľov z územia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8362885" w14:textId="77777777" w:rsidR="00482F12" w:rsidRDefault="00482F12">
            <w:pPr>
              <w:rPr>
                <w:rFonts w:ascii="Calibri" w:eastAsia="Calibri" w:hAnsi="Calibri" w:cs="Calibri"/>
                <w:sz w:val="18"/>
                <w:szCs w:val="18"/>
              </w:rPr>
            </w:pPr>
            <w:r>
              <w:rPr>
                <w:rFonts w:ascii="Calibri" w:eastAsia="Calibri" w:hAnsi="Calibri" w:cs="Calibri"/>
                <w:sz w:val="18"/>
                <w:szCs w:val="18"/>
              </w:rPr>
              <w:t>Priebežne (úloha stála)</w:t>
            </w:r>
          </w:p>
        </w:tc>
      </w:tr>
      <w:tr w:rsidR="00482F12" w14:paraId="3E6529F5"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6E450BD3" w14:textId="77777777" w:rsidR="00482F12" w:rsidRDefault="00482F12">
            <w:pPr>
              <w:ind w:right="-120"/>
              <w:rPr>
                <w:rFonts w:ascii="Calibri" w:eastAsia="Calibri" w:hAnsi="Calibri" w:cs="Calibri"/>
                <w:sz w:val="18"/>
                <w:szCs w:val="18"/>
              </w:rPr>
            </w:pPr>
            <w:r>
              <w:rPr>
                <w:rFonts w:ascii="Calibri" w:eastAsia="Calibri" w:hAnsi="Calibri" w:cs="Calibri"/>
                <w:b/>
                <w:bCs/>
                <w:sz w:val="18"/>
                <w:szCs w:val="18"/>
              </w:rPr>
              <w:lastRenderedPageBreak/>
              <w:t>PSK – Oddelenie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9E389FF" w14:textId="77777777" w:rsidR="00482F12" w:rsidRDefault="00482F12">
            <w:pPr>
              <w:rPr>
                <w:rFonts w:ascii="Calibri" w:eastAsia="Calibri" w:hAnsi="Calibri" w:cs="Calibri"/>
                <w:sz w:val="18"/>
                <w:szCs w:val="18"/>
              </w:rPr>
            </w:pPr>
            <w:r>
              <w:rPr>
                <w:rFonts w:ascii="Calibri" w:eastAsia="Calibri" w:hAnsi="Calibri" w:cs="Calibri"/>
                <w:b/>
                <w:bCs/>
                <w:sz w:val="18"/>
                <w:szCs w:val="18"/>
              </w:rPr>
              <w:t>3.4 Zber dát</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931EEA7" w14:textId="77777777" w:rsidR="00482F12" w:rsidRDefault="00482F12">
            <w:pPr>
              <w:rPr>
                <w:rFonts w:ascii="Calibri" w:eastAsia="Calibri" w:hAnsi="Calibri" w:cs="Calibri"/>
                <w:sz w:val="18"/>
                <w:szCs w:val="18"/>
              </w:rPr>
            </w:pPr>
            <w:r>
              <w:rPr>
                <w:rFonts w:ascii="Calibri" w:eastAsia="Calibri" w:hAnsi="Calibri" w:cs="Calibri"/>
                <w:sz w:val="18"/>
                <w:szCs w:val="18"/>
              </w:rPr>
              <w:t>3.4.1 Zber dát k atraktivitám kraja (POI)</w:t>
            </w:r>
          </w:p>
          <w:p w14:paraId="6B9D4F89"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0D0136EE" w14:textId="77777777" w:rsidR="00482F12" w:rsidRDefault="00482F12">
            <w:pPr>
              <w:rPr>
                <w:rFonts w:ascii="Calibri" w:eastAsia="Calibri" w:hAnsi="Calibri" w:cs="Calibri"/>
                <w:sz w:val="18"/>
                <w:szCs w:val="18"/>
              </w:rPr>
            </w:pPr>
            <w:r>
              <w:rPr>
                <w:rFonts w:ascii="Calibri" w:eastAsia="Calibri" w:hAnsi="Calibri" w:cs="Calibri"/>
                <w:sz w:val="18"/>
                <w:szCs w:val="18"/>
              </w:rPr>
              <w:t>3.4.2 Zber dát o lokálnych producentoch kraja</w:t>
            </w:r>
          </w:p>
          <w:p w14:paraId="02A4FB31"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0E453928" w14:textId="77777777" w:rsidR="00482F12" w:rsidRDefault="00482F12">
            <w:pPr>
              <w:rPr>
                <w:rFonts w:ascii="Calibri" w:eastAsia="Calibri" w:hAnsi="Calibri" w:cs="Calibri"/>
                <w:sz w:val="18"/>
                <w:szCs w:val="18"/>
              </w:rPr>
            </w:pPr>
            <w:r>
              <w:rPr>
                <w:rFonts w:ascii="Calibri" w:eastAsia="Calibri" w:hAnsi="Calibri" w:cs="Calibri"/>
                <w:sz w:val="18"/>
                <w:szCs w:val="18"/>
              </w:rPr>
              <w:t>3.4.3 Zber a spracovanie štatistických dát z územia</w:t>
            </w:r>
          </w:p>
          <w:p w14:paraId="10AE6969"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0E0E9C44" w14:textId="77777777" w:rsidR="00482F12" w:rsidRDefault="00482F12">
            <w:pPr>
              <w:rPr>
                <w:rFonts w:ascii="Calibri" w:eastAsia="Calibri" w:hAnsi="Calibri" w:cs="Calibri"/>
                <w:sz w:val="18"/>
                <w:szCs w:val="18"/>
              </w:rPr>
            </w:pPr>
            <w:r>
              <w:rPr>
                <w:rFonts w:ascii="Calibri" w:eastAsia="Calibri" w:hAnsi="Calibri" w:cs="Calibri"/>
                <w:sz w:val="18"/>
                <w:szCs w:val="18"/>
              </w:rPr>
              <w:t>3.4.4 Nastavenie udržateľného modelu zberu dát od kultúrnych inštitúcií v zriaďovateľskej pôsobnosti PSK</w:t>
            </w:r>
          </w:p>
          <w:p w14:paraId="618D9C3E"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10AFD191" w14:textId="77777777" w:rsidR="00482F12" w:rsidRDefault="00482F12">
            <w:pPr>
              <w:rPr>
                <w:rFonts w:ascii="Calibri" w:eastAsia="Calibri" w:hAnsi="Calibri" w:cs="Calibri"/>
                <w:sz w:val="18"/>
                <w:szCs w:val="18"/>
              </w:rPr>
            </w:pPr>
            <w:r>
              <w:rPr>
                <w:rFonts w:ascii="Calibri" w:eastAsia="Calibri" w:hAnsi="Calibri" w:cs="Calibri"/>
                <w:sz w:val="18"/>
                <w:szCs w:val="18"/>
              </w:rPr>
              <w:t>3.4.5 Práca s aplikáciou RISK</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4074F63" w14:textId="77777777" w:rsidR="00482F12" w:rsidRDefault="00482F12">
            <w:pPr>
              <w:rPr>
                <w:rFonts w:ascii="Calibri" w:eastAsia="Calibri" w:hAnsi="Calibri" w:cs="Calibri"/>
                <w:sz w:val="18"/>
                <w:szCs w:val="18"/>
              </w:rPr>
            </w:pPr>
            <w:r>
              <w:rPr>
                <w:rFonts w:ascii="Calibri" w:eastAsia="Calibri" w:hAnsi="Calibri" w:cs="Calibri"/>
                <w:sz w:val="18"/>
                <w:szCs w:val="18"/>
              </w:rPr>
              <w:t>3.4.1.1 Zdieľaná databáza atraktivít kraja</w:t>
            </w:r>
          </w:p>
          <w:p w14:paraId="677D6D24"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51D0F8A9" w14:textId="77777777" w:rsidR="00482F12" w:rsidRDefault="00482F12">
            <w:pPr>
              <w:rPr>
                <w:rFonts w:ascii="Calibri" w:eastAsia="Calibri" w:hAnsi="Calibri" w:cs="Calibri"/>
                <w:sz w:val="18"/>
                <w:szCs w:val="18"/>
              </w:rPr>
            </w:pPr>
            <w:r>
              <w:rPr>
                <w:rFonts w:ascii="Calibri" w:eastAsia="Calibri" w:hAnsi="Calibri" w:cs="Calibri"/>
                <w:sz w:val="18"/>
                <w:szCs w:val="18"/>
              </w:rPr>
              <w:t>3.4.2.1 Zdieľaná databáza lokálnych producentov kraja</w:t>
            </w:r>
          </w:p>
          <w:p w14:paraId="58E04B87"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2FBE559B" w14:textId="77777777" w:rsidR="00482F12" w:rsidRDefault="00482F12">
            <w:pPr>
              <w:rPr>
                <w:rFonts w:ascii="Calibri" w:eastAsia="Calibri" w:hAnsi="Calibri" w:cs="Calibri"/>
                <w:sz w:val="18"/>
                <w:szCs w:val="18"/>
              </w:rPr>
            </w:pPr>
            <w:r>
              <w:rPr>
                <w:rFonts w:ascii="Calibri" w:eastAsia="Calibri" w:hAnsi="Calibri" w:cs="Calibri"/>
                <w:sz w:val="18"/>
                <w:szCs w:val="18"/>
              </w:rPr>
              <w:t>3.4.3.1 Návrh modelu zberu údajov v rámci územnej pôsobnosti oblastných organizácií cestovného ruchu pre potrebu ich vyhodnocovania v rámci aktualizácie PHRSR PSK, Koncepcie rozvoja cestovného ruchu v PSK a Národnej stratégie CR</w:t>
            </w:r>
          </w:p>
          <w:p w14:paraId="33E6F3CD"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3E23C6CE"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7D8EA3AD" w14:textId="77777777" w:rsidR="00482F12" w:rsidRDefault="00482F12">
            <w:pPr>
              <w:rPr>
                <w:rFonts w:ascii="Calibri" w:eastAsia="Calibri" w:hAnsi="Calibri" w:cs="Calibri"/>
                <w:sz w:val="18"/>
                <w:szCs w:val="18"/>
              </w:rPr>
            </w:pPr>
            <w:r>
              <w:rPr>
                <w:rFonts w:ascii="Calibri" w:eastAsia="Calibri" w:hAnsi="Calibri" w:cs="Calibri"/>
                <w:sz w:val="18"/>
                <w:szCs w:val="18"/>
              </w:rPr>
              <w:t>3.4.4.1 Zber a vyhodnocovanie údajov od kultúrnych inštitúcií v zriaďovateľskej pôsobnosti PSK pre potreby Koncepcie rozvoja cestovného ruchu v PSK</w:t>
            </w:r>
          </w:p>
          <w:p w14:paraId="642A11B1"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3CF5983B" w14:textId="77777777" w:rsidR="00482F12" w:rsidRDefault="00482F12">
            <w:pPr>
              <w:rPr>
                <w:rFonts w:ascii="Calibri" w:eastAsia="Calibri" w:hAnsi="Calibri" w:cs="Calibri"/>
                <w:sz w:val="18"/>
                <w:szCs w:val="18"/>
              </w:rPr>
            </w:pPr>
            <w:r>
              <w:rPr>
                <w:rFonts w:ascii="Calibri" w:eastAsia="Calibri" w:hAnsi="Calibri" w:cs="Calibri"/>
                <w:sz w:val="18"/>
                <w:szCs w:val="18"/>
              </w:rPr>
              <w:t>3.4.5.1 Prioritizácia projektových námetov ako podklad pre schvaľovací proces v Rade partnerstva / Tvorba datasetov projektových námetov podľa vybraných kritérií</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4DDDC9C"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0EEE78BD"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4A077B50" w14:textId="77777777" w:rsidR="00482F12" w:rsidRDefault="00482F12">
            <w:pPr>
              <w:rPr>
                <w:rFonts w:ascii="Calibri" w:eastAsia="Calibri" w:hAnsi="Calibri" w:cs="Calibri"/>
                <w:sz w:val="18"/>
                <w:szCs w:val="18"/>
              </w:rPr>
            </w:pPr>
            <w:r>
              <w:rPr>
                <w:rFonts w:ascii="Calibri" w:eastAsia="Calibri" w:hAnsi="Calibri" w:cs="Calibri"/>
                <w:b/>
                <w:bCs/>
                <w:sz w:val="18"/>
                <w:szCs w:val="18"/>
              </w:rPr>
              <w:t>PSK – Oddelenie Inštitút rozvoja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C1287B4" w14:textId="77777777" w:rsidR="00482F12" w:rsidRDefault="00482F12">
            <w:pPr>
              <w:rPr>
                <w:rFonts w:ascii="Calibri" w:eastAsia="Calibri" w:hAnsi="Calibri" w:cs="Calibri"/>
                <w:sz w:val="18"/>
                <w:szCs w:val="18"/>
              </w:rPr>
            </w:pPr>
            <w:r>
              <w:rPr>
                <w:rFonts w:ascii="Calibri" w:eastAsia="Calibri" w:hAnsi="Calibri" w:cs="Calibri"/>
                <w:b/>
                <w:bCs/>
                <w:sz w:val="18"/>
                <w:szCs w:val="18"/>
              </w:rPr>
              <w:t>3.5 Zber dát</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DECBD7D" w14:textId="77777777" w:rsidR="00482F12" w:rsidRDefault="00482F12">
            <w:pPr>
              <w:rPr>
                <w:rFonts w:ascii="Calibri" w:eastAsia="Calibri" w:hAnsi="Calibri" w:cs="Calibri"/>
                <w:sz w:val="18"/>
                <w:szCs w:val="18"/>
              </w:rPr>
            </w:pPr>
            <w:r>
              <w:rPr>
                <w:rFonts w:ascii="Calibri" w:eastAsia="Calibri" w:hAnsi="Calibri" w:cs="Calibri"/>
                <w:sz w:val="18"/>
                <w:szCs w:val="18"/>
              </w:rPr>
              <w:t>3.5.1 Zber dát k atraktivitám kraja (POI)</w:t>
            </w:r>
          </w:p>
          <w:p w14:paraId="4E2E279F"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5BB2D5FA" w14:textId="77777777" w:rsidR="00482F12" w:rsidRDefault="00482F12">
            <w:pPr>
              <w:rPr>
                <w:rFonts w:ascii="Calibri" w:eastAsia="Calibri" w:hAnsi="Calibri" w:cs="Calibri"/>
                <w:sz w:val="18"/>
                <w:szCs w:val="18"/>
              </w:rPr>
            </w:pPr>
            <w:r>
              <w:rPr>
                <w:rFonts w:ascii="Calibri" w:eastAsia="Calibri" w:hAnsi="Calibri" w:cs="Calibri"/>
                <w:sz w:val="18"/>
                <w:szCs w:val="18"/>
              </w:rPr>
              <w:t>3.5.2 Zber dát o lokálnych producentoch kraja</w:t>
            </w:r>
          </w:p>
          <w:p w14:paraId="76C7C224"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686FD59D" w14:textId="77777777" w:rsidR="00482F12" w:rsidRDefault="00482F12">
            <w:pPr>
              <w:rPr>
                <w:rFonts w:ascii="Calibri" w:eastAsia="Calibri" w:hAnsi="Calibri" w:cs="Calibri"/>
                <w:sz w:val="18"/>
                <w:szCs w:val="18"/>
              </w:rPr>
            </w:pPr>
            <w:r>
              <w:rPr>
                <w:rFonts w:ascii="Calibri" w:eastAsia="Calibri" w:hAnsi="Calibri" w:cs="Calibri"/>
                <w:sz w:val="18"/>
                <w:szCs w:val="18"/>
              </w:rPr>
              <w:t>3.5.3 Zber a spracovanie štatistických dát z územia</w:t>
            </w:r>
          </w:p>
          <w:p w14:paraId="2562CFAA"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5AC56840"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3.5.4 Nastavenie udržateľného modelu zberu dát od kultúrnych inštitúcií v </w:t>
            </w:r>
            <w:r>
              <w:rPr>
                <w:rFonts w:ascii="Calibri" w:eastAsia="Calibri" w:hAnsi="Calibri" w:cs="Calibri"/>
                <w:sz w:val="18"/>
                <w:szCs w:val="18"/>
              </w:rPr>
              <w:lastRenderedPageBreak/>
              <w:t>zriaďovateľskej pôsobnosti PSK</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623D41A1" w14:textId="77777777" w:rsidR="00482F12" w:rsidRDefault="00482F12">
            <w:pPr>
              <w:rPr>
                <w:rFonts w:ascii="Calibri" w:eastAsia="Calibri" w:hAnsi="Calibri" w:cs="Calibri"/>
                <w:sz w:val="18"/>
                <w:szCs w:val="18"/>
              </w:rPr>
            </w:pPr>
            <w:r>
              <w:rPr>
                <w:rFonts w:ascii="Calibri" w:eastAsia="Calibri" w:hAnsi="Calibri" w:cs="Calibri"/>
                <w:sz w:val="18"/>
                <w:szCs w:val="18"/>
              </w:rPr>
              <w:lastRenderedPageBreak/>
              <w:t>3.5.1.1 Mapa, vizualizácie dashboardy a iné metódy spracovania dát týkajúcich sa rozmiestnenia atraktivít cestovného ruchu v PSK</w:t>
            </w:r>
          </w:p>
          <w:p w14:paraId="630BAA48"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51908278" w14:textId="77777777" w:rsidR="00482F12" w:rsidRDefault="00482F12">
            <w:pPr>
              <w:rPr>
                <w:rFonts w:ascii="Calibri" w:eastAsia="Calibri" w:hAnsi="Calibri" w:cs="Calibri"/>
                <w:sz w:val="18"/>
                <w:szCs w:val="18"/>
              </w:rPr>
            </w:pPr>
            <w:r>
              <w:rPr>
                <w:rFonts w:ascii="Calibri" w:eastAsia="Calibri" w:hAnsi="Calibri" w:cs="Calibri"/>
                <w:sz w:val="18"/>
                <w:szCs w:val="18"/>
              </w:rPr>
              <w:t>3.5.2.1 Mapa, vizualizácie dashboardy a iné metódy spracovania dát týkajúcich sa lokálnych producentov v PSK</w:t>
            </w:r>
          </w:p>
          <w:p w14:paraId="2FEA082B"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048138A" w14:textId="77777777" w:rsidR="00482F12" w:rsidRDefault="00482F12">
            <w:pPr>
              <w:rPr>
                <w:rFonts w:ascii="Calibri" w:eastAsia="Calibri" w:hAnsi="Calibri" w:cs="Calibri"/>
                <w:sz w:val="18"/>
                <w:szCs w:val="18"/>
              </w:rPr>
            </w:pPr>
            <w:r>
              <w:rPr>
                <w:rFonts w:ascii="Calibri" w:eastAsia="Calibri" w:hAnsi="Calibri" w:cs="Calibri"/>
                <w:sz w:val="18"/>
                <w:szCs w:val="18"/>
              </w:rPr>
              <w:lastRenderedPageBreak/>
              <w:t>3.5.3.1 Projekt inteligentný cestovný ruch - návrh umiestnenia a inštalácia cykloturistických a turistických sčítačov na území PSK – sledovanie a vyhodnocovanie zozbieraných dát</w:t>
            </w:r>
          </w:p>
          <w:p w14:paraId="28227EA2" w14:textId="77777777" w:rsidR="00482F12" w:rsidRDefault="00482F12">
            <w:pPr>
              <w:rPr>
                <w:rFonts w:ascii="Calibri" w:eastAsia="Calibri" w:hAnsi="Calibri" w:cs="Calibri"/>
                <w:sz w:val="18"/>
                <w:szCs w:val="18"/>
              </w:rPr>
            </w:pPr>
          </w:p>
          <w:p w14:paraId="4E60DD19" w14:textId="77777777" w:rsidR="00482F12" w:rsidRDefault="00482F12">
            <w:pPr>
              <w:rPr>
                <w:rFonts w:ascii="Calibri" w:eastAsia="Calibri" w:hAnsi="Calibri" w:cs="Calibri"/>
                <w:sz w:val="18"/>
                <w:szCs w:val="18"/>
              </w:rPr>
            </w:pPr>
            <w:r>
              <w:rPr>
                <w:rFonts w:ascii="Calibri" w:eastAsia="Calibri" w:hAnsi="Calibri" w:cs="Calibri"/>
                <w:sz w:val="18"/>
                <w:szCs w:val="18"/>
              </w:rPr>
              <w:t>3.5.3.2 Mapa, vizualizácie dashboardy a iné metódy spracovania dát v územnej pôsobnosti OOCR</w:t>
            </w:r>
          </w:p>
          <w:p w14:paraId="750EF686"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p w14:paraId="5A1468D7" w14:textId="77777777" w:rsidR="00482F12" w:rsidRDefault="00482F12">
            <w:pPr>
              <w:rPr>
                <w:rFonts w:ascii="Calibri" w:eastAsia="Calibri" w:hAnsi="Calibri" w:cs="Calibri"/>
                <w:sz w:val="18"/>
                <w:szCs w:val="18"/>
              </w:rPr>
            </w:pPr>
            <w:r>
              <w:rPr>
                <w:rFonts w:ascii="Calibri" w:eastAsia="Calibri" w:hAnsi="Calibri" w:cs="Calibri"/>
                <w:sz w:val="18"/>
                <w:szCs w:val="18"/>
              </w:rPr>
              <w:t>3.5.4.1 Mapa, vizualizácie dashboardy a iné metódy spracovania dát kultúrnych inštitúcií v zriaďovateľskej pôsobnosti PSK</w:t>
            </w:r>
          </w:p>
          <w:p w14:paraId="5C06EB2D"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0790CD8" w14:textId="77777777" w:rsidR="00482F12" w:rsidRDefault="00482F12">
            <w:pPr>
              <w:rPr>
                <w:rFonts w:ascii="Calibri" w:eastAsia="Calibri" w:hAnsi="Calibri" w:cs="Calibri"/>
                <w:sz w:val="18"/>
                <w:szCs w:val="18"/>
              </w:rPr>
            </w:pPr>
            <w:r>
              <w:rPr>
                <w:rFonts w:ascii="Calibri" w:eastAsia="Calibri" w:hAnsi="Calibri" w:cs="Calibri"/>
                <w:b/>
                <w:bCs/>
                <w:sz w:val="18"/>
                <w:szCs w:val="18"/>
              </w:rPr>
              <w:lastRenderedPageBreak/>
              <w:t xml:space="preserve"> </w:t>
            </w:r>
          </w:p>
        </w:tc>
      </w:tr>
      <w:tr w:rsidR="00482F12" w14:paraId="1022CB54"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6D9A9BF6" w14:textId="77777777" w:rsidR="00482F12" w:rsidRDefault="00482F12">
            <w:pPr>
              <w:rPr>
                <w:rFonts w:ascii="Calibri" w:eastAsia="Calibri" w:hAnsi="Calibri" w:cs="Calibri"/>
                <w:sz w:val="18"/>
                <w:szCs w:val="18"/>
              </w:rPr>
            </w:pPr>
            <w:r>
              <w:rPr>
                <w:rFonts w:ascii="Calibri" w:eastAsia="Calibri" w:hAnsi="Calibri" w:cs="Calibri"/>
                <w:b/>
                <w:bCs/>
                <w:sz w:val="18"/>
                <w:szCs w:val="18"/>
              </w:rPr>
              <w:t>Samosprávne kraje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F5E1A23" w14:textId="77777777" w:rsidR="00482F12" w:rsidRDefault="00482F12">
            <w:pPr>
              <w:rPr>
                <w:rFonts w:ascii="Calibri" w:eastAsia="Calibri" w:hAnsi="Calibri" w:cs="Calibri"/>
                <w:sz w:val="18"/>
                <w:szCs w:val="18"/>
              </w:rPr>
            </w:pPr>
            <w:r>
              <w:rPr>
                <w:rFonts w:ascii="Calibri" w:eastAsia="Calibri" w:hAnsi="Calibri" w:cs="Calibri"/>
                <w:b/>
                <w:bCs/>
                <w:sz w:val="18"/>
                <w:szCs w:val="18"/>
              </w:rPr>
              <w:t>3.6 Zber dát</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81D8E9A"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0F47446"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D1D8277"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2F38E5FB"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21DEFC8E" w14:textId="77777777" w:rsidR="00482F12" w:rsidRDefault="00482F12">
            <w:pPr>
              <w:rPr>
                <w:rFonts w:ascii="Calibri" w:eastAsia="Calibri" w:hAnsi="Calibri" w:cs="Calibri"/>
                <w:sz w:val="18"/>
                <w:szCs w:val="18"/>
              </w:rPr>
            </w:pPr>
            <w:r>
              <w:rPr>
                <w:rFonts w:ascii="Calibri" w:eastAsia="Calibri" w:hAnsi="Calibri" w:cs="Calibri"/>
                <w:b/>
                <w:bCs/>
                <w:sz w:val="18"/>
                <w:szCs w:val="18"/>
              </w:rPr>
              <w:t>Zahraničie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28B9F6B" w14:textId="77777777" w:rsidR="00482F12" w:rsidRDefault="00482F12">
            <w:pPr>
              <w:rPr>
                <w:rFonts w:ascii="Calibri" w:eastAsia="Calibri" w:hAnsi="Calibri" w:cs="Calibri"/>
                <w:sz w:val="18"/>
                <w:szCs w:val="18"/>
              </w:rPr>
            </w:pPr>
            <w:r>
              <w:rPr>
                <w:rFonts w:ascii="Calibri" w:eastAsia="Calibri" w:hAnsi="Calibri" w:cs="Calibri"/>
                <w:b/>
                <w:bCs/>
                <w:sz w:val="18"/>
                <w:szCs w:val="18"/>
              </w:rPr>
              <w:t>3.7 Zber dát</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16F7874"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C6CD6E7"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67D47D1"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2BA7F316"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tcPr>
          <w:p w14:paraId="34DBABD8" w14:textId="77777777" w:rsidR="00482F12" w:rsidRDefault="00482F12">
            <w:pPr>
              <w:rPr>
                <w:rFonts w:ascii="Calibri" w:eastAsia="Calibri" w:hAnsi="Calibri" w:cs="Calibri"/>
                <w:sz w:val="18"/>
                <w:szCs w:val="18"/>
              </w:rPr>
            </w:pPr>
            <w:r>
              <w:rPr>
                <w:rFonts w:ascii="Calibri" w:eastAsia="Calibri" w:hAnsi="Calibri" w:cs="Calibri"/>
                <w:b/>
                <w:bCs/>
                <w:sz w:val="18"/>
                <w:szCs w:val="18"/>
              </w:rPr>
              <w:t>Podporní aktéri*</w:t>
            </w:r>
          </w:p>
          <w:p w14:paraId="6A5C5941" w14:textId="77777777" w:rsidR="00482F12" w:rsidRDefault="00482F12">
            <w:pPr>
              <w:rPr>
                <w:rFonts w:ascii="Calibri" w:eastAsia="Calibri" w:hAnsi="Calibri" w:cs="Calibri"/>
                <w:sz w:val="18"/>
                <w:szCs w:val="18"/>
              </w:rPr>
            </w:pP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3D90001" w14:textId="77777777" w:rsidR="00482F12" w:rsidRDefault="00482F12">
            <w:pPr>
              <w:rPr>
                <w:rFonts w:ascii="Calibri" w:eastAsia="Calibri" w:hAnsi="Calibri" w:cs="Calibri"/>
                <w:sz w:val="18"/>
                <w:szCs w:val="18"/>
              </w:rPr>
            </w:pPr>
            <w:r>
              <w:rPr>
                <w:rFonts w:ascii="Calibri" w:eastAsia="Calibri" w:hAnsi="Calibri" w:cs="Calibri"/>
                <w:b/>
                <w:bCs/>
                <w:sz w:val="18"/>
                <w:szCs w:val="18"/>
              </w:rPr>
              <w:t>3.8 Zber dát</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66E22E0E" w14:textId="77777777" w:rsidR="00482F12" w:rsidRDefault="00482F12">
            <w:pPr>
              <w:rPr>
                <w:rFonts w:ascii="Calibri" w:eastAsia="Calibri" w:hAnsi="Calibri" w:cs="Calibri"/>
                <w:sz w:val="18"/>
                <w:szCs w:val="18"/>
              </w:rPr>
            </w:pPr>
            <w:r>
              <w:rPr>
                <w:rFonts w:ascii="Calibri" w:eastAsia="Calibri" w:hAnsi="Calibri" w:cs="Calibri"/>
                <w:sz w:val="18"/>
                <w:szCs w:val="18"/>
              </w:rPr>
              <w:t>3.8.1 Získavanie spätnej väzby návštevníkov kraja u vybraných aktérov cestovného ruchu</w:t>
            </w:r>
          </w:p>
          <w:p w14:paraId="0E0DCD7E"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p w14:paraId="42911EA9" w14:textId="77777777" w:rsidR="00482F12" w:rsidRDefault="00482F12">
            <w:pPr>
              <w:rPr>
                <w:rFonts w:ascii="Calibri" w:eastAsia="Calibri" w:hAnsi="Calibri" w:cs="Calibri"/>
                <w:sz w:val="18"/>
                <w:szCs w:val="18"/>
              </w:rPr>
            </w:pPr>
            <w:r>
              <w:rPr>
                <w:rFonts w:ascii="Calibri" w:eastAsia="Calibri" w:hAnsi="Calibri" w:cs="Calibri"/>
                <w:sz w:val="18"/>
                <w:szCs w:val="18"/>
              </w:rPr>
              <w:t>3.8.2 Zber a spracovanie údajov z územia</w:t>
            </w:r>
          </w:p>
          <w:p w14:paraId="54520299" w14:textId="77777777" w:rsidR="00482F12" w:rsidRDefault="00482F12">
            <w:pPr>
              <w:rPr>
                <w:rFonts w:ascii="Calibri" w:eastAsia="Calibri" w:hAnsi="Calibri" w:cs="Calibri"/>
                <w:sz w:val="18"/>
                <w:szCs w:val="18"/>
              </w:rPr>
            </w:pPr>
          </w:p>
          <w:p w14:paraId="693A932D" w14:textId="77777777" w:rsidR="00482F12" w:rsidRDefault="00482F12">
            <w:pPr>
              <w:rPr>
                <w:rFonts w:ascii="Calibri" w:eastAsia="Calibri" w:hAnsi="Calibri" w:cs="Calibri"/>
                <w:sz w:val="18"/>
                <w:szCs w:val="18"/>
              </w:rPr>
            </w:pPr>
            <w:r>
              <w:rPr>
                <w:rFonts w:ascii="Calibri" w:eastAsia="Calibri" w:hAnsi="Calibri" w:cs="Calibri"/>
                <w:sz w:val="18"/>
                <w:szCs w:val="18"/>
              </w:rPr>
              <w:t>3.8.3 Práca s aplikáciou RISK</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72D1F43" w14:textId="77777777" w:rsidR="00482F12" w:rsidRDefault="00482F12">
            <w:pPr>
              <w:rPr>
                <w:rFonts w:ascii="Calibri" w:eastAsia="Calibri" w:hAnsi="Calibri" w:cs="Calibri"/>
                <w:sz w:val="18"/>
                <w:szCs w:val="18"/>
              </w:rPr>
            </w:pPr>
            <w:r>
              <w:rPr>
                <w:rFonts w:ascii="Calibri" w:eastAsia="Calibri" w:hAnsi="Calibri" w:cs="Calibri"/>
                <w:sz w:val="18"/>
                <w:szCs w:val="18"/>
              </w:rPr>
              <w:t>3.8.1.1 Umiestňovanie QR kódov na získavanie spätnej väzby, osveta zamestnancov a motivácia návštevníkov na jej vypĺňanie</w:t>
            </w:r>
          </w:p>
          <w:p w14:paraId="6914EEC1"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631862C3" w14:textId="77777777" w:rsidR="00482F12" w:rsidRDefault="00482F12">
            <w:pPr>
              <w:rPr>
                <w:rFonts w:ascii="Calibri" w:eastAsia="Calibri" w:hAnsi="Calibri" w:cs="Calibri"/>
                <w:sz w:val="18"/>
                <w:szCs w:val="18"/>
              </w:rPr>
            </w:pPr>
            <w:r>
              <w:rPr>
                <w:rFonts w:ascii="Calibri" w:eastAsia="Calibri" w:hAnsi="Calibri" w:cs="Calibri"/>
                <w:sz w:val="18"/>
                <w:szCs w:val="18"/>
              </w:rPr>
              <w:t>3.8.2.1 Participácia na zbere štatistických ukazovateľov z územia pre OOCR</w:t>
            </w:r>
          </w:p>
          <w:p w14:paraId="3991CE53"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29A506D1" w14:textId="77777777" w:rsidR="00482F12" w:rsidRDefault="00482F12">
            <w:pPr>
              <w:rPr>
                <w:rFonts w:ascii="Calibri" w:eastAsia="Calibri" w:hAnsi="Calibri" w:cs="Calibri"/>
                <w:sz w:val="18"/>
                <w:szCs w:val="18"/>
              </w:rPr>
            </w:pPr>
            <w:r>
              <w:rPr>
                <w:rFonts w:ascii="Calibri" w:eastAsia="Calibri" w:hAnsi="Calibri" w:cs="Calibri"/>
                <w:sz w:val="18"/>
                <w:szCs w:val="18"/>
              </w:rPr>
              <w:t>3.8.2.2 Participácia na zbere údajov o atraktivitách v území</w:t>
            </w:r>
          </w:p>
          <w:p w14:paraId="3B035066"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0930360B" w14:textId="77777777" w:rsidR="00482F12" w:rsidRDefault="00482F12">
            <w:pPr>
              <w:rPr>
                <w:rFonts w:ascii="Calibri" w:eastAsia="Calibri" w:hAnsi="Calibri" w:cs="Calibri"/>
                <w:sz w:val="18"/>
                <w:szCs w:val="18"/>
              </w:rPr>
            </w:pPr>
            <w:r>
              <w:rPr>
                <w:rFonts w:ascii="Calibri" w:eastAsia="Calibri" w:hAnsi="Calibri" w:cs="Calibri"/>
                <w:sz w:val="18"/>
                <w:szCs w:val="18"/>
              </w:rPr>
              <w:t>3.8.3.1 Nahrávanie projektových námetov v oblasti rozvoja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1996076F" w14:textId="77777777" w:rsidR="00482F12" w:rsidRDefault="00482F12">
            <w:pPr>
              <w:rPr>
                <w:rFonts w:ascii="Calibri" w:eastAsia="Calibri" w:hAnsi="Calibri" w:cs="Calibri"/>
                <w:sz w:val="18"/>
                <w:szCs w:val="18"/>
              </w:rPr>
            </w:pPr>
          </w:p>
        </w:tc>
      </w:tr>
    </w:tbl>
    <w:p w14:paraId="65254A96" w14:textId="3656EFD5" w:rsidR="00482F12" w:rsidRDefault="00482F12" w:rsidP="00482F12">
      <w:pPr>
        <w:spacing w:line="256" w:lineRule="auto"/>
        <w:rPr>
          <w:rFonts w:ascii="Calibri" w:eastAsia="Calibri" w:hAnsi="Calibri" w:cs="Calibri"/>
          <w:color w:val="7030A0"/>
          <w:sz w:val="18"/>
          <w:szCs w:val="18"/>
        </w:rPr>
      </w:pPr>
      <w:r>
        <w:rPr>
          <w:rFonts w:ascii="Calibri" w:eastAsia="Calibri" w:hAnsi="Calibri" w:cs="Calibri"/>
          <w:i/>
          <w:iCs/>
          <w:color w:val="7030A0"/>
          <w:sz w:val="18"/>
          <w:szCs w:val="18"/>
        </w:rPr>
        <w:t>Zdroj: participatívny proces, vlastné spracovanie</w:t>
      </w:r>
      <w:r w:rsidR="00497CA0">
        <w:rPr>
          <w:rFonts w:ascii="Calibri" w:eastAsia="Calibri" w:hAnsi="Calibri" w:cs="Calibri"/>
          <w:i/>
          <w:iCs/>
          <w:color w:val="7030A0"/>
          <w:sz w:val="18"/>
          <w:szCs w:val="18"/>
        </w:rPr>
        <w:t>,</w:t>
      </w:r>
      <w:r>
        <w:rPr>
          <w:rFonts w:ascii="Calibri" w:eastAsia="Calibri" w:hAnsi="Calibri" w:cs="Calibri"/>
          <w:i/>
          <w:iCs/>
          <w:color w:val="7030A0"/>
          <w:sz w:val="18"/>
          <w:szCs w:val="18"/>
        </w:rPr>
        <w:t xml:space="preserve"> 2024</w:t>
      </w:r>
    </w:p>
    <w:p w14:paraId="37EFDD08" w14:textId="77777777" w:rsidR="00203C3D" w:rsidRDefault="00203C3D" w:rsidP="0022275A">
      <w:pPr>
        <w:pStyle w:val="Popis"/>
        <w:spacing w:after="0"/>
        <w:rPr>
          <w:rFonts w:ascii="Calibri" w:eastAsia="Calibri" w:hAnsi="Calibri" w:cs="Calibri"/>
          <w:color w:val="7030A0"/>
          <w:sz w:val="20"/>
          <w:szCs w:val="20"/>
        </w:rPr>
      </w:pPr>
    </w:p>
    <w:p w14:paraId="52969E5B" w14:textId="77777777" w:rsidR="00A27C1D" w:rsidRDefault="00A27C1D" w:rsidP="00203C3D">
      <w:pPr>
        <w:pStyle w:val="Popis"/>
        <w:spacing w:after="0"/>
        <w:rPr>
          <w:rFonts w:ascii="Calibri" w:eastAsia="Calibri" w:hAnsi="Calibri" w:cs="Calibri"/>
          <w:color w:val="7030A0"/>
          <w:sz w:val="20"/>
          <w:szCs w:val="20"/>
        </w:rPr>
      </w:pPr>
      <w:bookmarkStart w:id="41" w:name="_Toc188621290"/>
    </w:p>
    <w:p w14:paraId="4E4C8CAB" w14:textId="77777777" w:rsidR="00A27C1D" w:rsidRDefault="00A27C1D" w:rsidP="00203C3D">
      <w:pPr>
        <w:pStyle w:val="Popis"/>
        <w:spacing w:after="0"/>
        <w:rPr>
          <w:rFonts w:ascii="Calibri" w:eastAsia="Calibri" w:hAnsi="Calibri" w:cs="Calibri"/>
          <w:color w:val="7030A0"/>
          <w:sz w:val="20"/>
          <w:szCs w:val="20"/>
        </w:rPr>
      </w:pPr>
    </w:p>
    <w:p w14:paraId="1EA05B2A" w14:textId="77777777" w:rsidR="00A27C1D" w:rsidRDefault="00A27C1D" w:rsidP="00203C3D">
      <w:pPr>
        <w:pStyle w:val="Popis"/>
        <w:spacing w:after="0"/>
        <w:rPr>
          <w:rFonts w:ascii="Calibri" w:eastAsia="Calibri" w:hAnsi="Calibri" w:cs="Calibri"/>
          <w:color w:val="7030A0"/>
          <w:sz w:val="20"/>
          <w:szCs w:val="20"/>
        </w:rPr>
      </w:pPr>
    </w:p>
    <w:p w14:paraId="182727F8" w14:textId="77777777" w:rsidR="00A27C1D" w:rsidRDefault="00A27C1D" w:rsidP="00203C3D">
      <w:pPr>
        <w:pStyle w:val="Popis"/>
        <w:spacing w:after="0"/>
        <w:rPr>
          <w:rFonts w:ascii="Calibri" w:eastAsia="Calibri" w:hAnsi="Calibri" w:cs="Calibri"/>
          <w:color w:val="7030A0"/>
          <w:sz w:val="20"/>
          <w:szCs w:val="20"/>
        </w:rPr>
      </w:pPr>
    </w:p>
    <w:p w14:paraId="5D9EB7CB" w14:textId="77777777" w:rsidR="00A27C1D" w:rsidRDefault="00A27C1D" w:rsidP="00203C3D">
      <w:pPr>
        <w:pStyle w:val="Popis"/>
        <w:spacing w:after="0"/>
        <w:rPr>
          <w:rFonts w:ascii="Calibri" w:eastAsia="Calibri" w:hAnsi="Calibri" w:cs="Calibri"/>
          <w:color w:val="7030A0"/>
          <w:sz w:val="20"/>
          <w:szCs w:val="20"/>
        </w:rPr>
      </w:pPr>
    </w:p>
    <w:p w14:paraId="1DBB0D33" w14:textId="77777777" w:rsidR="00A27C1D" w:rsidRDefault="00A27C1D" w:rsidP="00203C3D">
      <w:pPr>
        <w:pStyle w:val="Popis"/>
        <w:spacing w:after="0"/>
        <w:rPr>
          <w:rFonts w:ascii="Calibri" w:eastAsia="Calibri" w:hAnsi="Calibri" w:cs="Calibri"/>
          <w:color w:val="7030A0"/>
          <w:sz w:val="20"/>
          <w:szCs w:val="20"/>
        </w:rPr>
      </w:pPr>
    </w:p>
    <w:p w14:paraId="61C83914" w14:textId="2CFDBFFD" w:rsidR="00482F12" w:rsidRDefault="00203C3D" w:rsidP="00203C3D">
      <w:pPr>
        <w:pStyle w:val="Popis"/>
        <w:spacing w:after="0"/>
        <w:rPr>
          <w:rFonts w:ascii="Calibri" w:eastAsia="Calibri" w:hAnsi="Calibri" w:cs="Calibri"/>
          <w:color w:val="7030A0"/>
          <w:sz w:val="20"/>
          <w:szCs w:val="20"/>
        </w:rPr>
      </w:pPr>
      <w:r w:rsidRPr="00203C3D">
        <w:rPr>
          <w:rFonts w:ascii="Calibri" w:eastAsia="Calibri" w:hAnsi="Calibri" w:cs="Calibri"/>
          <w:color w:val="7030A0"/>
          <w:sz w:val="20"/>
          <w:szCs w:val="20"/>
        </w:rPr>
        <w:lastRenderedPageBreak/>
        <w:t xml:space="preserve">Tabuľka </w:t>
      </w:r>
      <w:r w:rsidRPr="00203C3D">
        <w:rPr>
          <w:rFonts w:ascii="Calibri" w:eastAsia="Calibri" w:hAnsi="Calibri" w:cs="Calibri"/>
          <w:color w:val="7030A0"/>
          <w:sz w:val="20"/>
          <w:szCs w:val="20"/>
        </w:rPr>
        <w:fldChar w:fldCharType="begin"/>
      </w:r>
      <w:r w:rsidRPr="00203C3D">
        <w:rPr>
          <w:rFonts w:ascii="Calibri" w:eastAsia="Calibri" w:hAnsi="Calibri" w:cs="Calibri"/>
          <w:color w:val="7030A0"/>
          <w:sz w:val="20"/>
          <w:szCs w:val="20"/>
        </w:rPr>
        <w:instrText xml:space="preserve"> SEQ Tabuľka \* ARABIC </w:instrText>
      </w:r>
      <w:r w:rsidRPr="00203C3D">
        <w:rPr>
          <w:rFonts w:ascii="Calibri" w:eastAsia="Calibri" w:hAnsi="Calibri" w:cs="Calibri"/>
          <w:color w:val="7030A0"/>
          <w:sz w:val="20"/>
          <w:szCs w:val="20"/>
        </w:rPr>
        <w:fldChar w:fldCharType="separate"/>
      </w:r>
      <w:r w:rsidR="005C4125">
        <w:rPr>
          <w:rFonts w:ascii="Calibri" w:eastAsia="Calibri" w:hAnsi="Calibri" w:cs="Calibri"/>
          <w:noProof/>
          <w:color w:val="7030A0"/>
          <w:sz w:val="20"/>
          <w:szCs w:val="20"/>
        </w:rPr>
        <w:t>33</w:t>
      </w:r>
      <w:r w:rsidRPr="00203C3D">
        <w:rPr>
          <w:rFonts w:ascii="Calibri" w:eastAsia="Calibri" w:hAnsi="Calibri" w:cs="Calibri"/>
          <w:color w:val="7030A0"/>
          <w:sz w:val="20"/>
          <w:szCs w:val="20"/>
        </w:rPr>
        <w:fldChar w:fldCharType="end"/>
      </w:r>
      <w:r w:rsidRPr="00203C3D">
        <w:rPr>
          <w:rFonts w:ascii="Calibri" w:eastAsia="Calibri" w:hAnsi="Calibri" w:cs="Calibri"/>
          <w:color w:val="7030A0"/>
          <w:sz w:val="20"/>
          <w:szCs w:val="20"/>
        </w:rPr>
        <w:t>:</w:t>
      </w:r>
      <w:r>
        <w:t xml:space="preserve"> </w:t>
      </w:r>
      <w:r w:rsidR="00482F12">
        <w:rPr>
          <w:rFonts w:ascii="Calibri" w:eastAsia="Calibri" w:hAnsi="Calibri" w:cs="Calibri"/>
          <w:color w:val="7030A0"/>
          <w:sz w:val="20"/>
          <w:szCs w:val="20"/>
        </w:rPr>
        <w:t>Návrh kompetenčnej matice rozvoja cestovného ruchu v PSK - oblasť 4: sieťovanie a partnerstvá</w:t>
      </w:r>
      <w:bookmarkEnd w:id="41"/>
    </w:p>
    <w:tbl>
      <w:tblPr>
        <w:tblStyle w:val="Mriekatabuky"/>
        <w:tblW w:w="0" w:type="auto"/>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1782"/>
        <w:gridCol w:w="1782"/>
        <w:gridCol w:w="1782"/>
        <w:gridCol w:w="1782"/>
        <w:gridCol w:w="1782"/>
      </w:tblGrid>
      <w:tr w:rsidR="00482F12" w14:paraId="6AAB63F6" w14:textId="77777777" w:rsidTr="00482F12">
        <w:trPr>
          <w:trHeight w:val="300"/>
        </w:trPr>
        <w:tc>
          <w:tcPr>
            <w:tcW w:w="8910"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59429718"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OBLASŤ 4: SIEŤOVANIE A PARTNERSTVÁ</w:t>
            </w:r>
          </w:p>
        </w:tc>
      </w:tr>
      <w:tr w:rsidR="00482F12" w14:paraId="46193965" w14:textId="77777777" w:rsidTr="00482F12">
        <w:trPr>
          <w:trHeight w:val="300"/>
        </w:trPr>
        <w:tc>
          <w:tcPr>
            <w:tcW w:w="178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4C26B1F4"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AKTÉR</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0385B277"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OBLASŤ</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3B1C2405"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KOMPETENCIE</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419EB4C6"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OČAKÁVANÝ VÝSTUP</w:t>
            </w:r>
          </w:p>
        </w:tc>
        <w:tc>
          <w:tcPr>
            <w:tcW w:w="1782" w:type="dxa"/>
            <w:tcBorders>
              <w:top w:val="single" w:sz="6" w:space="0" w:color="auto"/>
              <w:left w:val="single" w:sz="6" w:space="0" w:color="auto"/>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0089EB6C"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TERMÍN</w:t>
            </w:r>
          </w:p>
        </w:tc>
      </w:tr>
      <w:tr w:rsidR="00482F12" w14:paraId="34C3DBF6"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50BBA325" w14:textId="77777777" w:rsidR="00482F12" w:rsidRDefault="00482F12">
            <w:pPr>
              <w:rPr>
                <w:rFonts w:ascii="Calibri" w:eastAsia="Calibri" w:hAnsi="Calibri" w:cs="Calibri"/>
                <w:sz w:val="18"/>
                <w:szCs w:val="18"/>
              </w:rPr>
            </w:pPr>
            <w:r>
              <w:rPr>
                <w:rFonts w:ascii="Calibri" w:eastAsia="Calibri" w:hAnsi="Calibri" w:cs="Calibri"/>
                <w:b/>
                <w:bCs/>
                <w:sz w:val="18"/>
                <w:szCs w:val="18"/>
              </w:rPr>
              <w:t>Ministerstvo cestovného ruchu a športu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96EA45F" w14:textId="77777777" w:rsidR="00482F12" w:rsidRDefault="00482F12">
            <w:pPr>
              <w:rPr>
                <w:rFonts w:ascii="Calibri" w:eastAsia="Calibri" w:hAnsi="Calibri" w:cs="Calibri"/>
                <w:sz w:val="18"/>
                <w:szCs w:val="18"/>
              </w:rPr>
            </w:pPr>
            <w:r>
              <w:rPr>
                <w:rFonts w:ascii="Calibri" w:eastAsia="Calibri" w:hAnsi="Calibri" w:cs="Calibri"/>
                <w:b/>
                <w:bCs/>
                <w:sz w:val="18"/>
                <w:szCs w:val="18"/>
              </w:rPr>
              <w:t>4.1 Sieťovanie a partnerstvá</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4A4B9DD" w14:textId="77777777" w:rsidR="00482F12" w:rsidRDefault="00482F12">
            <w:pPr>
              <w:rPr>
                <w:rFonts w:ascii="Calibri" w:eastAsia="Calibri" w:hAnsi="Calibri" w:cs="Calibri"/>
                <w:sz w:val="18"/>
                <w:szCs w:val="18"/>
              </w:rPr>
            </w:pPr>
            <w:r>
              <w:rPr>
                <w:rFonts w:ascii="Calibri" w:eastAsia="Calibri" w:hAnsi="Calibri" w:cs="Calibri"/>
                <w:sz w:val="18"/>
                <w:szCs w:val="18"/>
              </w:rPr>
              <w:t>4.1.1 Medzirezortná komunikácia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2E7B1599" w14:textId="77777777" w:rsidR="00482F12" w:rsidRDefault="00482F12">
            <w:pPr>
              <w:rPr>
                <w:rFonts w:ascii="Calibri" w:eastAsia="Calibri" w:hAnsi="Calibri" w:cs="Calibri"/>
                <w:sz w:val="18"/>
                <w:szCs w:val="18"/>
              </w:rPr>
            </w:pPr>
            <w:r>
              <w:rPr>
                <w:rFonts w:ascii="Calibri" w:eastAsia="Calibri" w:hAnsi="Calibri" w:cs="Calibri"/>
                <w:sz w:val="18"/>
                <w:szCs w:val="18"/>
              </w:rPr>
              <w:t>4.1.1.1 Posilnenie medzirezortnej komunikácie</w:t>
            </w:r>
          </w:p>
          <w:p w14:paraId="42F85EE8" w14:textId="77777777" w:rsidR="00482F12" w:rsidRDefault="00482F12">
            <w:pPr>
              <w:rPr>
                <w:rFonts w:ascii="Calibri" w:eastAsia="Calibri" w:hAnsi="Calibri" w:cs="Calibri"/>
                <w:sz w:val="18"/>
                <w:szCs w:val="18"/>
              </w:rPr>
            </w:pPr>
          </w:p>
          <w:p w14:paraId="4D5DB955" w14:textId="77777777" w:rsidR="00482F12" w:rsidRDefault="00482F12">
            <w:pPr>
              <w:rPr>
                <w:rFonts w:ascii="Calibri" w:eastAsia="Calibri" w:hAnsi="Calibri" w:cs="Calibri"/>
                <w:sz w:val="18"/>
                <w:szCs w:val="18"/>
              </w:rPr>
            </w:pPr>
            <w:r>
              <w:rPr>
                <w:rFonts w:ascii="Calibri" w:eastAsia="Calibri" w:hAnsi="Calibri" w:cs="Calibri"/>
                <w:sz w:val="18"/>
                <w:szCs w:val="18"/>
              </w:rPr>
              <w:t>4.1.1.2 Budovanie partnerstiev a vytváranie platforiem na zber podnetov, názorov a potrieb odborných organizácii cestovného ruchu (AOCR, ZMOS, ZHR, AICES, SACKA...)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F9BBD8F"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r>
      <w:tr w:rsidR="00482F12" w14:paraId="758DA41D"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58DA2B02" w14:textId="77777777" w:rsidR="00482F12" w:rsidRDefault="00482F12">
            <w:pPr>
              <w:rPr>
                <w:rFonts w:ascii="Calibri" w:eastAsia="Calibri" w:hAnsi="Calibri" w:cs="Calibri"/>
                <w:sz w:val="18"/>
                <w:szCs w:val="18"/>
              </w:rPr>
            </w:pPr>
            <w:r>
              <w:rPr>
                <w:rFonts w:ascii="Calibri" w:eastAsia="Calibri" w:hAnsi="Calibri" w:cs="Calibri"/>
                <w:b/>
                <w:bCs/>
                <w:sz w:val="18"/>
                <w:szCs w:val="18"/>
              </w:rPr>
              <w:t>Krajská organizácia cestovného ruchu „Severovýchod Slovenska“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4B0BFDF" w14:textId="77777777" w:rsidR="00482F12" w:rsidRDefault="00482F12">
            <w:pPr>
              <w:rPr>
                <w:rFonts w:ascii="Calibri" w:eastAsia="Calibri" w:hAnsi="Calibri" w:cs="Calibri"/>
                <w:sz w:val="18"/>
                <w:szCs w:val="18"/>
              </w:rPr>
            </w:pPr>
            <w:r>
              <w:rPr>
                <w:rFonts w:ascii="Calibri" w:eastAsia="Calibri" w:hAnsi="Calibri" w:cs="Calibri"/>
                <w:b/>
                <w:bCs/>
                <w:sz w:val="18"/>
                <w:szCs w:val="18"/>
              </w:rPr>
              <w:t>4.2 Sieťovanie a partnerstvá</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BBDA72D" w14:textId="77777777" w:rsidR="00482F12" w:rsidRDefault="00482F12">
            <w:pPr>
              <w:rPr>
                <w:rFonts w:ascii="Calibri" w:eastAsia="Calibri" w:hAnsi="Calibri" w:cs="Calibri"/>
                <w:sz w:val="18"/>
                <w:szCs w:val="18"/>
              </w:rPr>
            </w:pPr>
            <w:r>
              <w:rPr>
                <w:rFonts w:ascii="Calibri" w:eastAsia="Calibri" w:hAnsi="Calibri" w:cs="Calibri"/>
                <w:sz w:val="18"/>
                <w:szCs w:val="18"/>
              </w:rPr>
              <w:t>4.2.1 Zabezpečenie sieťovania a budovania partnerstiev</w:t>
            </w:r>
          </w:p>
          <w:p w14:paraId="45C34908"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6FD59005" w14:textId="77777777" w:rsidR="00482F12" w:rsidRDefault="00482F12">
            <w:pPr>
              <w:rPr>
                <w:rFonts w:ascii="Calibri" w:eastAsia="Calibri" w:hAnsi="Calibri" w:cs="Calibri"/>
                <w:sz w:val="18"/>
                <w:szCs w:val="18"/>
              </w:rPr>
            </w:pPr>
            <w:r>
              <w:rPr>
                <w:rFonts w:ascii="Calibri" w:eastAsia="Calibri" w:hAnsi="Calibri" w:cs="Calibri"/>
                <w:sz w:val="18"/>
                <w:szCs w:val="18"/>
              </w:rPr>
              <w:t>4.2.2 Zabezpečenie sieťovania a budovania partnerstiev so zahraničím (predovšetkým prihraničné DMO v Poľsku, resp. na Ukrajine)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F030108" w14:textId="77777777" w:rsidR="00482F12" w:rsidRDefault="00482F12">
            <w:pPr>
              <w:rPr>
                <w:rFonts w:ascii="Calibri" w:eastAsia="Calibri" w:hAnsi="Calibri" w:cs="Calibri"/>
                <w:sz w:val="18"/>
                <w:szCs w:val="18"/>
              </w:rPr>
            </w:pPr>
            <w:r>
              <w:rPr>
                <w:rFonts w:ascii="Calibri" w:eastAsia="Calibri" w:hAnsi="Calibri" w:cs="Calibri"/>
                <w:sz w:val="18"/>
                <w:szCs w:val="18"/>
              </w:rPr>
              <w:t>4.2.1.1 Pravidelné mesačné stretnutia zástupcov PSK, OOCR a KOCR</w:t>
            </w:r>
          </w:p>
          <w:p w14:paraId="614B7B6D"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27CAF79D" w14:textId="77777777" w:rsidR="00482F12" w:rsidRDefault="00482F12">
            <w:pPr>
              <w:rPr>
                <w:rFonts w:ascii="Calibri" w:eastAsia="Calibri" w:hAnsi="Calibri" w:cs="Calibri"/>
                <w:sz w:val="18"/>
                <w:szCs w:val="18"/>
              </w:rPr>
            </w:pPr>
            <w:r>
              <w:rPr>
                <w:rFonts w:ascii="Calibri" w:eastAsia="Calibri" w:hAnsi="Calibri" w:cs="Calibri"/>
                <w:sz w:val="18"/>
                <w:szCs w:val="18"/>
              </w:rPr>
              <w:t>4.2.1.2 Odporúčania k účasti zástupcov ÚPSK pri rokovaniach na národnej úrovni, ktoré majú súvis s kompetenciami ÚPSK</w:t>
            </w:r>
          </w:p>
          <w:p w14:paraId="308A14E8"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3C50DE13" w14:textId="77777777" w:rsidR="00482F12" w:rsidRDefault="00482F12">
            <w:pPr>
              <w:rPr>
                <w:rFonts w:ascii="Calibri" w:eastAsia="Calibri" w:hAnsi="Calibri" w:cs="Calibri"/>
                <w:sz w:val="18"/>
                <w:szCs w:val="18"/>
              </w:rPr>
            </w:pPr>
            <w:r>
              <w:rPr>
                <w:rFonts w:ascii="Calibri" w:eastAsia="Calibri" w:hAnsi="Calibri" w:cs="Calibri"/>
                <w:sz w:val="18"/>
                <w:szCs w:val="18"/>
              </w:rPr>
              <w:t>4.2.2.1 Iniciácia pracovných rokovaní so zahraničnými partnermi za účasti zástupcov PSK v rámci aktivít súvisiacich s prípravou incomingovej agentúry</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56457EC"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r>
      <w:tr w:rsidR="00482F12" w14:paraId="47D5A1B7"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55DDF341" w14:textId="77777777" w:rsidR="00482F12" w:rsidRDefault="00482F12">
            <w:pPr>
              <w:rPr>
                <w:rFonts w:ascii="Calibri" w:eastAsia="Calibri" w:hAnsi="Calibri" w:cs="Calibri"/>
                <w:sz w:val="18"/>
                <w:szCs w:val="18"/>
              </w:rPr>
            </w:pPr>
            <w:r>
              <w:rPr>
                <w:rFonts w:ascii="Calibri" w:eastAsia="Calibri" w:hAnsi="Calibri" w:cs="Calibri"/>
                <w:b/>
                <w:bCs/>
                <w:sz w:val="18"/>
                <w:szCs w:val="18"/>
              </w:rPr>
              <w:t>Oblastné organizácie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EC9F53B" w14:textId="77777777" w:rsidR="00482F12" w:rsidRDefault="00482F12">
            <w:pPr>
              <w:rPr>
                <w:rFonts w:ascii="Calibri" w:eastAsia="Calibri" w:hAnsi="Calibri" w:cs="Calibri"/>
                <w:sz w:val="18"/>
                <w:szCs w:val="18"/>
              </w:rPr>
            </w:pPr>
            <w:r>
              <w:rPr>
                <w:rFonts w:ascii="Calibri" w:eastAsia="Calibri" w:hAnsi="Calibri" w:cs="Calibri"/>
                <w:b/>
                <w:bCs/>
                <w:sz w:val="18"/>
                <w:szCs w:val="18"/>
              </w:rPr>
              <w:t>4.3 Sieťovanie a partnerstvá</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4D1B27F" w14:textId="77777777" w:rsidR="00482F12" w:rsidRDefault="00482F12">
            <w:pPr>
              <w:rPr>
                <w:rFonts w:ascii="Calibri" w:eastAsia="Calibri" w:hAnsi="Calibri" w:cs="Calibri"/>
                <w:sz w:val="18"/>
                <w:szCs w:val="18"/>
              </w:rPr>
            </w:pPr>
            <w:r>
              <w:rPr>
                <w:rFonts w:ascii="Calibri" w:eastAsia="Calibri" w:hAnsi="Calibri" w:cs="Calibri"/>
                <w:sz w:val="18"/>
                <w:szCs w:val="18"/>
              </w:rPr>
              <w:t>4.3.1 Spolupráca na tvorbe databázy aktérov cestovného ruchu</w:t>
            </w:r>
          </w:p>
          <w:p w14:paraId="5BB998B6"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7A247181" w14:textId="77777777" w:rsidR="00482F12" w:rsidRDefault="00482F12">
            <w:pPr>
              <w:rPr>
                <w:rFonts w:ascii="Calibri" w:eastAsia="Calibri" w:hAnsi="Calibri" w:cs="Calibri"/>
                <w:sz w:val="18"/>
                <w:szCs w:val="18"/>
              </w:rPr>
            </w:pPr>
            <w:r>
              <w:rPr>
                <w:rFonts w:ascii="Calibri" w:eastAsia="Calibri" w:hAnsi="Calibri" w:cs="Calibri"/>
                <w:sz w:val="18"/>
                <w:szCs w:val="18"/>
              </w:rPr>
              <w:t>4.3.2 Zabezpečenie sieťovania a budovania partnerstiev</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63235793" w14:textId="77777777" w:rsidR="00482F12" w:rsidRDefault="00482F12">
            <w:pPr>
              <w:rPr>
                <w:rFonts w:ascii="Calibri" w:eastAsia="Calibri" w:hAnsi="Calibri" w:cs="Calibri"/>
                <w:sz w:val="18"/>
                <w:szCs w:val="18"/>
              </w:rPr>
            </w:pPr>
            <w:r>
              <w:rPr>
                <w:rFonts w:ascii="Calibri" w:eastAsia="Calibri" w:hAnsi="Calibri" w:cs="Calibri"/>
                <w:sz w:val="18"/>
                <w:szCs w:val="18"/>
              </w:rPr>
              <w:t>4.3.1.1 Napĺňanie a aktualizácia databázy aktérov cestovného ruchu</w:t>
            </w:r>
          </w:p>
          <w:p w14:paraId="5DE38A07"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7D331065" w14:textId="77777777" w:rsidR="00482F12" w:rsidRDefault="00482F12">
            <w:pPr>
              <w:rPr>
                <w:rFonts w:ascii="Calibri" w:eastAsia="Calibri" w:hAnsi="Calibri" w:cs="Calibri"/>
                <w:sz w:val="18"/>
                <w:szCs w:val="18"/>
              </w:rPr>
            </w:pPr>
            <w:r>
              <w:rPr>
                <w:rFonts w:ascii="Calibri" w:eastAsia="Calibri" w:hAnsi="Calibri" w:cs="Calibri"/>
                <w:sz w:val="18"/>
                <w:szCs w:val="18"/>
              </w:rPr>
              <w:t>4.3.2.1 Pracovné rokovania / výjazdy v spolupráci s Oddelením cestovného ruchu ÚPSK a KOCR „Severovýchod Slovenska“ za účelom rozširovania členskej základne OOCR</w:t>
            </w:r>
          </w:p>
          <w:p w14:paraId="2B08FB70" w14:textId="77777777" w:rsidR="00482F12" w:rsidRDefault="00482F12">
            <w:pPr>
              <w:rPr>
                <w:rFonts w:ascii="Calibri" w:eastAsia="Calibri" w:hAnsi="Calibri" w:cs="Calibri"/>
                <w:sz w:val="18"/>
                <w:szCs w:val="18"/>
              </w:rPr>
            </w:pPr>
          </w:p>
          <w:p w14:paraId="12A2BE33" w14:textId="77777777" w:rsidR="00482F12" w:rsidRDefault="00482F12">
            <w:pPr>
              <w:rPr>
                <w:rFonts w:ascii="Calibri" w:eastAsia="Calibri" w:hAnsi="Calibri" w:cs="Calibri"/>
                <w:sz w:val="18"/>
                <w:szCs w:val="18"/>
              </w:rPr>
            </w:pPr>
            <w:r>
              <w:rPr>
                <w:rFonts w:ascii="Calibri" w:eastAsia="Calibri" w:hAnsi="Calibri" w:cs="Calibri"/>
                <w:sz w:val="18"/>
                <w:szCs w:val="18"/>
              </w:rPr>
              <w:t>4.3.2.2 Vytváranie platformy pre lokálnych producentov a remeselníkov</w:t>
            </w:r>
          </w:p>
          <w:p w14:paraId="08675B16" w14:textId="77777777" w:rsidR="00482F12" w:rsidRDefault="00482F12">
            <w:pPr>
              <w:rPr>
                <w:rFonts w:ascii="Calibri" w:eastAsia="Calibri" w:hAnsi="Calibri" w:cs="Calibri"/>
                <w:sz w:val="18"/>
                <w:szCs w:val="18"/>
              </w:rPr>
            </w:pPr>
          </w:p>
          <w:p w14:paraId="001E0315" w14:textId="77777777" w:rsidR="00482F12" w:rsidRDefault="00482F12">
            <w:pPr>
              <w:rPr>
                <w:rFonts w:ascii="Calibri" w:eastAsia="Calibri" w:hAnsi="Calibri" w:cs="Calibri"/>
                <w:sz w:val="18"/>
                <w:szCs w:val="18"/>
              </w:rPr>
            </w:pPr>
            <w:r>
              <w:rPr>
                <w:rFonts w:ascii="Calibri" w:eastAsia="Calibri" w:hAnsi="Calibri" w:cs="Calibri"/>
                <w:sz w:val="18"/>
                <w:szCs w:val="18"/>
              </w:rPr>
              <w:lastRenderedPageBreak/>
              <w:t>4.3.2.3 Komunikácia s partnermi registrovanými prostredníctvom verejnej výzvy a hľadanie možností ďalšej spolupráce s nimi</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A68F6ED" w14:textId="77777777" w:rsidR="00482F12" w:rsidRDefault="00482F12">
            <w:pPr>
              <w:rPr>
                <w:rFonts w:ascii="Calibri" w:eastAsia="Calibri" w:hAnsi="Calibri" w:cs="Calibri"/>
                <w:sz w:val="18"/>
                <w:szCs w:val="18"/>
              </w:rPr>
            </w:pPr>
            <w:r>
              <w:rPr>
                <w:rFonts w:ascii="Calibri" w:eastAsia="Calibri" w:hAnsi="Calibri" w:cs="Calibri"/>
                <w:b/>
                <w:bCs/>
                <w:sz w:val="18"/>
                <w:szCs w:val="18"/>
              </w:rPr>
              <w:lastRenderedPageBreak/>
              <w:t xml:space="preserve"> </w:t>
            </w:r>
          </w:p>
        </w:tc>
      </w:tr>
      <w:tr w:rsidR="00482F12" w14:paraId="4C189274"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69A9B37D" w14:textId="77777777" w:rsidR="00482F12" w:rsidRDefault="00482F12">
            <w:pPr>
              <w:ind w:right="-120"/>
              <w:rPr>
                <w:rFonts w:ascii="Calibri" w:eastAsia="Calibri" w:hAnsi="Calibri" w:cs="Calibri"/>
                <w:sz w:val="18"/>
                <w:szCs w:val="18"/>
              </w:rPr>
            </w:pPr>
            <w:r>
              <w:rPr>
                <w:rFonts w:ascii="Calibri" w:eastAsia="Calibri" w:hAnsi="Calibri" w:cs="Calibri"/>
                <w:b/>
                <w:bCs/>
                <w:sz w:val="18"/>
                <w:szCs w:val="18"/>
              </w:rPr>
              <w:t>PSK - Oddelenie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E57B5CD" w14:textId="77777777" w:rsidR="00482F12" w:rsidRDefault="00482F12">
            <w:pPr>
              <w:rPr>
                <w:rFonts w:ascii="Calibri" w:eastAsia="Calibri" w:hAnsi="Calibri" w:cs="Calibri"/>
                <w:sz w:val="18"/>
                <w:szCs w:val="18"/>
              </w:rPr>
            </w:pPr>
            <w:r>
              <w:rPr>
                <w:rFonts w:ascii="Calibri" w:eastAsia="Calibri" w:hAnsi="Calibri" w:cs="Calibri"/>
                <w:b/>
                <w:bCs/>
                <w:sz w:val="18"/>
                <w:szCs w:val="18"/>
              </w:rPr>
              <w:t>4.4 Sieťovanie a partnerstvá</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5E648D2" w14:textId="77777777" w:rsidR="00482F12" w:rsidRDefault="00482F12">
            <w:pPr>
              <w:rPr>
                <w:rFonts w:ascii="Calibri" w:eastAsia="Calibri" w:hAnsi="Calibri" w:cs="Calibri"/>
                <w:sz w:val="18"/>
                <w:szCs w:val="18"/>
              </w:rPr>
            </w:pPr>
            <w:r>
              <w:rPr>
                <w:rFonts w:ascii="Calibri" w:eastAsia="Calibri" w:hAnsi="Calibri" w:cs="Calibri"/>
                <w:sz w:val="18"/>
                <w:szCs w:val="18"/>
              </w:rPr>
              <w:t>4.4.1 Zabezpečenie sieťovania a budovania partnerstiev s externými partnermi</w:t>
            </w:r>
          </w:p>
          <w:p w14:paraId="1E8487D8"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5D5C1E24" w14:textId="77777777" w:rsidR="00482F12" w:rsidRDefault="00482F12">
            <w:pPr>
              <w:rPr>
                <w:rFonts w:ascii="Calibri" w:eastAsia="Calibri" w:hAnsi="Calibri" w:cs="Calibri"/>
                <w:sz w:val="18"/>
                <w:szCs w:val="18"/>
              </w:rPr>
            </w:pPr>
            <w:r>
              <w:rPr>
                <w:rFonts w:ascii="Calibri" w:eastAsia="Calibri" w:hAnsi="Calibri" w:cs="Calibri"/>
                <w:sz w:val="18"/>
                <w:szCs w:val="18"/>
              </w:rPr>
              <w:t>4.4.2 Zabezpečenie sieťovania a budovania partnerstiev v rámci ÚPSK a organizácií v zriaďovateľskej pôsobnosti PSK</w:t>
            </w:r>
          </w:p>
          <w:p w14:paraId="31FD3F85"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5B7A8F22" w14:textId="77777777" w:rsidR="00482F12" w:rsidRDefault="00482F12">
            <w:pPr>
              <w:rPr>
                <w:rFonts w:ascii="Calibri" w:eastAsia="Calibri" w:hAnsi="Calibri" w:cs="Calibri"/>
                <w:sz w:val="18"/>
                <w:szCs w:val="18"/>
              </w:rPr>
            </w:pPr>
            <w:r>
              <w:rPr>
                <w:rFonts w:ascii="Calibri" w:eastAsia="Calibri" w:hAnsi="Calibri" w:cs="Calibri"/>
                <w:sz w:val="18"/>
                <w:szCs w:val="18"/>
              </w:rPr>
              <w:t>4.4.3 Zabezpečenie sieťovania a budovania partnerstiev so zahraničím (predovšetkým prihraničné DMO v Poľsku, resp. na Ukrajine)</w:t>
            </w:r>
          </w:p>
          <w:p w14:paraId="07D1DF93"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197AC42D" w14:textId="77777777" w:rsidR="00482F12" w:rsidRDefault="00482F12">
            <w:pPr>
              <w:rPr>
                <w:rFonts w:ascii="Calibri" w:eastAsia="Calibri" w:hAnsi="Calibri" w:cs="Calibri"/>
                <w:sz w:val="18"/>
                <w:szCs w:val="18"/>
              </w:rPr>
            </w:pPr>
            <w:r>
              <w:rPr>
                <w:rFonts w:ascii="Calibri" w:eastAsia="Calibri" w:hAnsi="Calibri" w:cs="Calibri"/>
                <w:sz w:val="18"/>
                <w:szCs w:val="18"/>
              </w:rPr>
              <w:t>4.4.4 Tvorba a vedenie databázy aktérov cestovného ruchu</w:t>
            </w:r>
          </w:p>
          <w:p w14:paraId="15C4A78D"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345C7E5A" w14:textId="77777777" w:rsidR="00482F12" w:rsidRDefault="00482F12">
            <w:pPr>
              <w:rPr>
                <w:rFonts w:ascii="Calibri" w:eastAsia="Calibri" w:hAnsi="Calibri" w:cs="Calibri"/>
                <w:sz w:val="18"/>
                <w:szCs w:val="18"/>
              </w:rPr>
            </w:pPr>
            <w:r>
              <w:rPr>
                <w:rFonts w:ascii="Calibri" w:eastAsia="Calibri" w:hAnsi="Calibri" w:cs="Calibri"/>
                <w:sz w:val="18"/>
                <w:szCs w:val="18"/>
              </w:rPr>
              <w:t>4.4.5 Participatívny prístup ako kľúčový princíp sieťovania a koordinácie aktivít</w:t>
            </w:r>
          </w:p>
          <w:p w14:paraId="5B680A07"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1558563"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08EAEE73" w14:textId="77777777" w:rsidR="00482F12" w:rsidRDefault="00482F12">
            <w:pPr>
              <w:rPr>
                <w:rFonts w:ascii="Calibri" w:eastAsia="Calibri" w:hAnsi="Calibri" w:cs="Calibri"/>
                <w:sz w:val="18"/>
                <w:szCs w:val="18"/>
              </w:rPr>
            </w:pPr>
            <w:r>
              <w:rPr>
                <w:rFonts w:ascii="Calibri" w:eastAsia="Calibri" w:hAnsi="Calibri" w:cs="Calibri"/>
                <w:sz w:val="18"/>
                <w:szCs w:val="18"/>
              </w:rPr>
              <w:t>4.4.1.1 Tvorba platformy aktérov cestovného ruchu v aplikácii MS Teams pre organizácie destinačného manažmentu</w:t>
            </w:r>
          </w:p>
          <w:p w14:paraId="37CA7032"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6C3EED67" w14:textId="77777777" w:rsidR="00482F12" w:rsidRDefault="00482F12">
            <w:pPr>
              <w:rPr>
                <w:rFonts w:ascii="Calibri" w:eastAsia="Calibri" w:hAnsi="Calibri" w:cs="Calibri"/>
                <w:sz w:val="18"/>
                <w:szCs w:val="18"/>
              </w:rPr>
            </w:pPr>
            <w:r>
              <w:rPr>
                <w:rFonts w:ascii="Calibri" w:eastAsia="Calibri" w:hAnsi="Calibri" w:cs="Calibri"/>
                <w:sz w:val="18"/>
                <w:szCs w:val="18"/>
              </w:rPr>
              <w:t>4.4.1.2 Organizácia špecifických tematických pracovných stretnutí zložených z aktérov cestovného ruchu podľa aktuálne riešených tém</w:t>
            </w:r>
          </w:p>
          <w:p w14:paraId="45266DF2"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6E54BB8C" w14:textId="77777777" w:rsidR="00482F12" w:rsidRDefault="00482F12">
            <w:pPr>
              <w:rPr>
                <w:rFonts w:ascii="Calibri" w:eastAsia="Calibri" w:hAnsi="Calibri" w:cs="Calibri"/>
                <w:sz w:val="18"/>
                <w:szCs w:val="18"/>
              </w:rPr>
            </w:pPr>
            <w:r>
              <w:rPr>
                <w:rFonts w:ascii="Calibri" w:eastAsia="Calibri" w:hAnsi="Calibri" w:cs="Calibri"/>
                <w:sz w:val="18"/>
                <w:szCs w:val="18"/>
              </w:rPr>
              <w:t>4.4.1.3 Organizácia pracovných stretnutí k príprave strategických kooperačných projektov OOCR v rámci vytvorených destinácií a subdestinácií cestovného ruchu</w:t>
            </w:r>
          </w:p>
          <w:p w14:paraId="43ABD382"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31DE0090" w14:textId="77777777" w:rsidR="00482F12" w:rsidRDefault="00482F12">
            <w:pPr>
              <w:rPr>
                <w:rFonts w:ascii="Calibri" w:eastAsia="Calibri" w:hAnsi="Calibri" w:cs="Calibri"/>
                <w:sz w:val="18"/>
                <w:szCs w:val="18"/>
              </w:rPr>
            </w:pPr>
            <w:r>
              <w:rPr>
                <w:rFonts w:ascii="Calibri" w:eastAsia="Calibri" w:hAnsi="Calibri" w:cs="Calibri"/>
                <w:sz w:val="18"/>
                <w:szCs w:val="18"/>
              </w:rPr>
              <w:t>4.4.1.4 Organizácia pracovných workshopov v území – 4 destinácie, resp. 14 subdestinácií cestovného ruchu</w:t>
            </w:r>
          </w:p>
          <w:p w14:paraId="2CC86217" w14:textId="77777777" w:rsidR="00482F12" w:rsidRDefault="00482F12">
            <w:pPr>
              <w:rPr>
                <w:rFonts w:ascii="Calibri" w:eastAsia="Calibri" w:hAnsi="Calibri" w:cs="Calibri"/>
                <w:sz w:val="18"/>
                <w:szCs w:val="18"/>
              </w:rPr>
            </w:pPr>
          </w:p>
          <w:p w14:paraId="1E67D4AA" w14:textId="77777777" w:rsidR="00482F12" w:rsidRDefault="00482F12">
            <w:pPr>
              <w:rPr>
                <w:rFonts w:ascii="Calibri" w:eastAsia="Calibri" w:hAnsi="Calibri" w:cs="Calibri"/>
                <w:sz w:val="18"/>
                <w:szCs w:val="18"/>
              </w:rPr>
            </w:pPr>
            <w:r>
              <w:rPr>
                <w:rFonts w:ascii="Calibri" w:eastAsia="Calibri" w:hAnsi="Calibri" w:cs="Calibri"/>
                <w:sz w:val="18"/>
                <w:szCs w:val="18"/>
              </w:rPr>
              <w:t>4.4.1.5 Terénne výjazdy v území - budovanie dôvery cez osobný kontakt</w:t>
            </w:r>
          </w:p>
          <w:p w14:paraId="10563C1A"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574C69B7" w14:textId="77777777" w:rsidR="00482F12" w:rsidRDefault="00482F12">
            <w:pPr>
              <w:rPr>
                <w:rFonts w:ascii="Calibri" w:eastAsia="Calibri" w:hAnsi="Calibri" w:cs="Calibri"/>
                <w:sz w:val="18"/>
                <w:szCs w:val="18"/>
              </w:rPr>
            </w:pPr>
            <w:r>
              <w:rPr>
                <w:rFonts w:ascii="Calibri" w:eastAsia="Calibri" w:hAnsi="Calibri" w:cs="Calibri"/>
                <w:sz w:val="18"/>
                <w:szCs w:val="18"/>
              </w:rPr>
              <w:t>4.4.2.1 Iniciácia medziodborových stretnutí ÚPSK k aktuálne riešeným témam v cestovnom ruchu</w:t>
            </w:r>
          </w:p>
          <w:p w14:paraId="29807B22"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1007F2C" w14:textId="77777777" w:rsidR="00482F12" w:rsidRDefault="00482F12">
            <w:pPr>
              <w:rPr>
                <w:rFonts w:ascii="Calibri" w:eastAsia="Calibri" w:hAnsi="Calibri" w:cs="Calibri"/>
                <w:sz w:val="18"/>
                <w:szCs w:val="18"/>
              </w:rPr>
            </w:pPr>
            <w:r>
              <w:rPr>
                <w:rFonts w:ascii="Calibri" w:eastAsia="Calibri" w:hAnsi="Calibri" w:cs="Calibri"/>
                <w:sz w:val="18"/>
                <w:szCs w:val="18"/>
              </w:rPr>
              <w:t>4.4.3.1 Iniciácia pracovných rokovaní so zahraničnými partnermi (samosprávy, DMO a pod.)</w:t>
            </w:r>
          </w:p>
          <w:p w14:paraId="4B1BA130"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7E037EFB" w14:textId="77777777" w:rsidR="00482F12" w:rsidRDefault="00482F12">
            <w:pPr>
              <w:rPr>
                <w:rFonts w:ascii="Calibri" w:eastAsia="Calibri" w:hAnsi="Calibri" w:cs="Calibri"/>
                <w:sz w:val="18"/>
                <w:szCs w:val="18"/>
              </w:rPr>
            </w:pPr>
            <w:r>
              <w:rPr>
                <w:rFonts w:ascii="Calibri" w:eastAsia="Calibri" w:hAnsi="Calibri" w:cs="Calibri"/>
                <w:sz w:val="18"/>
                <w:szCs w:val="18"/>
              </w:rPr>
              <w:lastRenderedPageBreak/>
              <w:t>4.4.4.1 Spravovanie databázy aktérov cestovného ruchu, jej napĺňanie a aktualizácia v spolupráci s OOCR</w:t>
            </w:r>
          </w:p>
          <w:p w14:paraId="672B6D80" w14:textId="77777777" w:rsidR="00482F12" w:rsidRDefault="00482F12">
            <w:pPr>
              <w:rPr>
                <w:rFonts w:ascii="Calibri" w:eastAsia="Calibri" w:hAnsi="Calibri" w:cs="Calibri"/>
                <w:sz w:val="18"/>
                <w:szCs w:val="18"/>
              </w:rPr>
            </w:pPr>
          </w:p>
          <w:p w14:paraId="0814AD55" w14:textId="77777777" w:rsidR="00482F12" w:rsidRDefault="00482F12">
            <w:pPr>
              <w:rPr>
                <w:rFonts w:ascii="Calibri" w:eastAsia="Calibri" w:hAnsi="Calibri" w:cs="Calibri"/>
                <w:sz w:val="18"/>
                <w:szCs w:val="18"/>
              </w:rPr>
            </w:pPr>
            <w:r>
              <w:rPr>
                <w:rFonts w:ascii="Calibri" w:eastAsia="Calibri" w:hAnsi="Calibri" w:cs="Calibri"/>
                <w:sz w:val="18"/>
                <w:szCs w:val="18"/>
              </w:rPr>
              <w:t>4.4.5.1 Rozvoj subdestinácií na príkladoch prípadových štúdií “Poloniny” a “Čergov”</w:t>
            </w:r>
          </w:p>
          <w:p w14:paraId="1C4A4396" w14:textId="77777777" w:rsidR="00482F12" w:rsidRDefault="00482F12">
            <w:pPr>
              <w:rPr>
                <w:rFonts w:ascii="Calibri" w:eastAsia="Calibri" w:hAnsi="Calibri" w:cs="Calibri"/>
                <w:sz w:val="18"/>
                <w:szCs w:val="18"/>
              </w:rPr>
            </w:pPr>
          </w:p>
          <w:p w14:paraId="680FA3B0" w14:textId="77777777" w:rsidR="00482F12" w:rsidRDefault="00482F12">
            <w:pPr>
              <w:rPr>
                <w:rFonts w:ascii="Calibri" w:eastAsia="Calibri" w:hAnsi="Calibri" w:cs="Calibri"/>
                <w:sz w:val="18"/>
                <w:szCs w:val="18"/>
              </w:rPr>
            </w:pPr>
            <w:r>
              <w:rPr>
                <w:rFonts w:ascii="Calibri" w:eastAsia="Calibri" w:hAnsi="Calibri" w:cs="Calibri"/>
                <w:sz w:val="18"/>
                <w:szCs w:val="18"/>
                <w:lang w:val="pt-BR"/>
              </w:rPr>
              <w:t>4.4.5.2 Sieťovanie MAS, Interreg, samospráv, SK8 a ZMOS</w:t>
            </w:r>
          </w:p>
          <w:p w14:paraId="3B077ABE" w14:textId="77777777" w:rsidR="00482F12" w:rsidRDefault="00482F12">
            <w:pPr>
              <w:rPr>
                <w:rFonts w:ascii="Calibri" w:eastAsia="Calibri" w:hAnsi="Calibri" w:cs="Calibri"/>
                <w:sz w:val="18"/>
                <w:szCs w:val="18"/>
              </w:rPr>
            </w:pPr>
          </w:p>
          <w:p w14:paraId="28FCA2C4" w14:textId="77777777" w:rsidR="00482F12" w:rsidRDefault="00482F12">
            <w:pPr>
              <w:rPr>
                <w:rFonts w:ascii="Calibri" w:eastAsia="Calibri" w:hAnsi="Calibri" w:cs="Calibri"/>
                <w:sz w:val="18"/>
                <w:szCs w:val="18"/>
              </w:rPr>
            </w:pPr>
            <w:r>
              <w:rPr>
                <w:rFonts w:ascii="Calibri" w:eastAsia="Calibri" w:hAnsi="Calibri" w:cs="Calibri"/>
                <w:sz w:val="18"/>
                <w:szCs w:val="18"/>
                <w:lang w:val="pt-BR"/>
              </w:rPr>
              <w:t>4.4.5.3 Testing a implementácia prototypu digitálnej komunikačnej platformy vytvorenej v rámci projektu “Central Mountains” pre kľúčových aktérov destinačného manažmentu v kraji</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EFD0793" w14:textId="77777777" w:rsidR="00482F12" w:rsidRDefault="00482F12">
            <w:pPr>
              <w:rPr>
                <w:rFonts w:ascii="Calibri" w:eastAsia="Calibri" w:hAnsi="Calibri" w:cs="Calibri"/>
                <w:sz w:val="18"/>
                <w:szCs w:val="18"/>
              </w:rPr>
            </w:pPr>
            <w:r>
              <w:rPr>
                <w:rFonts w:ascii="Calibri" w:eastAsia="Calibri" w:hAnsi="Calibri" w:cs="Calibri"/>
                <w:b/>
                <w:bCs/>
                <w:sz w:val="18"/>
                <w:szCs w:val="18"/>
              </w:rPr>
              <w:lastRenderedPageBreak/>
              <w:t xml:space="preserve"> </w:t>
            </w:r>
          </w:p>
        </w:tc>
      </w:tr>
      <w:tr w:rsidR="00482F12" w14:paraId="121B0BFC"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65B75650" w14:textId="77777777" w:rsidR="00482F12" w:rsidRDefault="00482F12">
            <w:pPr>
              <w:rPr>
                <w:rFonts w:ascii="Calibri" w:eastAsia="Calibri" w:hAnsi="Calibri" w:cs="Calibri"/>
                <w:sz w:val="18"/>
                <w:szCs w:val="18"/>
              </w:rPr>
            </w:pPr>
            <w:r>
              <w:rPr>
                <w:rFonts w:ascii="Calibri" w:eastAsia="Calibri" w:hAnsi="Calibri" w:cs="Calibri"/>
                <w:b/>
                <w:bCs/>
                <w:sz w:val="18"/>
                <w:szCs w:val="18"/>
              </w:rPr>
              <w:t>PSK – Oddelenie Inštitút rozvoja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57723AA" w14:textId="77777777" w:rsidR="00482F12" w:rsidRDefault="00482F12">
            <w:pPr>
              <w:rPr>
                <w:rFonts w:ascii="Calibri" w:eastAsia="Calibri" w:hAnsi="Calibri" w:cs="Calibri"/>
                <w:sz w:val="18"/>
                <w:szCs w:val="18"/>
              </w:rPr>
            </w:pPr>
            <w:r>
              <w:rPr>
                <w:rFonts w:ascii="Calibri" w:eastAsia="Calibri" w:hAnsi="Calibri" w:cs="Calibri"/>
                <w:b/>
                <w:bCs/>
                <w:sz w:val="18"/>
                <w:szCs w:val="18"/>
              </w:rPr>
              <w:t>4.5 Sieťovanie a partnerstvá</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69FFA1E"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24AFDB5"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1F3D40E"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17FDB7CC"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32A76F6E" w14:textId="77777777" w:rsidR="00482F12" w:rsidRDefault="00482F12">
            <w:pPr>
              <w:rPr>
                <w:rFonts w:ascii="Calibri" w:eastAsia="Calibri" w:hAnsi="Calibri" w:cs="Calibri"/>
                <w:sz w:val="18"/>
                <w:szCs w:val="18"/>
              </w:rPr>
            </w:pPr>
            <w:r>
              <w:rPr>
                <w:rFonts w:ascii="Calibri" w:eastAsia="Calibri" w:hAnsi="Calibri" w:cs="Calibri"/>
                <w:b/>
                <w:bCs/>
                <w:sz w:val="18"/>
                <w:szCs w:val="18"/>
              </w:rPr>
              <w:t>Samosprávne kraje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C6AA13B" w14:textId="77777777" w:rsidR="00482F12" w:rsidRDefault="00482F12">
            <w:pPr>
              <w:rPr>
                <w:rFonts w:ascii="Calibri" w:eastAsia="Calibri" w:hAnsi="Calibri" w:cs="Calibri"/>
                <w:sz w:val="18"/>
                <w:szCs w:val="18"/>
              </w:rPr>
            </w:pPr>
            <w:r>
              <w:rPr>
                <w:rFonts w:ascii="Calibri" w:eastAsia="Calibri" w:hAnsi="Calibri" w:cs="Calibri"/>
                <w:b/>
                <w:bCs/>
                <w:sz w:val="18"/>
                <w:szCs w:val="18"/>
              </w:rPr>
              <w:t>4.6 Sieťovanie a partnerstvá</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1B83F36"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45DA7E0"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7FE0B20"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6D477FA9"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7B80D988" w14:textId="77777777" w:rsidR="00482F12" w:rsidRDefault="00482F12">
            <w:pPr>
              <w:rPr>
                <w:rFonts w:ascii="Calibri" w:eastAsia="Calibri" w:hAnsi="Calibri" w:cs="Calibri"/>
                <w:sz w:val="18"/>
                <w:szCs w:val="18"/>
              </w:rPr>
            </w:pPr>
            <w:r>
              <w:rPr>
                <w:rFonts w:ascii="Calibri" w:eastAsia="Calibri" w:hAnsi="Calibri" w:cs="Calibri"/>
                <w:b/>
                <w:bCs/>
                <w:sz w:val="18"/>
                <w:szCs w:val="18"/>
              </w:rPr>
              <w:t>Zahraničie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926411A" w14:textId="77777777" w:rsidR="00482F12" w:rsidRDefault="00482F12">
            <w:pPr>
              <w:rPr>
                <w:rFonts w:ascii="Calibri" w:eastAsia="Calibri" w:hAnsi="Calibri" w:cs="Calibri"/>
                <w:sz w:val="18"/>
                <w:szCs w:val="18"/>
              </w:rPr>
            </w:pPr>
            <w:r>
              <w:rPr>
                <w:rFonts w:ascii="Calibri" w:eastAsia="Calibri" w:hAnsi="Calibri" w:cs="Calibri"/>
                <w:b/>
                <w:bCs/>
                <w:sz w:val="18"/>
                <w:szCs w:val="18"/>
              </w:rPr>
              <w:t>4.7 Sieťovanie a partnerstvá</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B9C3E50"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40F61EB"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D2C7313"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795DC680"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tcPr>
          <w:p w14:paraId="6AF9557A" w14:textId="77777777" w:rsidR="00482F12" w:rsidRDefault="00482F12">
            <w:pPr>
              <w:rPr>
                <w:rFonts w:ascii="Calibri" w:eastAsia="Calibri" w:hAnsi="Calibri" w:cs="Calibri"/>
                <w:sz w:val="18"/>
                <w:szCs w:val="18"/>
              </w:rPr>
            </w:pPr>
            <w:r>
              <w:rPr>
                <w:rFonts w:ascii="Calibri" w:eastAsia="Calibri" w:hAnsi="Calibri" w:cs="Calibri"/>
                <w:b/>
                <w:bCs/>
                <w:sz w:val="18"/>
                <w:szCs w:val="18"/>
              </w:rPr>
              <w:t>Podporní aktéri*</w:t>
            </w:r>
          </w:p>
          <w:p w14:paraId="7A51167D" w14:textId="77777777" w:rsidR="00482F12" w:rsidRDefault="00482F12">
            <w:pPr>
              <w:rPr>
                <w:rFonts w:ascii="Calibri" w:eastAsia="Calibri" w:hAnsi="Calibri" w:cs="Calibri"/>
                <w:sz w:val="18"/>
                <w:szCs w:val="18"/>
              </w:rPr>
            </w:pP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3D8AC47" w14:textId="77777777" w:rsidR="00482F12" w:rsidRDefault="00482F12">
            <w:pPr>
              <w:rPr>
                <w:rFonts w:ascii="Calibri" w:eastAsia="Calibri" w:hAnsi="Calibri" w:cs="Calibri"/>
                <w:sz w:val="18"/>
                <w:szCs w:val="18"/>
              </w:rPr>
            </w:pPr>
            <w:r>
              <w:rPr>
                <w:rFonts w:ascii="Calibri" w:eastAsia="Calibri" w:hAnsi="Calibri" w:cs="Calibri"/>
                <w:b/>
                <w:bCs/>
                <w:sz w:val="18"/>
                <w:szCs w:val="18"/>
              </w:rPr>
              <w:t>4.8 Sieťovanie a partnerstvá</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A55E4CC" w14:textId="77777777" w:rsidR="00482F12" w:rsidRDefault="00482F12">
            <w:pPr>
              <w:rPr>
                <w:rFonts w:ascii="Calibri" w:eastAsia="Calibri" w:hAnsi="Calibri" w:cs="Calibri"/>
                <w:sz w:val="18"/>
                <w:szCs w:val="18"/>
              </w:rPr>
            </w:pPr>
            <w:r>
              <w:rPr>
                <w:rFonts w:ascii="Calibri" w:eastAsia="Calibri" w:hAnsi="Calibri" w:cs="Calibri"/>
                <w:sz w:val="18"/>
                <w:szCs w:val="18"/>
              </w:rPr>
              <w:t>4.8.1 Zabezpečenie sieťovania a budovania partnerstiev</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C37717A" w14:textId="77777777" w:rsidR="00482F12" w:rsidRDefault="00482F12">
            <w:pPr>
              <w:rPr>
                <w:rFonts w:ascii="Calibri" w:eastAsia="Calibri" w:hAnsi="Calibri" w:cs="Calibri"/>
                <w:sz w:val="18"/>
                <w:szCs w:val="18"/>
              </w:rPr>
            </w:pPr>
            <w:r>
              <w:rPr>
                <w:rFonts w:ascii="Calibri" w:eastAsia="Calibri" w:hAnsi="Calibri" w:cs="Calibri"/>
                <w:sz w:val="18"/>
                <w:szCs w:val="18"/>
              </w:rPr>
              <w:t>4.8.1.1 Umožnenie účasti zástupcu ÚPSK – OSR na zasadnutiach regionálnych ZMOSov za účelom komunikácie aktuálnych tém v oblasti cestovného ruchu</w:t>
            </w:r>
          </w:p>
          <w:p w14:paraId="06092978"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28889366" w14:textId="77777777" w:rsidR="00482F12" w:rsidRDefault="00482F12">
            <w:pPr>
              <w:rPr>
                <w:rFonts w:ascii="Calibri" w:eastAsia="Calibri" w:hAnsi="Calibri" w:cs="Calibri"/>
                <w:sz w:val="18"/>
                <w:szCs w:val="18"/>
              </w:rPr>
            </w:pPr>
            <w:r>
              <w:rPr>
                <w:rFonts w:ascii="Calibri" w:eastAsia="Calibri" w:hAnsi="Calibri" w:cs="Calibri"/>
                <w:sz w:val="18"/>
                <w:szCs w:val="18"/>
              </w:rPr>
              <w:t>4.8.1.2 Aktívna účasť a pripomienkovanie na zasadnutiach pracovných skupín zložených z aktérov cestovného ruchu (min. 2x do roka) k udržateľnému modelu zberu dát v oblasti cestovného ruchu</w:t>
            </w:r>
          </w:p>
          <w:p w14:paraId="1A8B6961"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71565FFD"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4.8.1.3 Zabezpečenie účasti zástupcov kľúčových aktérov cestovného ruchu pri </w:t>
            </w:r>
            <w:r>
              <w:rPr>
                <w:rFonts w:ascii="Calibri" w:eastAsia="Calibri" w:hAnsi="Calibri" w:cs="Calibri"/>
                <w:sz w:val="18"/>
                <w:szCs w:val="18"/>
              </w:rPr>
              <w:lastRenderedPageBreak/>
              <w:t>organizácii pracovných workshopov v území – 4 destinácie, resp. 14 subdestinácií cestovného ruchu</w:t>
            </w:r>
          </w:p>
          <w:p w14:paraId="19AD5E21"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2B00DD26" w14:textId="77777777" w:rsidR="00482F12" w:rsidRDefault="00482F12">
            <w:pPr>
              <w:rPr>
                <w:rFonts w:ascii="Calibri" w:eastAsia="Calibri" w:hAnsi="Calibri" w:cs="Calibri"/>
                <w:sz w:val="18"/>
                <w:szCs w:val="18"/>
              </w:rPr>
            </w:pPr>
            <w:r>
              <w:rPr>
                <w:rFonts w:ascii="Calibri" w:eastAsia="Calibri" w:hAnsi="Calibri" w:cs="Calibri"/>
                <w:sz w:val="18"/>
                <w:szCs w:val="18"/>
              </w:rPr>
              <w:t>4.8.1.4 Prepojenie obcí pri organizácii väčšieho množstva podujatí</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5B30C761" w14:textId="77777777" w:rsidR="00482F12" w:rsidRDefault="00482F12">
            <w:pPr>
              <w:rPr>
                <w:rFonts w:ascii="Calibri" w:eastAsia="Calibri" w:hAnsi="Calibri" w:cs="Calibri"/>
                <w:sz w:val="18"/>
                <w:szCs w:val="18"/>
              </w:rPr>
            </w:pPr>
          </w:p>
        </w:tc>
      </w:tr>
    </w:tbl>
    <w:p w14:paraId="1D951CC8" w14:textId="403B870F" w:rsidR="00482F12" w:rsidRDefault="00482F12" w:rsidP="00482F12">
      <w:pPr>
        <w:spacing w:line="256" w:lineRule="auto"/>
        <w:rPr>
          <w:rFonts w:ascii="Calibri" w:eastAsia="Calibri" w:hAnsi="Calibri" w:cs="Calibri"/>
          <w:i/>
          <w:iCs/>
          <w:color w:val="7030A0"/>
          <w:sz w:val="18"/>
          <w:szCs w:val="18"/>
        </w:rPr>
      </w:pPr>
      <w:r>
        <w:rPr>
          <w:rFonts w:ascii="Calibri" w:eastAsia="Calibri" w:hAnsi="Calibri" w:cs="Calibri"/>
          <w:i/>
          <w:iCs/>
          <w:color w:val="7030A0"/>
          <w:sz w:val="18"/>
          <w:szCs w:val="18"/>
        </w:rPr>
        <w:t>Zdroj: participatívny proces, vlastné spracovanie</w:t>
      </w:r>
      <w:r w:rsidR="00497CA0">
        <w:rPr>
          <w:rFonts w:ascii="Calibri" w:eastAsia="Calibri" w:hAnsi="Calibri" w:cs="Calibri"/>
          <w:i/>
          <w:iCs/>
          <w:color w:val="7030A0"/>
          <w:sz w:val="18"/>
          <w:szCs w:val="18"/>
        </w:rPr>
        <w:t>,</w:t>
      </w:r>
      <w:r>
        <w:rPr>
          <w:rFonts w:ascii="Calibri" w:eastAsia="Calibri" w:hAnsi="Calibri" w:cs="Calibri"/>
          <w:i/>
          <w:iCs/>
          <w:color w:val="7030A0"/>
          <w:sz w:val="18"/>
          <w:szCs w:val="18"/>
        </w:rPr>
        <w:t xml:space="preserve"> 2024</w:t>
      </w:r>
    </w:p>
    <w:p w14:paraId="511D0374" w14:textId="77777777" w:rsidR="0022275A" w:rsidRDefault="0022275A" w:rsidP="00482F12">
      <w:pPr>
        <w:spacing w:line="256" w:lineRule="auto"/>
        <w:rPr>
          <w:rFonts w:ascii="Calibri" w:eastAsia="Calibri" w:hAnsi="Calibri" w:cs="Calibri"/>
          <w:color w:val="7030A0"/>
          <w:sz w:val="18"/>
          <w:szCs w:val="18"/>
        </w:rPr>
      </w:pPr>
    </w:p>
    <w:p w14:paraId="7C7DD6EE" w14:textId="2AD8554D" w:rsidR="00482F12" w:rsidRDefault="00203C3D" w:rsidP="00203C3D">
      <w:pPr>
        <w:pStyle w:val="Popis"/>
        <w:spacing w:after="0"/>
        <w:rPr>
          <w:rFonts w:ascii="Calibri" w:eastAsia="Calibri" w:hAnsi="Calibri" w:cs="Calibri"/>
          <w:color w:val="7030A0"/>
          <w:sz w:val="20"/>
          <w:szCs w:val="20"/>
        </w:rPr>
      </w:pPr>
      <w:bookmarkStart w:id="42" w:name="_Toc188621291"/>
      <w:r w:rsidRPr="00203C3D">
        <w:rPr>
          <w:rFonts w:ascii="Calibri" w:eastAsia="Calibri" w:hAnsi="Calibri" w:cs="Calibri"/>
          <w:color w:val="7030A0"/>
          <w:sz w:val="20"/>
          <w:szCs w:val="20"/>
        </w:rPr>
        <w:t xml:space="preserve">Tabuľka </w:t>
      </w:r>
      <w:r w:rsidRPr="00203C3D">
        <w:rPr>
          <w:rFonts w:ascii="Calibri" w:eastAsia="Calibri" w:hAnsi="Calibri" w:cs="Calibri"/>
          <w:color w:val="7030A0"/>
          <w:sz w:val="20"/>
          <w:szCs w:val="20"/>
        </w:rPr>
        <w:fldChar w:fldCharType="begin"/>
      </w:r>
      <w:r w:rsidRPr="00203C3D">
        <w:rPr>
          <w:rFonts w:ascii="Calibri" w:eastAsia="Calibri" w:hAnsi="Calibri" w:cs="Calibri"/>
          <w:color w:val="7030A0"/>
          <w:sz w:val="20"/>
          <w:szCs w:val="20"/>
        </w:rPr>
        <w:instrText xml:space="preserve"> SEQ Tabuľka \* ARABIC </w:instrText>
      </w:r>
      <w:r w:rsidRPr="00203C3D">
        <w:rPr>
          <w:rFonts w:ascii="Calibri" w:eastAsia="Calibri" w:hAnsi="Calibri" w:cs="Calibri"/>
          <w:color w:val="7030A0"/>
          <w:sz w:val="20"/>
          <w:szCs w:val="20"/>
        </w:rPr>
        <w:fldChar w:fldCharType="separate"/>
      </w:r>
      <w:r w:rsidR="005C4125">
        <w:rPr>
          <w:rFonts w:ascii="Calibri" w:eastAsia="Calibri" w:hAnsi="Calibri" w:cs="Calibri"/>
          <w:noProof/>
          <w:color w:val="7030A0"/>
          <w:sz w:val="20"/>
          <w:szCs w:val="20"/>
        </w:rPr>
        <w:t>34</w:t>
      </w:r>
      <w:r w:rsidRPr="00203C3D">
        <w:rPr>
          <w:rFonts w:ascii="Calibri" w:eastAsia="Calibri" w:hAnsi="Calibri" w:cs="Calibri"/>
          <w:color w:val="7030A0"/>
          <w:sz w:val="20"/>
          <w:szCs w:val="20"/>
        </w:rPr>
        <w:fldChar w:fldCharType="end"/>
      </w:r>
      <w:r w:rsidRPr="00203C3D">
        <w:rPr>
          <w:rFonts w:ascii="Calibri" w:eastAsia="Calibri" w:hAnsi="Calibri" w:cs="Calibri"/>
          <w:color w:val="7030A0"/>
          <w:sz w:val="20"/>
          <w:szCs w:val="20"/>
        </w:rPr>
        <w:t>:</w:t>
      </w:r>
      <w:r>
        <w:t xml:space="preserve"> </w:t>
      </w:r>
      <w:r w:rsidR="00482F12">
        <w:rPr>
          <w:rFonts w:ascii="Calibri" w:eastAsia="Calibri" w:hAnsi="Calibri" w:cs="Calibri"/>
          <w:color w:val="7030A0"/>
          <w:sz w:val="20"/>
          <w:szCs w:val="20"/>
        </w:rPr>
        <w:t>Návrh kompetenčnej matice rozvoja cestovného ruchu v PSK - oblasť 5: legislatíva</w:t>
      </w:r>
      <w:bookmarkEnd w:id="42"/>
    </w:p>
    <w:tbl>
      <w:tblPr>
        <w:tblStyle w:val="Mriekatabuky"/>
        <w:tblW w:w="0" w:type="auto"/>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1782"/>
        <w:gridCol w:w="1782"/>
        <w:gridCol w:w="1782"/>
        <w:gridCol w:w="1782"/>
        <w:gridCol w:w="1782"/>
      </w:tblGrid>
      <w:tr w:rsidR="00482F12" w14:paraId="042BBB79" w14:textId="77777777" w:rsidTr="00482F12">
        <w:trPr>
          <w:trHeight w:val="300"/>
        </w:trPr>
        <w:tc>
          <w:tcPr>
            <w:tcW w:w="8910"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02AB6419"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OBLASŤ 5: LEGISLATÍVA</w:t>
            </w:r>
          </w:p>
        </w:tc>
      </w:tr>
      <w:tr w:rsidR="00482F12" w14:paraId="7C313ABC" w14:textId="77777777" w:rsidTr="00482F12">
        <w:trPr>
          <w:trHeight w:val="300"/>
        </w:trPr>
        <w:tc>
          <w:tcPr>
            <w:tcW w:w="178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1CC3C0C4"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AKTÉR</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1CC6E554"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OBLASŤ</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155892B6"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KOMPETENCIE</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0200FB05"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OČAKÁVANÝ VÝSTUP</w:t>
            </w:r>
          </w:p>
        </w:tc>
        <w:tc>
          <w:tcPr>
            <w:tcW w:w="1782" w:type="dxa"/>
            <w:tcBorders>
              <w:top w:val="single" w:sz="6" w:space="0" w:color="auto"/>
              <w:left w:val="single" w:sz="6" w:space="0" w:color="auto"/>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7AAA8EB2"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TERMÍN</w:t>
            </w:r>
          </w:p>
        </w:tc>
      </w:tr>
      <w:tr w:rsidR="00482F12" w14:paraId="16DF3661"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07A74565" w14:textId="77777777" w:rsidR="00482F12" w:rsidRDefault="00482F12">
            <w:pPr>
              <w:rPr>
                <w:rFonts w:ascii="Calibri" w:eastAsia="Calibri" w:hAnsi="Calibri" w:cs="Calibri"/>
                <w:sz w:val="18"/>
                <w:szCs w:val="18"/>
              </w:rPr>
            </w:pPr>
            <w:r>
              <w:rPr>
                <w:rFonts w:ascii="Calibri" w:eastAsia="Calibri" w:hAnsi="Calibri" w:cs="Calibri"/>
                <w:b/>
                <w:bCs/>
                <w:sz w:val="18"/>
                <w:szCs w:val="18"/>
              </w:rPr>
              <w:t>Ministerstvo cestovného ruchu a športu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71DFA5A" w14:textId="77777777" w:rsidR="00482F12" w:rsidRDefault="00482F12">
            <w:pPr>
              <w:rPr>
                <w:rFonts w:ascii="Calibri" w:eastAsia="Calibri" w:hAnsi="Calibri" w:cs="Calibri"/>
                <w:sz w:val="18"/>
                <w:szCs w:val="18"/>
              </w:rPr>
            </w:pPr>
            <w:r>
              <w:rPr>
                <w:rFonts w:ascii="Calibri" w:eastAsia="Calibri" w:hAnsi="Calibri" w:cs="Calibri"/>
                <w:b/>
                <w:bCs/>
                <w:sz w:val="18"/>
                <w:szCs w:val="18"/>
              </w:rPr>
              <w:t>5.1 Legislatíva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41A0D30"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5.1.1 Predvídateľná a stabilná legislatíva</w:t>
            </w:r>
          </w:p>
          <w:p w14:paraId="4678B0A5" w14:textId="77777777" w:rsidR="00482F12" w:rsidRDefault="00482F12">
            <w:pPr>
              <w:rPr>
                <w:rFonts w:ascii="Calibri" w:eastAsia="Calibri" w:hAnsi="Calibri" w:cs="Calibri"/>
                <w:sz w:val="18"/>
                <w:szCs w:val="18"/>
              </w:rPr>
            </w:pPr>
            <w:r>
              <w:rPr>
                <w:rFonts w:ascii="Calibri" w:eastAsia="Calibri" w:hAnsi="Calibri" w:cs="Calibri"/>
                <w:b/>
                <w:bCs/>
                <w:sz w:val="18"/>
                <w:szCs w:val="18"/>
              </w:rPr>
              <w:t>5.1.2 Národná stratégia rozvoja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1F1D8B5A"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5.1.1.1 Princíp stabilnej a predvídateľnej legislatívy tvorenej na základe princípu zdola nahor</w:t>
            </w:r>
          </w:p>
          <w:p w14:paraId="4B77B444" w14:textId="77777777" w:rsidR="00482F12" w:rsidRDefault="00482F12">
            <w:pPr>
              <w:rPr>
                <w:rFonts w:ascii="Calibri" w:eastAsia="Calibri" w:hAnsi="Calibri" w:cs="Calibri"/>
                <w:szCs w:val="24"/>
              </w:rPr>
            </w:pPr>
          </w:p>
          <w:p w14:paraId="4A4B73DD" w14:textId="77777777" w:rsidR="00482F12" w:rsidRDefault="00482F12">
            <w:pPr>
              <w:rPr>
                <w:rFonts w:ascii="Calibri" w:eastAsia="Calibri" w:hAnsi="Calibri" w:cs="Calibri"/>
                <w:sz w:val="18"/>
                <w:szCs w:val="18"/>
              </w:rPr>
            </w:pPr>
            <w:r>
              <w:rPr>
                <w:rFonts w:ascii="Calibri" w:eastAsia="Calibri" w:hAnsi="Calibri" w:cs="Calibri"/>
                <w:sz w:val="18"/>
                <w:szCs w:val="18"/>
              </w:rPr>
              <w:t>5.1.1.2 Definovanie okresnej úrovne riadenia a kompetencií v oblasti cestovného ruchu na úrovni NUTS IV</w:t>
            </w:r>
          </w:p>
          <w:p w14:paraId="4BA8B2FC" w14:textId="77777777" w:rsidR="00482F12" w:rsidRDefault="00482F12">
            <w:pPr>
              <w:rPr>
                <w:rFonts w:ascii="Calibri" w:eastAsia="Calibri" w:hAnsi="Calibri" w:cs="Calibri"/>
                <w:szCs w:val="24"/>
              </w:rPr>
            </w:pPr>
          </w:p>
          <w:p w14:paraId="21E75540" w14:textId="77777777" w:rsidR="00482F12" w:rsidRDefault="00482F12">
            <w:pPr>
              <w:rPr>
                <w:rFonts w:ascii="Calibri" w:eastAsia="Calibri" w:hAnsi="Calibri" w:cs="Calibri"/>
                <w:sz w:val="18"/>
                <w:szCs w:val="18"/>
              </w:rPr>
            </w:pPr>
            <w:r>
              <w:rPr>
                <w:rFonts w:ascii="Calibri" w:eastAsia="Calibri" w:hAnsi="Calibri" w:cs="Calibri"/>
                <w:sz w:val="18"/>
                <w:szCs w:val="18"/>
              </w:rPr>
              <w:t>5.1.2.1 Tvorba dlhodobej stabilnej národnej stratégie s prioritami rozvoja na jednotlivé roky</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2BE3AB6"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r>
      <w:tr w:rsidR="00482F12" w14:paraId="2CBD687B"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0C35EE0D" w14:textId="77777777" w:rsidR="00482F12" w:rsidRDefault="00482F12">
            <w:pPr>
              <w:rPr>
                <w:rFonts w:ascii="Calibri" w:eastAsia="Calibri" w:hAnsi="Calibri" w:cs="Calibri"/>
                <w:sz w:val="18"/>
                <w:szCs w:val="18"/>
              </w:rPr>
            </w:pPr>
            <w:r>
              <w:rPr>
                <w:rFonts w:ascii="Calibri" w:eastAsia="Calibri" w:hAnsi="Calibri" w:cs="Calibri"/>
                <w:b/>
                <w:bCs/>
                <w:sz w:val="18"/>
                <w:szCs w:val="18"/>
              </w:rPr>
              <w:t>Krajská organizácia cestovného ruchu „Severovýchod Slovenska“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BFA0ECA" w14:textId="77777777" w:rsidR="00482F12" w:rsidRDefault="00482F12">
            <w:pPr>
              <w:rPr>
                <w:rFonts w:ascii="Calibri" w:eastAsia="Calibri" w:hAnsi="Calibri" w:cs="Calibri"/>
                <w:sz w:val="18"/>
                <w:szCs w:val="18"/>
              </w:rPr>
            </w:pPr>
            <w:r>
              <w:rPr>
                <w:rFonts w:ascii="Calibri" w:eastAsia="Calibri" w:hAnsi="Calibri" w:cs="Calibri"/>
                <w:b/>
                <w:bCs/>
                <w:sz w:val="18"/>
                <w:szCs w:val="18"/>
              </w:rPr>
              <w:t>5.2 Legislatíva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316195A" w14:textId="77777777" w:rsidR="00482F12" w:rsidRDefault="00482F12">
            <w:pPr>
              <w:rPr>
                <w:rFonts w:ascii="Calibri" w:eastAsia="Calibri" w:hAnsi="Calibri" w:cs="Calibri"/>
                <w:sz w:val="18"/>
                <w:szCs w:val="18"/>
              </w:rPr>
            </w:pPr>
            <w:r>
              <w:rPr>
                <w:rFonts w:ascii="Calibri" w:eastAsia="Calibri" w:hAnsi="Calibri" w:cs="Calibri"/>
                <w:sz w:val="18"/>
                <w:szCs w:val="18"/>
              </w:rPr>
              <w:t>5.2.1 Zber podnetov a návrhov na legislatívne zmeny súvisiace s rozvojom cestovného ruchu</w:t>
            </w:r>
          </w:p>
          <w:p w14:paraId="51D74D7D"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BC48C4D" w14:textId="77777777" w:rsidR="00482F12" w:rsidRDefault="00482F12">
            <w:pPr>
              <w:rPr>
                <w:rFonts w:ascii="Calibri" w:eastAsia="Calibri" w:hAnsi="Calibri" w:cs="Calibri"/>
                <w:sz w:val="18"/>
                <w:szCs w:val="18"/>
              </w:rPr>
            </w:pPr>
            <w:r>
              <w:rPr>
                <w:rFonts w:ascii="Calibri" w:eastAsia="Calibri" w:hAnsi="Calibri" w:cs="Calibri"/>
                <w:sz w:val="18"/>
                <w:szCs w:val="18"/>
              </w:rPr>
              <w:t>5.2.2 Iniciácia pracovných rokovaní s národnou úrovňou v spolupráci s Oddelením cestovného ruchu</w:t>
            </w:r>
          </w:p>
          <w:p w14:paraId="4E474249"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EC6BBF8" w14:textId="77777777" w:rsidR="00482F12" w:rsidRDefault="00482F12">
            <w:pPr>
              <w:rPr>
                <w:rFonts w:ascii="Calibri" w:eastAsia="Calibri" w:hAnsi="Calibri" w:cs="Calibri"/>
                <w:sz w:val="18"/>
                <w:szCs w:val="18"/>
              </w:rPr>
            </w:pPr>
            <w:r>
              <w:rPr>
                <w:rFonts w:ascii="Calibri" w:eastAsia="Calibri" w:hAnsi="Calibri" w:cs="Calibri"/>
                <w:sz w:val="18"/>
                <w:szCs w:val="18"/>
              </w:rPr>
              <w:t>5.2.1.1 Zber podnetov na legislatívne úpravy pre národnú úroveň a príprava návrhov do medzirezortných pripomienkových konaní – výmena informácií v spolupráci aktérov PSK, KOCR a OOCR v rámci vytvorenej platformy</w:t>
            </w:r>
          </w:p>
          <w:p w14:paraId="4925DD94"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CB2515A" w14:textId="77777777" w:rsidR="00482F12" w:rsidRDefault="00482F12">
            <w:pPr>
              <w:rPr>
                <w:rFonts w:ascii="Calibri" w:eastAsia="Calibri" w:hAnsi="Calibri" w:cs="Calibri"/>
                <w:sz w:val="18"/>
                <w:szCs w:val="18"/>
              </w:rPr>
            </w:pPr>
            <w:r>
              <w:rPr>
                <w:rFonts w:ascii="Calibri" w:eastAsia="Calibri" w:hAnsi="Calibri" w:cs="Calibri"/>
                <w:sz w:val="18"/>
                <w:szCs w:val="18"/>
              </w:rPr>
              <w:t>5.2.2.1 Iniciácia pracovných rokovaní s národnou úrovňou v spolupráci s Oddelením cestovného ruchu k návrhom na legislatívne úpravy, ktoré majú pomôcť rozvíjať cestovný ruch</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FE7DAAF"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r>
      <w:tr w:rsidR="00482F12" w14:paraId="2BB51B32"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795E08BA" w14:textId="77777777" w:rsidR="00482F12" w:rsidRDefault="00482F12">
            <w:pPr>
              <w:rPr>
                <w:rFonts w:ascii="Calibri" w:eastAsia="Calibri" w:hAnsi="Calibri" w:cs="Calibri"/>
                <w:sz w:val="18"/>
                <w:szCs w:val="18"/>
              </w:rPr>
            </w:pPr>
            <w:r>
              <w:rPr>
                <w:rFonts w:ascii="Calibri" w:eastAsia="Calibri" w:hAnsi="Calibri" w:cs="Calibri"/>
                <w:b/>
                <w:bCs/>
                <w:sz w:val="18"/>
                <w:szCs w:val="18"/>
              </w:rPr>
              <w:lastRenderedPageBreak/>
              <w:t>Oblastné organizácie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781C3CE" w14:textId="77777777" w:rsidR="00482F12" w:rsidRDefault="00482F12">
            <w:pPr>
              <w:rPr>
                <w:rFonts w:ascii="Calibri" w:eastAsia="Calibri" w:hAnsi="Calibri" w:cs="Calibri"/>
                <w:sz w:val="18"/>
                <w:szCs w:val="18"/>
              </w:rPr>
            </w:pPr>
            <w:r>
              <w:rPr>
                <w:rFonts w:ascii="Calibri" w:eastAsia="Calibri" w:hAnsi="Calibri" w:cs="Calibri"/>
                <w:b/>
                <w:bCs/>
                <w:sz w:val="18"/>
                <w:szCs w:val="18"/>
              </w:rPr>
              <w:t>5.3 Legislatíva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8416F9B" w14:textId="77777777" w:rsidR="00482F12" w:rsidRDefault="00482F12">
            <w:pPr>
              <w:rPr>
                <w:rFonts w:ascii="Calibri" w:eastAsia="Calibri" w:hAnsi="Calibri" w:cs="Calibri"/>
                <w:sz w:val="18"/>
                <w:szCs w:val="18"/>
              </w:rPr>
            </w:pPr>
            <w:r>
              <w:rPr>
                <w:rFonts w:ascii="Calibri" w:eastAsia="Calibri" w:hAnsi="Calibri" w:cs="Calibri"/>
                <w:sz w:val="18"/>
                <w:szCs w:val="18"/>
              </w:rPr>
              <w:t>5.3.1 Zber podnetov a návrhov na legislatívne zmeny súvisiace s rozvojom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16368DF" w14:textId="77777777" w:rsidR="00482F12" w:rsidRDefault="00482F12">
            <w:pPr>
              <w:rPr>
                <w:rFonts w:ascii="Calibri" w:eastAsia="Calibri" w:hAnsi="Calibri" w:cs="Calibri"/>
                <w:sz w:val="18"/>
                <w:szCs w:val="18"/>
              </w:rPr>
            </w:pPr>
            <w:r>
              <w:rPr>
                <w:rFonts w:ascii="Calibri" w:eastAsia="Calibri" w:hAnsi="Calibri" w:cs="Calibri"/>
                <w:sz w:val="18"/>
                <w:szCs w:val="18"/>
              </w:rPr>
              <w:t>5.3.1.1 Zber podnetov na legislatívne úpravy pre národnú úroveň a príprava návrhov do medzirezortných pripomienkových konaní – výmena informácií v spolupráci aktérov PSK, KOCR a OOCR v rámci vytvorenej platformy</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DBB0B81"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38ABD583"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5DE12401" w14:textId="77777777" w:rsidR="00482F12" w:rsidRDefault="00482F12">
            <w:pPr>
              <w:ind w:right="-120"/>
              <w:rPr>
                <w:rFonts w:ascii="Calibri" w:eastAsia="Calibri" w:hAnsi="Calibri" w:cs="Calibri"/>
                <w:sz w:val="18"/>
                <w:szCs w:val="18"/>
              </w:rPr>
            </w:pPr>
            <w:r>
              <w:rPr>
                <w:rFonts w:ascii="Calibri" w:eastAsia="Calibri" w:hAnsi="Calibri" w:cs="Calibri"/>
                <w:b/>
                <w:bCs/>
                <w:sz w:val="18"/>
                <w:szCs w:val="18"/>
              </w:rPr>
              <w:t>PSK - Oddelenie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12F2836" w14:textId="77777777" w:rsidR="00482F12" w:rsidRDefault="00482F12">
            <w:pPr>
              <w:rPr>
                <w:rFonts w:ascii="Calibri" w:eastAsia="Calibri" w:hAnsi="Calibri" w:cs="Calibri"/>
                <w:sz w:val="18"/>
                <w:szCs w:val="18"/>
              </w:rPr>
            </w:pPr>
            <w:r>
              <w:rPr>
                <w:rFonts w:ascii="Calibri" w:eastAsia="Calibri" w:hAnsi="Calibri" w:cs="Calibri"/>
                <w:b/>
                <w:bCs/>
                <w:sz w:val="18"/>
                <w:szCs w:val="18"/>
              </w:rPr>
              <w:t>5.4 Legislatíva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9265E09" w14:textId="77777777" w:rsidR="00482F12" w:rsidRDefault="00482F12">
            <w:pPr>
              <w:rPr>
                <w:rFonts w:ascii="Calibri" w:eastAsia="Calibri" w:hAnsi="Calibri" w:cs="Calibri"/>
                <w:sz w:val="18"/>
                <w:szCs w:val="18"/>
              </w:rPr>
            </w:pPr>
            <w:r>
              <w:rPr>
                <w:rFonts w:ascii="Calibri" w:eastAsia="Calibri" w:hAnsi="Calibri" w:cs="Calibri"/>
                <w:sz w:val="18"/>
                <w:szCs w:val="18"/>
              </w:rPr>
              <w:t>5.4.1 Zber podnetov a návrhov na legislatívne zmeny súvisiace s rozvojom cestovného ruchu</w:t>
            </w:r>
          </w:p>
          <w:p w14:paraId="3FF23E82"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B54E6C1" w14:textId="77777777" w:rsidR="00482F12" w:rsidRDefault="00482F12">
            <w:pPr>
              <w:rPr>
                <w:rFonts w:ascii="Calibri" w:eastAsia="Calibri" w:hAnsi="Calibri" w:cs="Calibri"/>
                <w:sz w:val="18"/>
                <w:szCs w:val="18"/>
              </w:rPr>
            </w:pPr>
            <w:r>
              <w:rPr>
                <w:rFonts w:ascii="Calibri" w:eastAsia="Calibri" w:hAnsi="Calibri" w:cs="Calibri"/>
                <w:sz w:val="18"/>
                <w:szCs w:val="18"/>
              </w:rPr>
              <w:t>5.4.2 Iniciácia pracovných rokovaní s aktérmi CR</w:t>
            </w:r>
          </w:p>
          <w:p w14:paraId="132558AD"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1AC7A12B" w14:textId="77777777" w:rsidR="00482F12" w:rsidRDefault="00482F12">
            <w:pPr>
              <w:rPr>
                <w:rFonts w:ascii="Calibri" w:eastAsia="Calibri" w:hAnsi="Calibri" w:cs="Calibri"/>
                <w:sz w:val="18"/>
                <w:szCs w:val="18"/>
              </w:rPr>
            </w:pPr>
            <w:r>
              <w:rPr>
                <w:rFonts w:ascii="Calibri" w:eastAsia="Calibri" w:hAnsi="Calibri" w:cs="Calibri"/>
                <w:sz w:val="18"/>
                <w:szCs w:val="18"/>
              </w:rPr>
              <w:t>5.4.3 Iniciácia pracovných rokovaní s národnou úrovňou v spolupráci s KOCR „Severovýchod Slovenska“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77EAA90" w14:textId="77777777" w:rsidR="00482F12" w:rsidRDefault="00482F12">
            <w:pPr>
              <w:rPr>
                <w:rFonts w:ascii="Calibri" w:eastAsia="Calibri" w:hAnsi="Calibri" w:cs="Calibri"/>
                <w:sz w:val="18"/>
                <w:szCs w:val="18"/>
              </w:rPr>
            </w:pPr>
            <w:r>
              <w:rPr>
                <w:rFonts w:ascii="Calibri" w:eastAsia="Calibri" w:hAnsi="Calibri" w:cs="Calibri"/>
                <w:sz w:val="18"/>
                <w:szCs w:val="18"/>
              </w:rPr>
              <w:t>5.4.1.1 Zber podnetov na legislatívne úpravy pre národnú úroveň a príprava návrhov do medzirezortných pripomienkových konaní – výmena informácií v spolupráci aktérov PSK, KOCR a OOCR v rámci vytvorenej platformy</w:t>
            </w:r>
          </w:p>
          <w:p w14:paraId="51623C24"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0AA0539"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5.4.2.1 Iniciácia pracovných rokovaní s aktérmi CR k návrhom na úpravu právnych noriem / VZN, ktoré majú priamy vplyv na rozvoj cestovného ruchu </w:t>
            </w:r>
          </w:p>
          <w:p w14:paraId="559734DF"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24D42EB2" w14:textId="77777777" w:rsidR="00482F12" w:rsidRDefault="00482F12">
            <w:pPr>
              <w:rPr>
                <w:rFonts w:ascii="Calibri" w:eastAsia="Calibri" w:hAnsi="Calibri" w:cs="Calibri"/>
                <w:sz w:val="18"/>
                <w:szCs w:val="18"/>
              </w:rPr>
            </w:pPr>
            <w:r>
              <w:rPr>
                <w:rFonts w:ascii="Calibri" w:eastAsia="Calibri" w:hAnsi="Calibri" w:cs="Calibri"/>
                <w:sz w:val="18"/>
                <w:szCs w:val="18"/>
              </w:rPr>
              <w:t>5.4.3.1 Iniciácia pracovných rokovaní s národnou úrovňou v spolupráci s KOCR „Severovýchod Slovenska“ k návrhom na legislatívne úpravy, ktoré majú pomôcť rozvíjať cestovný ruch</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B103AC7"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686EACA9"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332AC7C0" w14:textId="77777777" w:rsidR="00482F12" w:rsidRDefault="00482F12">
            <w:pPr>
              <w:rPr>
                <w:rFonts w:ascii="Calibri" w:eastAsia="Calibri" w:hAnsi="Calibri" w:cs="Calibri"/>
                <w:sz w:val="18"/>
                <w:szCs w:val="18"/>
              </w:rPr>
            </w:pPr>
            <w:r>
              <w:rPr>
                <w:rFonts w:ascii="Calibri" w:eastAsia="Calibri" w:hAnsi="Calibri" w:cs="Calibri"/>
                <w:b/>
                <w:bCs/>
                <w:sz w:val="18"/>
                <w:szCs w:val="18"/>
              </w:rPr>
              <w:t>PSK – Oddelenie Inštitút rozvoja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B3DDD55" w14:textId="77777777" w:rsidR="00482F12" w:rsidRDefault="00482F12">
            <w:pPr>
              <w:rPr>
                <w:rFonts w:ascii="Calibri" w:eastAsia="Calibri" w:hAnsi="Calibri" w:cs="Calibri"/>
                <w:sz w:val="18"/>
                <w:szCs w:val="18"/>
              </w:rPr>
            </w:pPr>
            <w:r>
              <w:rPr>
                <w:rFonts w:ascii="Calibri" w:eastAsia="Calibri" w:hAnsi="Calibri" w:cs="Calibri"/>
                <w:b/>
                <w:bCs/>
                <w:sz w:val="18"/>
                <w:szCs w:val="18"/>
              </w:rPr>
              <w:t>5.5 Legislatíva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F60AB6B" w14:textId="77777777" w:rsidR="00482F12" w:rsidRDefault="00482F12">
            <w:pPr>
              <w:rPr>
                <w:rFonts w:ascii="Calibri" w:eastAsia="Calibri" w:hAnsi="Calibri" w:cs="Calibri"/>
                <w:sz w:val="18"/>
                <w:szCs w:val="18"/>
              </w:rPr>
            </w:pPr>
            <w:r>
              <w:rPr>
                <w:rFonts w:ascii="Calibri" w:eastAsia="Calibri" w:hAnsi="Calibri" w:cs="Calibri"/>
                <w:sz w:val="18"/>
                <w:szCs w:val="18"/>
              </w:rPr>
              <w:t>5.5.1 Zber podnetov a návrhov na legislatívne zmeny súvisiace s rozvojom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A9D01CA" w14:textId="77777777" w:rsidR="00482F12" w:rsidRDefault="00482F12">
            <w:pPr>
              <w:rPr>
                <w:rFonts w:ascii="Calibri" w:eastAsia="Calibri" w:hAnsi="Calibri" w:cs="Calibri"/>
                <w:sz w:val="18"/>
                <w:szCs w:val="18"/>
              </w:rPr>
            </w:pPr>
            <w:r>
              <w:rPr>
                <w:rFonts w:ascii="Calibri" w:eastAsia="Calibri" w:hAnsi="Calibri" w:cs="Calibri"/>
                <w:sz w:val="18"/>
                <w:szCs w:val="18"/>
              </w:rPr>
              <w:t>5.5.1.1 Zber podnetov na legislatívne úpravy pre národnú úroveň a príprava návrhov do medzirezortných pripomienkových konaní – výmena informácií v spolupráci aktérov PSK, KOCR a OOCR v rámci vytvorenej platformy</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45A54AA"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5EE30D6C"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78E2C45B" w14:textId="77777777" w:rsidR="00482F12" w:rsidRDefault="00482F12">
            <w:pPr>
              <w:rPr>
                <w:rFonts w:ascii="Calibri" w:eastAsia="Calibri" w:hAnsi="Calibri" w:cs="Calibri"/>
                <w:sz w:val="18"/>
                <w:szCs w:val="18"/>
              </w:rPr>
            </w:pPr>
            <w:r>
              <w:rPr>
                <w:rFonts w:ascii="Calibri" w:eastAsia="Calibri" w:hAnsi="Calibri" w:cs="Calibri"/>
                <w:b/>
                <w:bCs/>
                <w:sz w:val="18"/>
                <w:szCs w:val="18"/>
              </w:rPr>
              <w:t>Samosprávne kraje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E93C5A7" w14:textId="77777777" w:rsidR="00482F12" w:rsidRDefault="00482F12">
            <w:pPr>
              <w:rPr>
                <w:rFonts w:ascii="Calibri" w:eastAsia="Calibri" w:hAnsi="Calibri" w:cs="Calibri"/>
                <w:sz w:val="18"/>
                <w:szCs w:val="18"/>
              </w:rPr>
            </w:pPr>
            <w:r>
              <w:rPr>
                <w:rFonts w:ascii="Calibri" w:eastAsia="Calibri" w:hAnsi="Calibri" w:cs="Calibri"/>
                <w:b/>
                <w:bCs/>
                <w:sz w:val="18"/>
                <w:szCs w:val="18"/>
              </w:rPr>
              <w:t>5.6 Legislatíva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6127566"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5.6.1 Zber podnetov a návrhov na </w:t>
            </w:r>
            <w:r>
              <w:rPr>
                <w:rFonts w:ascii="Calibri" w:eastAsia="Calibri" w:hAnsi="Calibri" w:cs="Calibri"/>
                <w:sz w:val="18"/>
                <w:szCs w:val="18"/>
              </w:rPr>
              <w:lastRenderedPageBreak/>
              <w:t>legislatívne zmeny súvisiace s rozvojom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D2ED32D" w14:textId="77777777" w:rsidR="00482F12" w:rsidRDefault="00482F12">
            <w:pPr>
              <w:rPr>
                <w:rFonts w:ascii="Calibri" w:eastAsia="Calibri" w:hAnsi="Calibri" w:cs="Calibri"/>
                <w:sz w:val="18"/>
                <w:szCs w:val="18"/>
              </w:rPr>
            </w:pPr>
            <w:r>
              <w:rPr>
                <w:rFonts w:ascii="Calibri" w:eastAsia="Calibri" w:hAnsi="Calibri" w:cs="Calibri"/>
                <w:sz w:val="18"/>
                <w:szCs w:val="18"/>
              </w:rPr>
              <w:lastRenderedPageBreak/>
              <w:t xml:space="preserve">5.6.1.1 Spoločné vytváranie podnetov </w:t>
            </w:r>
            <w:r>
              <w:rPr>
                <w:rFonts w:ascii="Calibri" w:eastAsia="Calibri" w:hAnsi="Calibri" w:cs="Calibri"/>
                <w:sz w:val="18"/>
                <w:szCs w:val="18"/>
              </w:rPr>
              <w:lastRenderedPageBreak/>
              <w:t>pri zmenách legislatívy</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8682869" w14:textId="77777777" w:rsidR="00482F12" w:rsidRDefault="00482F12">
            <w:pPr>
              <w:rPr>
                <w:rFonts w:ascii="Calibri" w:eastAsia="Calibri" w:hAnsi="Calibri" w:cs="Calibri"/>
                <w:sz w:val="18"/>
                <w:szCs w:val="18"/>
              </w:rPr>
            </w:pPr>
            <w:r>
              <w:rPr>
                <w:rFonts w:ascii="Calibri" w:eastAsia="Calibri" w:hAnsi="Calibri" w:cs="Calibri"/>
                <w:b/>
                <w:bCs/>
                <w:sz w:val="18"/>
                <w:szCs w:val="18"/>
              </w:rPr>
              <w:lastRenderedPageBreak/>
              <w:t xml:space="preserve"> </w:t>
            </w:r>
          </w:p>
        </w:tc>
      </w:tr>
      <w:tr w:rsidR="00482F12" w14:paraId="1B5FD3B9"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4786DACD" w14:textId="77777777" w:rsidR="00482F12" w:rsidRDefault="00482F12">
            <w:pPr>
              <w:rPr>
                <w:rFonts w:ascii="Calibri" w:eastAsia="Calibri" w:hAnsi="Calibri" w:cs="Calibri"/>
                <w:sz w:val="18"/>
                <w:szCs w:val="18"/>
              </w:rPr>
            </w:pPr>
            <w:r>
              <w:rPr>
                <w:rFonts w:ascii="Calibri" w:eastAsia="Calibri" w:hAnsi="Calibri" w:cs="Calibri"/>
                <w:b/>
                <w:bCs/>
                <w:sz w:val="18"/>
                <w:szCs w:val="18"/>
              </w:rPr>
              <w:t>Zahraničie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B84B9E6" w14:textId="77777777" w:rsidR="00482F12" w:rsidRDefault="00482F12">
            <w:pPr>
              <w:rPr>
                <w:rFonts w:ascii="Calibri" w:eastAsia="Calibri" w:hAnsi="Calibri" w:cs="Calibri"/>
                <w:sz w:val="18"/>
                <w:szCs w:val="18"/>
              </w:rPr>
            </w:pPr>
            <w:r>
              <w:rPr>
                <w:rFonts w:ascii="Calibri" w:eastAsia="Calibri" w:hAnsi="Calibri" w:cs="Calibri"/>
                <w:b/>
                <w:bCs/>
                <w:sz w:val="18"/>
                <w:szCs w:val="18"/>
              </w:rPr>
              <w:t>5.7 Legislatíva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DDC74B6"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D7640E3"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CA404FA"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5DBAA455"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tcPr>
          <w:p w14:paraId="464A1F12" w14:textId="77777777" w:rsidR="00482F12" w:rsidRDefault="00482F12">
            <w:pPr>
              <w:rPr>
                <w:rFonts w:ascii="Calibri" w:eastAsia="Calibri" w:hAnsi="Calibri" w:cs="Calibri"/>
                <w:sz w:val="18"/>
                <w:szCs w:val="18"/>
              </w:rPr>
            </w:pPr>
            <w:r>
              <w:rPr>
                <w:rFonts w:ascii="Calibri" w:eastAsia="Calibri" w:hAnsi="Calibri" w:cs="Calibri"/>
                <w:b/>
                <w:bCs/>
                <w:sz w:val="18"/>
                <w:szCs w:val="18"/>
              </w:rPr>
              <w:t>Podporní aktéri*</w:t>
            </w:r>
          </w:p>
          <w:p w14:paraId="2496DE97" w14:textId="77777777" w:rsidR="00482F12" w:rsidRDefault="00482F12">
            <w:pPr>
              <w:rPr>
                <w:rFonts w:ascii="Calibri" w:eastAsia="Calibri" w:hAnsi="Calibri" w:cs="Calibri"/>
                <w:sz w:val="18"/>
                <w:szCs w:val="18"/>
              </w:rPr>
            </w:pP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AE613A8" w14:textId="77777777" w:rsidR="00482F12" w:rsidRDefault="00482F12">
            <w:pPr>
              <w:rPr>
                <w:rFonts w:ascii="Calibri" w:eastAsia="Calibri" w:hAnsi="Calibri" w:cs="Calibri"/>
                <w:sz w:val="18"/>
                <w:szCs w:val="18"/>
              </w:rPr>
            </w:pPr>
            <w:r>
              <w:rPr>
                <w:rFonts w:ascii="Calibri" w:eastAsia="Calibri" w:hAnsi="Calibri" w:cs="Calibri"/>
                <w:b/>
                <w:bCs/>
                <w:sz w:val="18"/>
                <w:szCs w:val="18"/>
              </w:rPr>
              <w:t>5.8 Legislatíva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78CF4D6" w14:textId="77777777" w:rsidR="00482F12" w:rsidRDefault="00482F12">
            <w:pPr>
              <w:rPr>
                <w:rFonts w:ascii="Calibri" w:eastAsia="Calibri" w:hAnsi="Calibri" w:cs="Calibri"/>
                <w:sz w:val="18"/>
                <w:szCs w:val="18"/>
              </w:rPr>
            </w:pPr>
            <w:r>
              <w:rPr>
                <w:rFonts w:ascii="Calibri" w:eastAsia="Calibri" w:hAnsi="Calibri" w:cs="Calibri"/>
                <w:sz w:val="18"/>
                <w:szCs w:val="18"/>
              </w:rPr>
              <w:t>5.8.1 Zber podnetov a návrhov na legislatívne zmeny súvisiace s rozvojom cestovného ruchu</w:t>
            </w:r>
          </w:p>
          <w:p w14:paraId="7599A9A7"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p w14:paraId="230E6BDF"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B4D1BC1"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5.8.1.1 Umožnenie účasti zástupcu ÚPSK – OSR na zasadnutiach regionálnych ZMOSov za účelom komunikácie aktuálnych tém v rámci legislatívnych úprav právnych noriem / VZN, ktoré majú priamy vplyv na rozvoj cestovného ruchu </w:t>
            </w:r>
          </w:p>
          <w:p w14:paraId="582EC1D5"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14CEF900"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633328B3" w14:textId="77777777" w:rsidR="00482F12" w:rsidRDefault="00482F12">
            <w:pPr>
              <w:rPr>
                <w:rFonts w:ascii="Calibri" w:eastAsia="Calibri" w:hAnsi="Calibri" w:cs="Calibri"/>
                <w:sz w:val="18"/>
                <w:szCs w:val="18"/>
              </w:rPr>
            </w:pPr>
            <w:r>
              <w:rPr>
                <w:rFonts w:ascii="Calibri" w:eastAsia="Calibri" w:hAnsi="Calibri" w:cs="Calibri"/>
                <w:sz w:val="18"/>
                <w:szCs w:val="18"/>
              </w:rPr>
              <w:t>5.8.1.2 Zber podnetov na legislatívne úpravy pre národnú úroveň a úpravu právnych noriem / VZN, ktoré majú priamy vplyv na rozvoj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3CAD419B" w14:textId="77777777" w:rsidR="00482F12" w:rsidRDefault="00482F12">
            <w:pPr>
              <w:rPr>
                <w:rFonts w:ascii="Calibri" w:eastAsia="Calibri" w:hAnsi="Calibri" w:cs="Calibri"/>
                <w:sz w:val="18"/>
                <w:szCs w:val="18"/>
              </w:rPr>
            </w:pPr>
          </w:p>
        </w:tc>
      </w:tr>
    </w:tbl>
    <w:p w14:paraId="5C3F4697" w14:textId="46B92BA2" w:rsidR="00482F12" w:rsidRDefault="00482F12" w:rsidP="00482F12">
      <w:pPr>
        <w:spacing w:line="256" w:lineRule="auto"/>
        <w:rPr>
          <w:rFonts w:ascii="Calibri" w:eastAsia="Calibri" w:hAnsi="Calibri" w:cs="Calibri"/>
          <w:color w:val="7030A0"/>
          <w:sz w:val="18"/>
          <w:szCs w:val="18"/>
        </w:rPr>
      </w:pPr>
      <w:r>
        <w:rPr>
          <w:rFonts w:ascii="Calibri" w:eastAsia="Calibri" w:hAnsi="Calibri" w:cs="Calibri"/>
          <w:i/>
          <w:iCs/>
          <w:color w:val="7030A0"/>
          <w:sz w:val="18"/>
          <w:szCs w:val="18"/>
        </w:rPr>
        <w:t>Zdroj: participatívny proces, vlastné spracovanie</w:t>
      </w:r>
      <w:r w:rsidR="00497CA0">
        <w:rPr>
          <w:rFonts w:ascii="Calibri" w:eastAsia="Calibri" w:hAnsi="Calibri" w:cs="Calibri"/>
          <w:i/>
          <w:iCs/>
          <w:color w:val="7030A0"/>
          <w:sz w:val="18"/>
          <w:szCs w:val="18"/>
        </w:rPr>
        <w:t>,</w:t>
      </w:r>
      <w:r>
        <w:rPr>
          <w:rFonts w:ascii="Calibri" w:eastAsia="Calibri" w:hAnsi="Calibri" w:cs="Calibri"/>
          <w:i/>
          <w:iCs/>
          <w:color w:val="7030A0"/>
          <w:sz w:val="18"/>
          <w:szCs w:val="18"/>
        </w:rPr>
        <w:t xml:space="preserve"> 2024</w:t>
      </w:r>
    </w:p>
    <w:p w14:paraId="0283F669" w14:textId="77777777" w:rsidR="00482F12" w:rsidRDefault="00482F12" w:rsidP="00482F12">
      <w:pPr>
        <w:rPr>
          <w:rFonts w:ascii="Calibri" w:eastAsia="Calibri" w:hAnsi="Calibri" w:cs="Calibri"/>
          <w:color w:val="7030A0"/>
          <w:sz w:val="20"/>
          <w:szCs w:val="20"/>
        </w:rPr>
      </w:pPr>
    </w:p>
    <w:p w14:paraId="1B90CEAC" w14:textId="0FB51BBD" w:rsidR="00482F12" w:rsidRDefault="00203C3D" w:rsidP="00BF7AEF">
      <w:pPr>
        <w:pStyle w:val="Popis"/>
        <w:spacing w:after="0"/>
        <w:rPr>
          <w:rFonts w:ascii="Calibri" w:eastAsia="Calibri" w:hAnsi="Calibri" w:cs="Calibri"/>
          <w:color w:val="7030A0"/>
          <w:sz w:val="20"/>
          <w:szCs w:val="20"/>
        </w:rPr>
      </w:pPr>
      <w:bookmarkStart w:id="43" w:name="_Toc188621292"/>
      <w:r w:rsidRPr="00BF7AEF">
        <w:rPr>
          <w:rFonts w:ascii="Calibri" w:eastAsia="Calibri" w:hAnsi="Calibri" w:cs="Calibri"/>
          <w:color w:val="7030A0"/>
          <w:sz w:val="20"/>
          <w:szCs w:val="20"/>
        </w:rPr>
        <w:t xml:space="preserve">Tabuľka </w:t>
      </w:r>
      <w:r w:rsidRPr="00BF7AEF">
        <w:rPr>
          <w:rFonts w:ascii="Calibri" w:eastAsia="Calibri" w:hAnsi="Calibri" w:cs="Calibri"/>
          <w:color w:val="7030A0"/>
          <w:sz w:val="20"/>
          <w:szCs w:val="20"/>
        </w:rPr>
        <w:fldChar w:fldCharType="begin"/>
      </w:r>
      <w:r w:rsidRPr="00BF7AEF">
        <w:rPr>
          <w:rFonts w:ascii="Calibri" w:eastAsia="Calibri" w:hAnsi="Calibri" w:cs="Calibri"/>
          <w:color w:val="7030A0"/>
          <w:sz w:val="20"/>
          <w:szCs w:val="20"/>
        </w:rPr>
        <w:instrText xml:space="preserve"> SEQ Tabuľka \* ARABIC </w:instrText>
      </w:r>
      <w:r w:rsidRPr="00BF7AEF">
        <w:rPr>
          <w:rFonts w:ascii="Calibri" w:eastAsia="Calibri" w:hAnsi="Calibri" w:cs="Calibri"/>
          <w:color w:val="7030A0"/>
          <w:sz w:val="20"/>
          <w:szCs w:val="20"/>
        </w:rPr>
        <w:fldChar w:fldCharType="separate"/>
      </w:r>
      <w:r w:rsidR="005C4125">
        <w:rPr>
          <w:rFonts w:ascii="Calibri" w:eastAsia="Calibri" w:hAnsi="Calibri" w:cs="Calibri"/>
          <w:noProof/>
          <w:color w:val="7030A0"/>
          <w:sz w:val="20"/>
          <w:szCs w:val="20"/>
        </w:rPr>
        <w:t>35</w:t>
      </w:r>
      <w:r w:rsidRPr="00BF7AEF">
        <w:rPr>
          <w:rFonts w:ascii="Calibri" w:eastAsia="Calibri" w:hAnsi="Calibri" w:cs="Calibri"/>
          <w:color w:val="7030A0"/>
          <w:sz w:val="20"/>
          <w:szCs w:val="20"/>
        </w:rPr>
        <w:fldChar w:fldCharType="end"/>
      </w:r>
      <w:r w:rsidRPr="00BF7AEF">
        <w:rPr>
          <w:rFonts w:ascii="Calibri" w:eastAsia="Calibri" w:hAnsi="Calibri" w:cs="Calibri"/>
          <w:color w:val="7030A0"/>
          <w:sz w:val="20"/>
          <w:szCs w:val="20"/>
        </w:rPr>
        <w:t xml:space="preserve">: </w:t>
      </w:r>
      <w:r w:rsidR="00482F12">
        <w:rPr>
          <w:rFonts w:ascii="Calibri" w:eastAsia="Calibri" w:hAnsi="Calibri" w:cs="Calibri"/>
          <w:color w:val="7030A0"/>
          <w:sz w:val="20"/>
          <w:szCs w:val="20"/>
        </w:rPr>
        <w:t>Návrh kompetenčnej matice rozvoja cestovného ruchu v PSK - oblasť 6: personálna podpora</w:t>
      </w:r>
      <w:bookmarkEnd w:id="43"/>
    </w:p>
    <w:tbl>
      <w:tblPr>
        <w:tblStyle w:val="Mriekatabuky"/>
        <w:tblW w:w="0" w:type="auto"/>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1782"/>
        <w:gridCol w:w="1782"/>
        <w:gridCol w:w="1782"/>
        <w:gridCol w:w="1782"/>
        <w:gridCol w:w="1782"/>
      </w:tblGrid>
      <w:tr w:rsidR="00482F12" w14:paraId="6ECF432F" w14:textId="77777777" w:rsidTr="00482F12">
        <w:trPr>
          <w:trHeight w:val="300"/>
        </w:trPr>
        <w:tc>
          <w:tcPr>
            <w:tcW w:w="8910"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1D555CA1"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OBLASŤ 6: PERSONÁLNA PODPORA</w:t>
            </w:r>
          </w:p>
        </w:tc>
      </w:tr>
      <w:tr w:rsidR="00482F12" w14:paraId="24791561" w14:textId="77777777" w:rsidTr="00482F12">
        <w:trPr>
          <w:trHeight w:val="300"/>
        </w:trPr>
        <w:tc>
          <w:tcPr>
            <w:tcW w:w="178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205152D8"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AKTÉR</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6AE3EA2E"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OBLASŤ</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449BCC04"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KOMPETENCIE</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27EE7F1C"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OČAKÁVANÝ VÝSTUP</w:t>
            </w:r>
          </w:p>
        </w:tc>
        <w:tc>
          <w:tcPr>
            <w:tcW w:w="1782" w:type="dxa"/>
            <w:tcBorders>
              <w:top w:val="single" w:sz="6" w:space="0" w:color="auto"/>
              <w:left w:val="single" w:sz="6" w:space="0" w:color="auto"/>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038F1DDB"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TERMÍN</w:t>
            </w:r>
          </w:p>
        </w:tc>
      </w:tr>
      <w:tr w:rsidR="00482F12" w14:paraId="009CAA22"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5435F444" w14:textId="77777777" w:rsidR="00482F12" w:rsidRDefault="00482F12">
            <w:pPr>
              <w:rPr>
                <w:rFonts w:ascii="Calibri" w:eastAsia="Calibri" w:hAnsi="Calibri" w:cs="Calibri"/>
                <w:sz w:val="18"/>
                <w:szCs w:val="18"/>
              </w:rPr>
            </w:pPr>
            <w:r>
              <w:rPr>
                <w:rFonts w:ascii="Calibri" w:eastAsia="Calibri" w:hAnsi="Calibri" w:cs="Calibri"/>
                <w:b/>
                <w:bCs/>
                <w:sz w:val="18"/>
                <w:szCs w:val="18"/>
              </w:rPr>
              <w:t>Ministerstvo cestovného ruchu a športu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4E8C03A" w14:textId="77777777" w:rsidR="00482F12" w:rsidRDefault="00482F12">
            <w:pPr>
              <w:rPr>
                <w:rFonts w:ascii="Calibri" w:eastAsia="Calibri" w:hAnsi="Calibri" w:cs="Calibri"/>
                <w:sz w:val="18"/>
                <w:szCs w:val="18"/>
              </w:rPr>
            </w:pPr>
            <w:r>
              <w:rPr>
                <w:rFonts w:ascii="Calibri" w:eastAsia="Calibri" w:hAnsi="Calibri" w:cs="Calibri"/>
                <w:b/>
                <w:bCs/>
                <w:sz w:val="18"/>
                <w:szCs w:val="18"/>
              </w:rPr>
              <w:t>6.1 Personálna podpora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60233DA5" w14:textId="77777777" w:rsidR="00482F12" w:rsidRDefault="00482F12">
            <w:pPr>
              <w:rPr>
                <w:rFonts w:ascii="Calibri" w:eastAsia="Calibri" w:hAnsi="Calibri" w:cs="Calibri"/>
                <w:sz w:val="18"/>
                <w:szCs w:val="18"/>
              </w:rPr>
            </w:pPr>
            <w:r>
              <w:rPr>
                <w:rFonts w:ascii="Calibri" w:eastAsia="Calibri" w:hAnsi="Calibri" w:cs="Calibri"/>
                <w:sz w:val="18"/>
                <w:szCs w:val="18"/>
              </w:rPr>
              <w:t>6.1.1 Zabezpečenie kontaktu s územím v rámci destinačných a subdestinačných celkov</w:t>
            </w:r>
          </w:p>
          <w:p w14:paraId="4300D535" w14:textId="77777777" w:rsidR="00482F12" w:rsidRDefault="00482F12">
            <w:pPr>
              <w:rPr>
                <w:rFonts w:ascii="Calibri" w:eastAsia="Calibri" w:hAnsi="Calibri" w:cs="Calibri"/>
                <w:sz w:val="18"/>
                <w:szCs w:val="18"/>
              </w:rPr>
            </w:pPr>
          </w:p>
          <w:p w14:paraId="12002C2C" w14:textId="77777777" w:rsidR="00482F12" w:rsidRDefault="00482F12">
            <w:pPr>
              <w:rPr>
                <w:rFonts w:ascii="Calibri" w:eastAsia="Calibri" w:hAnsi="Calibri" w:cs="Calibri"/>
                <w:sz w:val="18"/>
                <w:szCs w:val="18"/>
              </w:rPr>
            </w:pPr>
            <w:r>
              <w:rPr>
                <w:rFonts w:ascii="Calibri" w:eastAsia="Calibri" w:hAnsi="Calibri" w:cs="Calibri"/>
                <w:sz w:val="18"/>
                <w:szCs w:val="18"/>
              </w:rPr>
              <w:t>6.1.2 Vytvorenie odborných personálnych kapacít</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2BAB4643" w14:textId="77777777" w:rsidR="00482F12" w:rsidRDefault="00482F12">
            <w:pPr>
              <w:rPr>
                <w:rFonts w:ascii="Calibri" w:eastAsia="Calibri" w:hAnsi="Calibri" w:cs="Calibri"/>
                <w:sz w:val="18"/>
                <w:szCs w:val="18"/>
              </w:rPr>
            </w:pPr>
            <w:r>
              <w:rPr>
                <w:rFonts w:ascii="Calibri" w:eastAsia="Calibri" w:hAnsi="Calibri" w:cs="Calibri"/>
                <w:sz w:val="18"/>
                <w:szCs w:val="18"/>
              </w:rPr>
              <w:t>6.1.1.1 Zabezpečenie zodpovednej osoby pre komunikáciu za každú destináciu v krajoch SR</w:t>
            </w:r>
          </w:p>
          <w:p w14:paraId="64B34D9B" w14:textId="77777777" w:rsidR="00482F12" w:rsidRDefault="00482F12">
            <w:pPr>
              <w:rPr>
                <w:rFonts w:ascii="Calibri" w:eastAsia="Calibri" w:hAnsi="Calibri" w:cs="Calibri"/>
                <w:sz w:val="18"/>
                <w:szCs w:val="18"/>
              </w:rPr>
            </w:pPr>
          </w:p>
          <w:p w14:paraId="4DB52845" w14:textId="77777777" w:rsidR="00482F12" w:rsidRDefault="00482F12">
            <w:pPr>
              <w:rPr>
                <w:rFonts w:ascii="Calibri" w:eastAsia="Calibri" w:hAnsi="Calibri" w:cs="Calibri"/>
                <w:sz w:val="18"/>
                <w:szCs w:val="18"/>
              </w:rPr>
            </w:pPr>
            <w:r>
              <w:rPr>
                <w:rFonts w:ascii="Calibri" w:eastAsia="Calibri" w:hAnsi="Calibri" w:cs="Calibri"/>
                <w:sz w:val="18"/>
                <w:szCs w:val="18"/>
              </w:rPr>
              <w:t>6.1.2.1 Odborné personálne kapacity ako metodická a konzultačná podpora pre kľúčových aktérov destinačného manažmentu v krajoch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9D6CDA9"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r>
      <w:tr w:rsidR="00482F12" w14:paraId="67D9CC6A"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153796BF" w14:textId="77777777" w:rsidR="00482F12" w:rsidRDefault="00482F12">
            <w:pPr>
              <w:rPr>
                <w:rFonts w:ascii="Calibri" w:eastAsia="Calibri" w:hAnsi="Calibri" w:cs="Calibri"/>
                <w:sz w:val="18"/>
                <w:szCs w:val="18"/>
              </w:rPr>
            </w:pPr>
            <w:r>
              <w:rPr>
                <w:rFonts w:ascii="Calibri" w:eastAsia="Calibri" w:hAnsi="Calibri" w:cs="Calibri"/>
                <w:b/>
                <w:bCs/>
                <w:sz w:val="18"/>
                <w:szCs w:val="18"/>
              </w:rPr>
              <w:t>Krajská organizácia cestovného ruchu „Severovýchod Slovenska“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09EE04D" w14:textId="77777777" w:rsidR="00482F12" w:rsidRDefault="00482F12">
            <w:pPr>
              <w:rPr>
                <w:rFonts w:ascii="Calibri" w:eastAsia="Calibri" w:hAnsi="Calibri" w:cs="Calibri"/>
                <w:sz w:val="18"/>
                <w:szCs w:val="18"/>
              </w:rPr>
            </w:pPr>
            <w:r>
              <w:rPr>
                <w:rFonts w:ascii="Calibri" w:eastAsia="Calibri" w:hAnsi="Calibri" w:cs="Calibri"/>
                <w:b/>
                <w:bCs/>
                <w:sz w:val="18"/>
                <w:szCs w:val="18"/>
              </w:rPr>
              <w:t>6.2 Personálna podpora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A0FB0D1" w14:textId="77777777" w:rsidR="00482F12" w:rsidRDefault="00482F12">
            <w:pPr>
              <w:rPr>
                <w:rFonts w:ascii="Calibri" w:eastAsia="Calibri" w:hAnsi="Calibri" w:cs="Calibri"/>
                <w:sz w:val="18"/>
                <w:szCs w:val="18"/>
              </w:rPr>
            </w:pPr>
            <w:r>
              <w:rPr>
                <w:rFonts w:ascii="Calibri" w:eastAsia="Calibri" w:hAnsi="Calibri" w:cs="Calibri"/>
                <w:sz w:val="18"/>
                <w:szCs w:val="18"/>
              </w:rPr>
              <w:t>6.2.1 Zlepšenie personálneho riadenia organizácií destinačného manažmentu</w:t>
            </w:r>
          </w:p>
          <w:p w14:paraId="06FF2506"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53BFFF2"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6.2.1.1 Navýšenie personálnej kapacity OOCR, resp. navýšenie dotácie na refundáciu mzdy zamestnancov OOCR (destinačných manažérov) z finančných prostriedkov KOCR prostredníctvom </w:t>
            </w:r>
            <w:r>
              <w:rPr>
                <w:rFonts w:ascii="Calibri" w:eastAsia="Calibri" w:hAnsi="Calibri" w:cs="Calibri"/>
                <w:sz w:val="18"/>
                <w:szCs w:val="18"/>
              </w:rPr>
              <w:lastRenderedPageBreak/>
              <w:t>členského príspevku PSK</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9D69332" w14:textId="77777777" w:rsidR="00482F12" w:rsidRDefault="00482F12">
            <w:pPr>
              <w:rPr>
                <w:rFonts w:ascii="Calibri" w:eastAsia="Calibri" w:hAnsi="Calibri" w:cs="Calibri"/>
                <w:sz w:val="18"/>
                <w:szCs w:val="18"/>
              </w:rPr>
            </w:pPr>
            <w:r>
              <w:rPr>
                <w:rFonts w:ascii="Calibri" w:eastAsia="Calibri" w:hAnsi="Calibri" w:cs="Calibri"/>
                <w:sz w:val="18"/>
                <w:szCs w:val="18"/>
              </w:rPr>
              <w:lastRenderedPageBreak/>
              <w:t xml:space="preserve"> </w:t>
            </w:r>
          </w:p>
        </w:tc>
      </w:tr>
      <w:tr w:rsidR="00482F12" w14:paraId="6E542943"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2983E3E3" w14:textId="77777777" w:rsidR="00482F12" w:rsidRDefault="00482F12">
            <w:pPr>
              <w:rPr>
                <w:rFonts w:ascii="Calibri" w:eastAsia="Calibri" w:hAnsi="Calibri" w:cs="Calibri"/>
                <w:sz w:val="18"/>
                <w:szCs w:val="18"/>
              </w:rPr>
            </w:pPr>
            <w:r>
              <w:rPr>
                <w:rFonts w:ascii="Calibri" w:eastAsia="Calibri" w:hAnsi="Calibri" w:cs="Calibri"/>
                <w:b/>
                <w:bCs/>
                <w:sz w:val="18"/>
                <w:szCs w:val="18"/>
              </w:rPr>
              <w:t>Oblastné organizácie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3CA4C16" w14:textId="77777777" w:rsidR="00482F12" w:rsidRDefault="00482F12">
            <w:pPr>
              <w:rPr>
                <w:rFonts w:ascii="Calibri" w:eastAsia="Calibri" w:hAnsi="Calibri" w:cs="Calibri"/>
                <w:sz w:val="18"/>
                <w:szCs w:val="18"/>
              </w:rPr>
            </w:pPr>
            <w:r>
              <w:rPr>
                <w:rFonts w:ascii="Calibri" w:eastAsia="Calibri" w:hAnsi="Calibri" w:cs="Calibri"/>
                <w:b/>
                <w:bCs/>
                <w:sz w:val="18"/>
                <w:szCs w:val="18"/>
              </w:rPr>
              <w:t>6.3 Personálna podpora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2D5D2EA" w14:textId="77777777" w:rsidR="00482F12" w:rsidRDefault="00482F12">
            <w:pPr>
              <w:rPr>
                <w:rFonts w:ascii="Calibri" w:eastAsia="Calibri" w:hAnsi="Calibri" w:cs="Calibri"/>
                <w:sz w:val="18"/>
                <w:szCs w:val="18"/>
              </w:rPr>
            </w:pPr>
            <w:r>
              <w:rPr>
                <w:rFonts w:ascii="Calibri" w:eastAsia="Calibri" w:hAnsi="Calibri" w:cs="Calibri"/>
                <w:sz w:val="18"/>
                <w:szCs w:val="18"/>
              </w:rPr>
              <w:t>6.3.1 Zlepšenie personálneho riadenia organizácií destinačného manažmentu</w:t>
            </w:r>
          </w:p>
          <w:p w14:paraId="20093C91"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1D654D30" w14:textId="77777777" w:rsidR="00482F12" w:rsidRDefault="00482F12">
            <w:pPr>
              <w:rPr>
                <w:rFonts w:ascii="Calibri" w:eastAsia="Calibri" w:hAnsi="Calibri" w:cs="Calibri"/>
                <w:sz w:val="18"/>
                <w:szCs w:val="18"/>
              </w:rPr>
            </w:pPr>
            <w:r>
              <w:rPr>
                <w:rFonts w:ascii="Calibri" w:eastAsia="Calibri" w:hAnsi="Calibri" w:cs="Calibri"/>
                <w:sz w:val="18"/>
                <w:szCs w:val="18"/>
              </w:rPr>
              <w:t>6.3.1.1 Prepájanie / Zlučovanie kompetencií  / pôsobnosti destinačných manažérov medzi OOCR v rámci vytvorených destinačných a subdestinačných celkov</w:t>
            </w:r>
          </w:p>
          <w:p w14:paraId="524EDAFE" w14:textId="77777777" w:rsidR="00482F12" w:rsidRDefault="00482F12">
            <w:pPr>
              <w:rPr>
                <w:rFonts w:ascii="Calibri" w:eastAsia="Calibri" w:hAnsi="Calibri" w:cs="Calibri"/>
                <w:sz w:val="18"/>
                <w:szCs w:val="18"/>
              </w:rPr>
            </w:pPr>
          </w:p>
          <w:p w14:paraId="363410B9" w14:textId="77777777" w:rsidR="00482F12" w:rsidRDefault="00482F12">
            <w:pPr>
              <w:rPr>
                <w:rFonts w:ascii="Calibri" w:eastAsia="Calibri" w:hAnsi="Calibri" w:cs="Calibri"/>
                <w:sz w:val="18"/>
                <w:szCs w:val="18"/>
              </w:rPr>
            </w:pPr>
            <w:r>
              <w:rPr>
                <w:rFonts w:ascii="Calibri" w:eastAsia="Calibri" w:hAnsi="Calibri" w:cs="Calibri"/>
                <w:sz w:val="18"/>
                <w:szCs w:val="18"/>
              </w:rPr>
              <w:t>6.3.1.2 Tvorba biznis modelu = koľko nových členov prinesie 1 podporený človek, resp. Koľko príjmov vygeneruje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67269DE"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4E757964"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2DBFD159" w14:textId="77777777" w:rsidR="00482F12" w:rsidRDefault="00482F12">
            <w:pPr>
              <w:ind w:right="-120"/>
              <w:rPr>
                <w:rFonts w:ascii="Calibri" w:eastAsia="Calibri" w:hAnsi="Calibri" w:cs="Calibri"/>
                <w:sz w:val="18"/>
                <w:szCs w:val="18"/>
              </w:rPr>
            </w:pPr>
            <w:r>
              <w:rPr>
                <w:rFonts w:ascii="Calibri" w:eastAsia="Calibri" w:hAnsi="Calibri" w:cs="Calibri"/>
                <w:b/>
                <w:bCs/>
                <w:sz w:val="18"/>
                <w:szCs w:val="18"/>
              </w:rPr>
              <w:t>PSK - Oddelenie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2CF0D4A" w14:textId="77777777" w:rsidR="00482F12" w:rsidRDefault="00482F12">
            <w:pPr>
              <w:rPr>
                <w:rFonts w:ascii="Calibri" w:eastAsia="Calibri" w:hAnsi="Calibri" w:cs="Calibri"/>
                <w:sz w:val="18"/>
                <w:szCs w:val="18"/>
              </w:rPr>
            </w:pPr>
            <w:r>
              <w:rPr>
                <w:rFonts w:ascii="Calibri" w:eastAsia="Calibri" w:hAnsi="Calibri" w:cs="Calibri"/>
                <w:b/>
                <w:bCs/>
                <w:sz w:val="18"/>
                <w:szCs w:val="18"/>
              </w:rPr>
              <w:t>6.4 Personálna podpora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C3D8E13" w14:textId="77777777" w:rsidR="00482F12" w:rsidRDefault="00482F12">
            <w:pPr>
              <w:rPr>
                <w:rFonts w:ascii="Calibri" w:eastAsia="Calibri" w:hAnsi="Calibri" w:cs="Calibri"/>
                <w:sz w:val="18"/>
                <w:szCs w:val="18"/>
              </w:rPr>
            </w:pPr>
            <w:r>
              <w:rPr>
                <w:rFonts w:ascii="Calibri" w:eastAsia="Calibri" w:hAnsi="Calibri" w:cs="Calibri"/>
                <w:sz w:val="18"/>
                <w:szCs w:val="18"/>
              </w:rPr>
              <w:t>6.4.1 Udržanie kvalifikovanej pracovnej sily v regióne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0803F99" w14:textId="77777777" w:rsidR="00482F12" w:rsidRDefault="00482F12">
            <w:pPr>
              <w:rPr>
                <w:rFonts w:ascii="Calibri" w:eastAsia="Calibri" w:hAnsi="Calibri" w:cs="Calibri"/>
                <w:sz w:val="18"/>
                <w:szCs w:val="18"/>
              </w:rPr>
            </w:pPr>
            <w:r>
              <w:rPr>
                <w:rFonts w:ascii="Calibri" w:eastAsia="Calibri" w:hAnsi="Calibri" w:cs="Calibri"/>
                <w:sz w:val="18"/>
                <w:szCs w:val="18"/>
              </w:rPr>
              <w:t>6.4.1.1 Inovácie obsahov vzdelávania (napr. Regionálna výchova a budovanie kultúrnej a regionálnej identity) v rámci stredného odborného vzdelávania a silnejší dôraz na podporu a kvalitu duálneho vzdelávania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314C27A"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0EC9569C"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0BBEDE94" w14:textId="77777777" w:rsidR="00482F12" w:rsidRDefault="00482F12">
            <w:pPr>
              <w:rPr>
                <w:rFonts w:ascii="Calibri" w:eastAsia="Calibri" w:hAnsi="Calibri" w:cs="Calibri"/>
                <w:sz w:val="18"/>
                <w:szCs w:val="18"/>
              </w:rPr>
            </w:pPr>
            <w:r>
              <w:rPr>
                <w:rFonts w:ascii="Calibri" w:eastAsia="Calibri" w:hAnsi="Calibri" w:cs="Calibri"/>
                <w:b/>
                <w:bCs/>
                <w:sz w:val="18"/>
                <w:szCs w:val="18"/>
              </w:rPr>
              <w:t>PSK – Oddelenie Inštitút rozvoja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46D97CD" w14:textId="77777777" w:rsidR="00482F12" w:rsidRDefault="00482F12">
            <w:pPr>
              <w:rPr>
                <w:rFonts w:ascii="Calibri" w:eastAsia="Calibri" w:hAnsi="Calibri" w:cs="Calibri"/>
                <w:sz w:val="18"/>
                <w:szCs w:val="18"/>
              </w:rPr>
            </w:pPr>
            <w:r>
              <w:rPr>
                <w:rFonts w:ascii="Calibri" w:eastAsia="Calibri" w:hAnsi="Calibri" w:cs="Calibri"/>
                <w:b/>
                <w:bCs/>
                <w:sz w:val="18"/>
                <w:szCs w:val="18"/>
              </w:rPr>
              <w:t>6.5 Personálna podpora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B656A9D" w14:textId="77777777" w:rsidR="00482F12" w:rsidRDefault="00482F12">
            <w:pPr>
              <w:rPr>
                <w:rFonts w:ascii="Calibri" w:eastAsia="Calibri" w:hAnsi="Calibri" w:cs="Calibri"/>
                <w:sz w:val="18"/>
                <w:szCs w:val="18"/>
              </w:rPr>
            </w:pPr>
            <w:r>
              <w:rPr>
                <w:rFonts w:ascii="Calibri" w:eastAsia="Calibri" w:hAnsi="Calibri" w:cs="Calibri"/>
                <w:sz w:val="18"/>
                <w:szCs w:val="18"/>
              </w:rPr>
              <w:t>6.5.1 Analytická jednotka pre oblasť spracovania a interpretácie dát v cestovnom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CB7EC64" w14:textId="77777777" w:rsidR="00482F12" w:rsidRDefault="00482F12">
            <w:pPr>
              <w:rPr>
                <w:rFonts w:ascii="Calibri" w:eastAsia="Calibri" w:hAnsi="Calibri" w:cs="Calibri"/>
                <w:sz w:val="18"/>
                <w:szCs w:val="18"/>
              </w:rPr>
            </w:pPr>
            <w:r>
              <w:rPr>
                <w:rFonts w:ascii="Calibri" w:eastAsia="Calibri" w:hAnsi="Calibri" w:cs="Calibri"/>
                <w:sz w:val="18"/>
                <w:szCs w:val="18"/>
              </w:rPr>
              <w:t>6.5.1.1 Existencia a udržanie personálnej podpory destinačného manažmentu v kraji v podobe analyticko-strategickej jednotky Odd. Inštitútu rozvoja na ÚSPK</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6F48CC6"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2AC34CF7"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5D0C4782" w14:textId="77777777" w:rsidR="00482F12" w:rsidRDefault="00482F12">
            <w:pPr>
              <w:rPr>
                <w:rFonts w:ascii="Calibri" w:eastAsia="Calibri" w:hAnsi="Calibri" w:cs="Calibri"/>
                <w:sz w:val="18"/>
                <w:szCs w:val="18"/>
              </w:rPr>
            </w:pPr>
            <w:r>
              <w:rPr>
                <w:rFonts w:ascii="Calibri" w:eastAsia="Calibri" w:hAnsi="Calibri" w:cs="Calibri"/>
                <w:b/>
                <w:bCs/>
                <w:sz w:val="18"/>
                <w:szCs w:val="18"/>
              </w:rPr>
              <w:t>Samosprávne kraje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B201FD7" w14:textId="77777777" w:rsidR="00482F12" w:rsidRDefault="00482F12">
            <w:pPr>
              <w:rPr>
                <w:rFonts w:ascii="Calibri" w:eastAsia="Calibri" w:hAnsi="Calibri" w:cs="Calibri"/>
                <w:sz w:val="18"/>
                <w:szCs w:val="18"/>
              </w:rPr>
            </w:pPr>
            <w:r>
              <w:rPr>
                <w:rFonts w:ascii="Calibri" w:eastAsia="Calibri" w:hAnsi="Calibri" w:cs="Calibri"/>
                <w:b/>
                <w:bCs/>
                <w:sz w:val="18"/>
                <w:szCs w:val="18"/>
              </w:rPr>
              <w:t>6.6 Personálna podpora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A725E3C" w14:textId="77777777" w:rsidR="00482F12" w:rsidRDefault="00482F12">
            <w:pPr>
              <w:rPr>
                <w:rFonts w:ascii="Calibri" w:eastAsia="Calibri" w:hAnsi="Calibri" w:cs="Calibri"/>
                <w:sz w:val="18"/>
                <w:szCs w:val="18"/>
              </w:rPr>
            </w:pPr>
            <w:r>
              <w:rPr>
                <w:rFonts w:ascii="Calibri" w:eastAsia="Calibri" w:hAnsi="Calibri" w:cs="Calibri"/>
                <w:sz w:val="18"/>
                <w:szCs w:val="18"/>
              </w:rPr>
              <w:t>6.6.1 Udržanie kvalifikovanej pracovnej sily v regióne</w:t>
            </w:r>
          </w:p>
          <w:p w14:paraId="7096098C"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p w14:paraId="46F93353" w14:textId="77777777" w:rsidR="00482F12" w:rsidRDefault="00482F12">
            <w:pPr>
              <w:rPr>
                <w:rFonts w:ascii="Calibri" w:eastAsia="Calibri" w:hAnsi="Calibri" w:cs="Calibri"/>
                <w:sz w:val="18"/>
                <w:szCs w:val="18"/>
              </w:rPr>
            </w:pPr>
            <w:r>
              <w:rPr>
                <w:rFonts w:ascii="Calibri" w:eastAsia="Calibri" w:hAnsi="Calibri" w:cs="Calibri"/>
                <w:sz w:val="18"/>
                <w:szCs w:val="18"/>
              </w:rPr>
              <w:t>6.6.2 Prepájanie / Zlučovanie kompetencií  / pôsobnosti destinačných manažérov medzi OOCR v rámci vytvorených destinačných a subdestinačných celkov</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132CD8B" w14:textId="77777777" w:rsidR="00482F12" w:rsidRDefault="00482F12">
            <w:pPr>
              <w:rPr>
                <w:rFonts w:ascii="Calibri" w:eastAsia="Calibri" w:hAnsi="Calibri" w:cs="Calibri"/>
                <w:sz w:val="18"/>
                <w:szCs w:val="18"/>
              </w:rPr>
            </w:pPr>
            <w:r>
              <w:rPr>
                <w:rFonts w:ascii="Calibri" w:eastAsia="Calibri" w:hAnsi="Calibri" w:cs="Calibri"/>
                <w:sz w:val="18"/>
                <w:szCs w:val="18"/>
              </w:rPr>
              <w:t>6.6.1.1 Inovácie obsahov vzdelávania v rámci stredného odborného vzdelávania a silnejší dôraz na podporu a kvalitu duálneho vzdelávania</w:t>
            </w:r>
          </w:p>
          <w:p w14:paraId="750437E4"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3DE12355" w14:textId="77777777" w:rsidR="00482F12" w:rsidRDefault="00482F12">
            <w:pPr>
              <w:rPr>
                <w:rFonts w:ascii="Calibri" w:eastAsia="Calibri" w:hAnsi="Calibri" w:cs="Calibri"/>
                <w:sz w:val="18"/>
                <w:szCs w:val="18"/>
              </w:rPr>
            </w:pPr>
            <w:r>
              <w:rPr>
                <w:rFonts w:ascii="Calibri" w:eastAsia="Calibri" w:hAnsi="Calibri" w:cs="Calibri"/>
                <w:sz w:val="18"/>
                <w:szCs w:val="18"/>
              </w:rPr>
              <w:t>6.6.2.1 Prepájanie / Zlučovanie kompetencií  / pôsobnosti destinačných manažérov medzi OOCR v rámci vytvorených destinačných a subdestinačných celkov s cezkrajovým presahom</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1155750"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101623BF"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216C5C5A" w14:textId="77777777" w:rsidR="00482F12" w:rsidRDefault="00482F12">
            <w:pPr>
              <w:rPr>
                <w:rFonts w:ascii="Calibri" w:eastAsia="Calibri" w:hAnsi="Calibri" w:cs="Calibri"/>
                <w:sz w:val="18"/>
                <w:szCs w:val="18"/>
              </w:rPr>
            </w:pPr>
            <w:r>
              <w:rPr>
                <w:rFonts w:ascii="Calibri" w:eastAsia="Calibri" w:hAnsi="Calibri" w:cs="Calibri"/>
                <w:b/>
                <w:bCs/>
                <w:sz w:val="18"/>
                <w:szCs w:val="18"/>
              </w:rPr>
              <w:lastRenderedPageBreak/>
              <w:t>Zahraničie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51FA5A6" w14:textId="77777777" w:rsidR="00482F12" w:rsidRDefault="00482F12">
            <w:pPr>
              <w:rPr>
                <w:rFonts w:ascii="Calibri" w:eastAsia="Calibri" w:hAnsi="Calibri" w:cs="Calibri"/>
                <w:sz w:val="18"/>
                <w:szCs w:val="18"/>
              </w:rPr>
            </w:pPr>
            <w:r>
              <w:rPr>
                <w:rFonts w:ascii="Calibri" w:eastAsia="Calibri" w:hAnsi="Calibri" w:cs="Calibri"/>
                <w:b/>
                <w:bCs/>
                <w:sz w:val="18"/>
                <w:szCs w:val="18"/>
              </w:rPr>
              <w:t>6.7 Personálna podpora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A22B54C"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091FAA0"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B48BA0B"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071915B2"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tcPr>
          <w:p w14:paraId="3C661181" w14:textId="77777777" w:rsidR="00482F12" w:rsidRDefault="00482F12">
            <w:pPr>
              <w:rPr>
                <w:rFonts w:ascii="Calibri" w:eastAsia="Calibri" w:hAnsi="Calibri" w:cs="Calibri"/>
                <w:sz w:val="18"/>
                <w:szCs w:val="18"/>
              </w:rPr>
            </w:pPr>
            <w:r>
              <w:rPr>
                <w:rFonts w:ascii="Calibri" w:eastAsia="Calibri" w:hAnsi="Calibri" w:cs="Calibri"/>
                <w:b/>
                <w:bCs/>
                <w:sz w:val="18"/>
                <w:szCs w:val="18"/>
              </w:rPr>
              <w:t>Podporní aktéri*</w:t>
            </w:r>
          </w:p>
          <w:p w14:paraId="32BA67C4" w14:textId="77777777" w:rsidR="00482F12" w:rsidRDefault="00482F12">
            <w:pPr>
              <w:rPr>
                <w:rFonts w:ascii="Calibri" w:eastAsia="Calibri" w:hAnsi="Calibri" w:cs="Calibri"/>
                <w:sz w:val="18"/>
                <w:szCs w:val="18"/>
              </w:rPr>
            </w:pP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42BA53E" w14:textId="77777777" w:rsidR="00482F12" w:rsidRDefault="00482F12">
            <w:pPr>
              <w:rPr>
                <w:rFonts w:ascii="Calibri" w:eastAsia="Calibri" w:hAnsi="Calibri" w:cs="Calibri"/>
                <w:sz w:val="18"/>
                <w:szCs w:val="18"/>
              </w:rPr>
            </w:pPr>
            <w:r>
              <w:rPr>
                <w:rFonts w:ascii="Calibri" w:eastAsia="Calibri" w:hAnsi="Calibri" w:cs="Calibri"/>
                <w:b/>
                <w:bCs/>
                <w:sz w:val="18"/>
                <w:szCs w:val="18"/>
              </w:rPr>
              <w:t>6.8 Personálna podpora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96F099A" w14:textId="77777777" w:rsidR="00482F12" w:rsidRDefault="00482F12">
            <w:pPr>
              <w:rPr>
                <w:rFonts w:ascii="Calibri" w:eastAsia="Calibri" w:hAnsi="Calibri" w:cs="Calibri"/>
                <w:sz w:val="18"/>
                <w:szCs w:val="18"/>
              </w:rPr>
            </w:pPr>
            <w:r>
              <w:rPr>
                <w:rFonts w:ascii="Calibri" w:eastAsia="Calibri" w:hAnsi="Calibri" w:cs="Calibri"/>
                <w:sz w:val="18"/>
                <w:szCs w:val="18"/>
              </w:rPr>
              <w:t>6.8.1 Aktivizovanie miestneho obyvateľstva</w:t>
            </w:r>
          </w:p>
          <w:p w14:paraId="03D016C4"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1060B0F" w14:textId="77777777" w:rsidR="00482F12" w:rsidRDefault="00482F12">
            <w:pPr>
              <w:rPr>
                <w:rFonts w:ascii="Calibri" w:eastAsia="Calibri" w:hAnsi="Calibri" w:cs="Calibri"/>
                <w:sz w:val="18"/>
                <w:szCs w:val="18"/>
              </w:rPr>
            </w:pPr>
            <w:r>
              <w:rPr>
                <w:rFonts w:ascii="Calibri" w:eastAsia="Calibri" w:hAnsi="Calibri" w:cs="Calibri"/>
                <w:sz w:val="18"/>
                <w:szCs w:val="18"/>
              </w:rPr>
              <w:t>6.8.1.1 Zapájanie miestneho obyvateľstva do aktivít pri príprave podujatí, starostlivosti o drobnú infraštruktúru, prípadne poskytovaní informácií pre návštevníkov</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FE31E95"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bl>
    <w:p w14:paraId="6861FFCA" w14:textId="48CBAFE1" w:rsidR="00482F12" w:rsidRDefault="00482F12" w:rsidP="00482F12">
      <w:pPr>
        <w:spacing w:line="276" w:lineRule="auto"/>
        <w:rPr>
          <w:rFonts w:ascii="Calibri" w:eastAsia="Calibri" w:hAnsi="Calibri" w:cs="Calibri"/>
          <w:color w:val="7030A0"/>
          <w:sz w:val="18"/>
          <w:szCs w:val="18"/>
        </w:rPr>
      </w:pPr>
      <w:r>
        <w:rPr>
          <w:rFonts w:ascii="Calibri" w:eastAsia="Calibri" w:hAnsi="Calibri" w:cs="Calibri"/>
          <w:i/>
          <w:iCs/>
          <w:color w:val="7030A0"/>
          <w:sz w:val="18"/>
          <w:szCs w:val="18"/>
        </w:rPr>
        <w:t>Zdroj: participatívny proces, vlastné spracovanie</w:t>
      </w:r>
      <w:r w:rsidR="00497CA0">
        <w:rPr>
          <w:rFonts w:ascii="Calibri" w:eastAsia="Calibri" w:hAnsi="Calibri" w:cs="Calibri"/>
          <w:i/>
          <w:iCs/>
          <w:color w:val="7030A0"/>
          <w:sz w:val="18"/>
          <w:szCs w:val="18"/>
        </w:rPr>
        <w:t>,</w:t>
      </w:r>
      <w:r>
        <w:rPr>
          <w:rFonts w:ascii="Calibri" w:eastAsia="Calibri" w:hAnsi="Calibri" w:cs="Calibri"/>
          <w:i/>
          <w:iCs/>
          <w:color w:val="7030A0"/>
          <w:sz w:val="18"/>
          <w:szCs w:val="18"/>
        </w:rPr>
        <w:t xml:space="preserve"> 2024</w:t>
      </w:r>
    </w:p>
    <w:p w14:paraId="129ED615" w14:textId="77777777" w:rsidR="00482F12" w:rsidRDefault="00482F12" w:rsidP="00482F12">
      <w:pPr>
        <w:spacing w:line="276" w:lineRule="auto"/>
        <w:rPr>
          <w:rFonts w:ascii="Calibri" w:eastAsia="Calibri" w:hAnsi="Calibri" w:cs="Calibri"/>
          <w:color w:val="7030A0"/>
          <w:sz w:val="20"/>
          <w:szCs w:val="20"/>
        </w:rPr>
      </w:pPr>
    </w:p>
    <w:p w14:paraId="7287941B" w14:textId="3F494D8B" w:rsidR="00482F12" w:rsidRDefault="00BF7AEF" w:rsidP="00BF7AEF">
      <w:pPr>
        <w:pStyle w:val="Popis"/>
        <w:spacing w:after="0"/>
        <w:rPr>
          <w:rFonts w:ascii="Calibri" w:eastAsia="Calibri" w:hAnsi="Calibri" w:cs="Calibri"/>
          <w:color w:val="7030A0"/>
          <w:sz w:val="20"/>
          <w:szCs w:val="20"/>
        </w:rPr>
      </w:pPr>
      <w:bookmarkStart w:id="44" w:name="_Toc188621293"/>
      <w:r w:rsidRPr="00BF7AEF">
        <w:rPr>
          <w:rFonts w:ascii="Calibri" w:eastAsia="Calibri" w:hAnsi="Calibri" w:cs="Calibri"/>
          <w:color w:val="7030A0"/>
          <w:sz w:val="20"/>
          <w:szCs w:val="20"/>
        </w:rPr>
        <w:t xml:space="preserve">Tabuľka </w:t>
      </w:r>
      <w:r w:rsidRPr="00BF7AEF">
        <w:rPr>
          <w:rFonts w:ascii="Calibri" w:eastAsia="Calibri" w:hAnsi="Calibri" w:cs="Calibri"/>
          <w:color w:val="7030A0"/>
          <w:sz w:val="20"/>
          <w:szCs w:val="20"/>
        </w:rPr>
        <w:fldChar w:fldCharType="begin"/>
      </w:r>
      <w:r w:rsidRPr="00BF7AEF">
        <w:rPr>
          <w:rFonts w:ascii="Calibri" w:eastAsia="Calibri" w:hAnsi="Calibri" w:cs="Calibri"/>
          <w:color w:val="7030A0"/>
          <w:sz w:val="20"/>
          <w:szCs w:val="20"/>
        </w:rPr>
        <w:instrText xml:space="preserve"> SEQ Tabuľka \* ARABIC </w:instrText>
      </w:r>
      <w:r w:rsidRPr="00BF7AEF">
        <w:rPr>
          <w:rFonts w:ascii="Calibri" w:eastAsia="Calibri" w:hAnsi="Calibri" w:cs="Calibri"/>
          <w:color w:val="7030A0"/>
          <w:sz w:val="20"/>
          <w:szCs w:val="20"/>
        </w:rPr>
        <w:fldChar w:fldCharType="separate"/>
      </w:r>
      <w:r w:rsidR="005C4125">
        <w:rPr>
          <w:rFonts w:ascii="Calibri" w:eastAsia="Calibri" w:hAnsi="Calibri" w:cs="Calibri"/>
          <w:noProof/>
          <w:color w:val="7030A0"/>
          <w:sz w:val="20"/>
          <w:szCs w:val="20"/>
        </w:rPr>
        <w:t>36</w:t>
      </w:r>
      <w:r w:rsidRPr="00BF7AEF">
        <w:rPr>
          <w:rFonts w:ascii="Calibri" w:eastAsia="Calibri" w:hAnsi="Calibri" w:cs="Calibri"/>
          <w:color w:val="7030A0"/>
          <w:sz w:val="20"/>
          <w:szCs w:val="20"/>
        </w:rPr>
        <w:fldChar w:fldCharType="end"/>
      </w:r>
      <w:r w:rsidRPr="00BF7AEF">
        <w:rPr>
          <w:rFonts w:ascii="Calibri" w:eastAsia="Calibri" w:hAnsi="Calibri" w:cs="Calibri"/>
          <w:color w:val="7030A0"/>
          <w:sz w:val="20"/>
          <w:szCs w:val="20"/>
        </w:rPr>
        <w:t xml:space="preserve">: </w:t>
      </w:r>
      <w:r w:rsidR="00482F12">
        <w:rPr>
          <w:rFonts w:ascii="Calibri" w:eastAsia="Calibri" w:hAnsi="Calibri" w:cs="Calibri"/>
          <w:color w:val="7030A0"/>
          <w:sz w:val="20"/>
          <w:szCs w:val="20"/>
        </w:rPr>
        <w:t>Návrh kompetenčnej matice rozvoja cestovného ruchu v PSK - oblasť 7: vzdelávanie</w:t>
      </w:r>
      <w:bookmarkEnd w:id="44"/>
    </w:p>
    <w:tbl>
      <w:tblPr>
        <w:tblStyle w:val="Mriekatabuky"/>
        <w:tblW w:w="0" w:type="auto"/>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1782"/>
        <w:gridCol w:w="1782"/>
        <w:gridCol w:w="1782"/>
        <w:gridCol w:w="1782"/>
        <w:gridCol w:w="1782"/>
      </w:tblGrid>
      <w:tr w:rsidR="00482F12" w14:paraId="65FD9498" w14:textId="77777777" w:rsidTr="00482F12">
        <w:trPr>
          <w:trHeight w:val="300"/>
        </w:trPr>
        <w:tc>
          <w:tcPr>
            <w:tcW w:w="8910"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5649BDA7"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OBLASŤ 7: VZDELÁVANIE</w:t>
            </w:r>
          </w:p>
        </w:tc>
      </w:tr>
      <w:tr w:rsidR="00482F12" w14:paraId="51D82CCD" w14:textId="77777777" w:rsidTr="00482F12">
        <w:trPr>
          <w:trHeight w:val="300"/>
        </w:trPr>
        <w:tc>
          <w:tcPr>
            <w:tcW w:w="178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4C3A7EC2"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AKTÉR</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7B1DB5C2"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OBLASŤ</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3DD2D926"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KOMPETENCIE</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5CE16271"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OČAKÁVANÝ VÝSTUP</w:t>
            </w:r>
          </w:p>
        </w:tc>
        <w:tc>
          <w:tcPr>
            <w:tcW w:w="1782" w:type="dxa"/>
            <w:tcBorders>
              <w:top w:val="single" w:sz="6" w:space="0" w:color="auto"/>
              <w:left w:val="single" w:sz="6" w:space="0" w:color="auto"/>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4D8A6882"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TERMÍN</w:t>
            </w:r>
          </w:p>
        </w:tc>
      </w:tr>
      <w:tr w:rsidR="00482F12" w14:paraId="61B29F8B"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6D3B8BB0" w14:textId="77777777" w:rsidR="00482F12" w:rsidRDefault="00482F12">
            <w:pPr>
              <w:rPr>
                <w:rFonts w:ascii="Calibri" w:eastAsia="Calibri" w:hAnsi="Calibri" w:cs="Calibri"/>
                <w:sz w:val="18"/>
                <w:szCs w:val="18"/>
              </w:rPr>
            </w:pPr>
            <w:r>
              <w:rPr>
                <w:rFonts w:ascii="Calibri" w:eastAsia="Calibri" w:hAnsi="Calibri" w:cs="Calibri"/>
                <w:b/>
                <w:bCs/>
                <w:sz w:val="18"/>
                <w:szCs w:val="18"/>
              </w:rPr>
              <w:t>Ministerstvo cestovného ruchu a športu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06AC943" w14:textId="77777777" w:rsidR="00482F12" w:rsidRDefault="00482F12">
            <w:pPr>
              <w:rPr>
                <w:rFonts w:ascii="Calibri" w:eastAsia="Calibri" w:hAnsi="Calibri" w:cs="Calibri"/>
                <w:sz w:val="18"/>
                <w:szCs w:val="18"/>
              </w:rPr>
            </w:pPr>
            <w:r>
              <w:rPr>
                <w:rFonts w:ascii="Calibri" w:eastAsia="Calibri" w:hAnsi="Calibri" w:cs="Calibri"/>
                <w:b/>
                <w:bCs/>
                <w:sz w:val="18"/>
                <w:szCs w:val="18"/>
              </w:rPr>
              <w:t>7.1 Vzdelávanie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BB7DF97" w14:textId="77777777" w:rsidR="00482F12" w:rsidRDefault="00482F12">
            <w:pPr>
              <w:rPr>
                <w:rFonts w:ascii="Calibri" w:eastAsia="Calibri" w:hAnsi="Calibri" w:cs="Calibri"/>
                <w:sz w:val="18"/>
                <w:szCs w:val="18"/>
              </w:rPr>
            </w:pPr>
            <w:r>
              <w:rPr>
                <w:rFonts w:ascii="Calibri" w:eastAsia="Calibri" w:hAnsi="Calibri" w:cs="Calibri"/>
                <w:sz w:val="18"/>
                <w:szCs w:val="18"/>
              </w:rPr>
              <w:t>7.1.1 Vzdelávanie aktérov pôsobiacich v cestovnom ruchu a v destinačnom manažmente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9E4EEC8" w14:textId="77777777" w:rsidR="00482F12" w:rsidRDefault="00482F12">
            <w:pPr>
              <w:rPr>
                <w:rFonts w:ascii="Calibri" w:eastAsia="Calibri" w:hAnsi="Calibri" w:cs="Calibri"/>
                <w:sz w:val="18"/>
                <w:szCs w:val="18"/>
              </w:rPr>
            </w:pPr>
            <w:r>
              <w:rPr>
                <w:rFonts w:ascii="Calibri" w:eastAsia="Calibri" w:hAnsi="Calibri" w:cs="Calibri"/>
                <w:sz w:val="18"/>
                <w:szCs w:val="18"/>
              </w:rPr>
              <w:t>7.1.1.1 Poskytovanie školení / workshopov na základe dopytov od aktérov cestovného ruchu a organizácií destinačného manažmentu</w:t>
            </w:r>
          </w:p>
          <w:p w14:paraId="5FB39D48" w14:textId="77777777" w:rsidR="00D00B27" w:rsidRDefault="00D00B27">
            <w:pPr>
              <w:rPr>
                <w:rFonts w:ascii="Calibri" w:eastAsia="Calibri" w:hAnsi="Calibri" w:cs="Calibri"/>
                <w:sz w:val="18"/>
                <w:szCs w:val="18"/>
              </w:rPr>
            </w:pPr>
          </w:p>
          <w:p w14:paraId="18096BF0" w14:textId="55ADCA4F" w:rsidR="00D00B27" w:rsidRDefault="00D00B27">
            <w:pPr>
              <w:rPr>
                <w:rFonts w:ascii="Calibri" w:eastAsia="Calibri" w:hAnsi="Calibri" w:cs="Calibri"/>
                <w:sz w:val="18"/>
                <w:szCs w:val="18"/>
              </w:rPr>
            </w:pPr>
            <w:r>
              <w:rPr>
                <w:rFonts w:ascii="Calibri" w:eastAsia="Calibri" w:hAnsi="Calibri" w:cs="Calibri"/>
                <w:sz w:val="18"/>
                <w:szCs w:val="18"/>
              </w:rPr>
              <w:t>7</w:t>
            </w:r>
            <w:r w:rsidR="00F567E6">
              <w:rPr>
                <w:rFonts w:ascii="Calibri" w:eastAsia="Calibri" w:hAnsi="Calibri" w:cs="Calibri"/>
                <w:sz w:val="18"/>
                <w:szCs w:val="18"/>
              </w:rPr>
              <w:t xml:space="preserve">.1.1.2 </w:t>
            </w:r>
            <w:r w:rsidR="00931DAA">
              <w:rPr>
                <w:rFonts w:ascii="Calibri" w:eastAsia="Calibri" w:hAnsi="Calibri" w:cs="Calibri"/>
                <w:sz w:val="18"/>
                <w:szCs w:val="18"/>
              </w:rPr>
              <w:t>P</w:t>
            </w:r>
            <w:r w:rsidR="00931DAA" w:rsidRPr="00931DAA">
              <w:rPr>
                <w:rFonts w:ascii="Calibri" w:eastAsia="Calibri" w:hAnsi="Calibri" w:cs="Calibri"/>
                <w:sz w:val="18"/>
                <w:szCs w:val="18"/>
              </w:rPr>
              <w:t>olitik</w:t>
            </w:r>
            <w:r w:rsidR="00931DAA">
              <w:rPr>
                <w:rFonts w:ascii="Calibri" w:eastAsia="Calibri" w:hAnsi="Calibri" w:cs="Calibri"/>
                <w:sz w:val="18"/>
                <w:szCs w:val="18"/>
              </w:rPr>
              <w:t>a</w:t>
            </w:r>
            <w:r w:rsidR="00931DAA" w:rsidRPr="00931DAA">
              <w:rPr>
                <w:rFonts w:ascii="Calibri" w:eastAsia="Calibri" w:hAnsi="Calibri" w:cs="Calibri"/>
                <w:sz w:val="18"/>
                <w:szCs w:val="18"/>
              </w:rPr>
              <w:t xml:space="preserve"> vzdelávania v oblasti cestovného ruchu, smerníc a programov určených na zvyšovanie zručností a vedomostí v sektore cestovného ruchu, ktoré</w:t>
            </w:r>
            <w:r w:rsidR="006F3BA8">
              <w:rPr>
                <w:rFonts w:ascii="Calibri" w:eastAsia="Calibri" w:hAnsi="Calibri" w:cs="Calibri"/>
                <w:sz w:val="18"/>
                <w:szCs w:val="18"/>
              </w:rPr>
              <w:t xml:space="preserve"> </w:t>
            </w:r>
            <w:r w:rsidR="00931DAA" w:rsidRPr="00931DAA">
              <w:rPr>
                <w:rFonts w:ascii="Calibri" w:eastAsia="Calibri" w:hAnsi="Calibri" w:cs="Calibri"/>
                <w:sz w:val="18"/>
                <w:szCs w:val="18"/>
              </w:rPr>
              <w:t>zabezpečujú kompetentnú pracovnú silu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C7EA5FD"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r>
      <w:tr w:rsidR="00482F12" w14:paraId="3E44D248"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1C9F8006" w14:textId="77777777" w:rsidR="00482F12" w:rsidRDefault="00482F12">
            <w:pPr>
              <w:rPr>
                <w:rFonts w:ascii="Calibri" w:eastAsia="Calibri" w:hAnsi="Calibri" w:cs="Calibri"/>
                <w:sz w:val="18"/>
                <w:szCs w:val="18"/>
              </w:rPr>
            </w:pPr>
            <w:r>
              <w:rPr>
                <w:rFonts w:ascii="Calibri" w:eastAsia="Calibri" w:hAnsi="Calibri" w:cs="Calibri"/>
                <w:b/>
                <w:bCs/>
                <w:sz w:val="18"/>
                <w:szCs w:val="18"/>
              </w:rPr>
              <w:t>Krajská organizácia cestovného ruchu „Severovýchod Slovenska“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DFF2891" w14:textId="77777777" w:rsidR="00482F12" w:rsidRDefault="00482F12">
            <w:pPr>
              <w:rPr>
                <w:rFonts w:ascii="Calibri" w:eastAsia="Calibri" w:hAnsi="Calibri" w:cs="Calibri"/>
                <w:sz w:val="18"/>
                <w:szCs w:val="18"/>
              </w:rPr>
            </w:pPr>
            <w:r>
              <w:rPr>
                <w:rFonts w:ascii="Calibri" w:eastAsia="Calibri" w:hAnsi="Calibri" w:cs="Calibri"/>
                <w:b/>
                <w:bCs/>
                <w:sz w:val="18"/>
                <w:szCs w:val="18"/>
              </w:rPr>
              <w:t>7.2 Vzdelávanie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0C419F8" w14:textId="77777777" w:rsidR="00482F12" w:rsidRDefault="00482F12">
            <w:pPr>
              <w:rPr>
                <w:rFonts w:ascii="Calibri" w:eastAsia="Calibri" w:hAnsi="Calibri" w:cs="Calibri"/>
                <w:sz w:val="18"/>
                <w:szCs w:val="18"/>
              </w:rPr>
            </w:pPr>
            <w:r>
              <w:rPr>
                <w:rFonts w:ascii="Calibri" w:eastAsia="Calibri" w:hAnsi="Calibri" w:cs="Calibri"/>
                <w:sz w:val="18"/>
                <w:szCs w:val="18"/>
              </w:rPr>
              <w:t>7.2.1 Vzdelávanie aktérov pôsobiacich v cestovnom ruchu a v destinačnom manažmente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E250A05"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7.2.1.1 Iniciovanie aktuálnych tém, resp. oblastí, ktoré môžu tvoriť potenciálny obsah vzdelávacích podujatí </w:t>
            </w:r>
          </w:p>
          <w:p w14:paraId="1DFE543C"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0F2435C" w14:textId="77777777" w:rsidR="00482F12" w:rsidRDefault="00482F12">
            <w:pPr>
              <w:rPr>
                <w:rFonts w:ascii="Calibri" w:eastAsia="Calibri" w:hAnsi="Calibri" w:cs="Calibri"/>
                <w:sz w:val="18"/>
                <w:szCs w:val="18"/>
              </w:rPr>
            </w:pPr>
            <w:r>
              <w:rPr>
                <w:rFonts w:ascii="Calibri" w:eastAsia="Calibri" w:hAnsi="Calibri" w:cs="Calibri"/>
                <w:sz w:val="18"/>
                <w:szCs w:val="18"/>
              </w:rPr>
              <w:t>7.2.1.2 Príprava a realizácia vzdelávacích podujatí v oblasti marketingu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90EF7CA"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r>
      <w:tr w:rsidR="00482F12" w14:paraId="0A2C67A5"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7143DC16" w14:textId="77777777" w:rsidR="00482F12" w:rsidRDefault="00482F12">
            <w:pPr>
              <w:rPr>
                <w:rFonts w:ascii="Calibri" w:eastAsia="Calibri" w:hAnsi="Calibri" w:cs="Calibri"/>
                <w:sz w:val="18"/>
                <w:szCs w:val="18"/>
              </w:rPr>
            </w:pPr>
            <w:r>
              <w:rPr>
                <w:rFonts w:ascii="Calibri" w:eastAsia="Calibri" w:hAnsi="Calibri" w:cs="Calibri"/>
                <w:b/>
                <w:bCs/>
                <w:sz w:val="18"/>
                <w:szCs w:val="18"/>
              </w:rPr>
              <w:t>Oblastné organizácie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35F2037" w14:textId="77777777" w:rsidR="00482F12" w:rsidRDefault="00482F12">
            <w:pPr>
              <w:rPr>
                <w:rFonts w:ascii="Calibri" w:eastAsia="Calibri" w:hAnsi="Calibri" w:cs="Calibri"/>
                <w:sz w:val="18"/>
                <w:szCs w:val="18"/>
              </w:rPr>
            </w:pPr>
            <w:r>
              <w:rPr>
                <w:rFonts w:ascii="Calibri" w:eastAsia="Calibri" w:hAnsi="Calibri" w:cs="Calibri"/>
                <w:b/>
                <w:bCs/>
                <w:sz w:val="18"/>
                <w:szCs w:val="18"/>
              </w:rPr>
              <w:t>7.3 Vzdelávanie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363D14D"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7.3.1 Vzdelávanie aktérov pôsobiacich v cestovnom ruchu a v destinačnom manažmente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76118FE" w14:textId="77777777" w:rsidR="00482F12" w:rsidRDefault="00482F12">
            <w:pPr>
              <w:rPr>
                <w:rFonts w:ascii="Calibri" w:eastAsia="Calibri" w:hAnsi="Calibri" w:cs="Calibri"/>
                <w:sz w:val="18"/>
                <w:szCs w:val="18"/>
              </w:rPr>
            </w:pPr>
            <w:r>
              <w:rPr>
                <w:rFonts w:ascii="Calibri" w:eastAsia="Calibri" w:hAnsi="Calibri" w:cs="Calibri"/>
                <w:sz w:val="18"/>
                <w:szCs w:val="18"/>
              </w:rPr>
              <w:t>7.3.1.1 Vzdelávanie a osveta lokálnych aktérov a miestneho obyvateľstva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3088D95"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75E61DC8"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6490E89A" w14:textId="77777777" w:rsidR="00482F12" w:rsidRDefault="00482F12">
            <w:pPr>
              <w:ind w:right="-120"/>
              <w:rPr>
                <w:rFonts w:ascii="Calibri" w:eastAsia="Calibri" w:hAnsi="Calibri" w:cs="Calibri"/>
                <w:sz w:val="18"/>
                <w:szCs w:val="18"/>
              </w:rPr>
            </w:pPr>
            <w:r>
              <w:rPr>
                <w:rFonts w:ascii="Calibri" w:eastAsia="Calibri" w:hAnsi="Calibri" w:cs="Calibri"/>
                <w:b/>
                <w:bCs/>
                <w:sz w:val="18"/>
                <w:szCs w:val="18"/>
              </w:rPr>
              <w:t>PSK - Oddelenie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638369C" w14:textId="77777777" w:rsidR="00482F12" w:rsidRDefault="00482F12">
            <w:pPr>
              <w:rPr>
                <w:rFonts w:ascii="Calibri" w:eastAsia="Calibri" w:hAnsi="Calibri" w:cs="Calibri"/>
                <w:sz w:val="18"/>
                <w:szCs w:val="18"/>
              </w:rPr>
            </w:pPr>
            <w:r>
              <w:rPr>
                <w:rFonts w:ascii="Calibri" w:eastAsia="Calibri" w:hAnsi="Calibri" w:cs="Calibri"/>
                <w:b/>
                <w:bCs/>
                <w:sz w:val="18"/>
                <w:szCs w:val="18"/>
              </w:rPr>
              <w:t>7.4 Vzdelávanie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593D045"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7.4.1 Vzdelávanie aktérov pôsobiacich v cestovnom ruchu a v destinačnom manažmente </w:t>
            </w:r>
          </w:p>
          <w:p w14:paraId="22A9B97D" w14:textId="77777777" w:rsidR="00482F12" w:rsidRDefault="00482F12">
            <w:pPr>
              <w:rPr>
                <w:rFonts w:ascii="Calibri" w:eastAsia="Calibri" w:hAnsi="Calibri" w:cs="Calibri"/>
                <w:sz w:val="18"/>
                <w:szCs w:val="18"/>
              </w:rPr>
            </w:pPr>
            <w:r>
              <w:rPr>
                <w:rFonts w:ascii="Calibri" w:eastAsia="Calibri" w:hAnsi="Calibri" w:cs="Calibri"/>
                <w:sz w:val="18"/>
                <w:szCs w:val="18"/>
              </w:rPr>
              <w:lastRenderedPageBreak/>
              <w:t xml:space="preserve"> </w:t>
            </w:r>
          </w:p>
          <w:p w14:paraId="643DC2C1" w14:textId="77777777" w:rsidR="00482F12" w:rsidRDefault="00482F12">
            <w:pPr>
              <w:rPr>
                <w:rFonts w:ascii="Calibri" w:eastAsia="Calibri" w:hAnsi="Calibri" w:cs="Calibri"/>
                <w:sz w:val="18"/>
                <w:szCs w:val="18"/>
              </w:rPr>
            </w:pPr>
            <w:r>
              <w:rPr>
                <w:rFonts w:ascii="Calibri" w:eastAsia="Calibri" w:hAnsi="Calibri" w:cs="Calibri"/>
                <w:sz w:val="18"/>
                <w:szCs w:val="18"/>
              </w:rPr>
              <w:t>7.4.2 Medziodborová spolupráca s odborom školstva ÚPSK</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tcPr>
          <w:p w14:paraId="306557DB" w14:textId="77777777" w:rsidR="00482F12" w:rsidRDefault="00482F12">
            <w:pPr>
              <w:rPr>
                <w:rFonts w:ascii="Calibri" w:eastAsia="Calibri" w:hAnsi="Calibri" w:cs="Calibri"/>
                <w:sz w:val="18"/>
                <w:szCs w:val="18"/>
              </w:rPr>
            </w:pPr>
            <w:r>
              <w:rPr>
                <w:rFonts w:ascii="Calibri" w:eastAsia="Calibri" w:hAnsi="Calibri" w:cs="Calibri"/>
                <w:sz w:val="18"/>
                <w:szCs w:val="18"/>
              </w:rPr>
              <w:lastRenderedPageBreak/>
              <w:t xml:space="preserve">7.4.1.1 Iniciovanie aktuálnych tém, resp. oblastí, ktoré môžu tvoriť potenciálny </w:t>
            </w:r>
            <w:r>
              <w:rPr>
                <w:rFonts w:ascii="Calibri" w:eastAsia="Calibri" w:hAnsi="Calibri" w:cs="Calibri"/>
                <w:sz w:val="18"/>
                <w:szCs w:val="18"/>
              </w:rPr>
              <w:lastRenderedPageBreak/>
              <w:t xml:space="preserve">obsah vzdelávacích podujatí </w:t>
            </w:r>
          </w:p>
          <w:p w14:paraId="3AE83C0F" w14:textId="77777777" w:rsidR="00482F12" w:rsidRDefault="00482F12">
            <w:pPr>
              <w:rPr>
                <w:rFonts w:ascii="Calibri" w:eastAsia="Calibri" w:hAnsi="Calibri" w:cs="Calibri"/>
                <w:sz w:val="18"/>
                <w:szCs w:val="18"/>
              </w:rPr>
            </w:pPr>
          </w:p>
          <w:p w14:paraId="7A54DA92" w14:textId="77777777" w:rsidR="00482F12" w:rsidRDefault="00482F12">
            <w:pPr>
              <w:rPr>
                <w:rFonts w:ascii="Calibri" w:eastAsia="Calibri" w:hAnsi="Calibri" w:cs="Calibri"/>
                <w:sz w:val="18"/>
                <w:szCs w:val="18"/>
              </w:rPr>
            </w:pPr>
            <w:r>
              <w:rPr>
                <w:rFonts w:ascii="Calibri" w:eastAsia="Calibri" w:hAnsi="Calibri" w:cs="Calibri"/>
                <w:sz w:val="18"/>
                <w:szCs w:val="18"/>
              </w:rPr>
              <w:t>7.4.1.2 Organizačno-technické zabezpečenie vzdelávacích podujatí a workshopov pre aktérov cestovného ruchu</w:t>
            </w:r>
          </w:p>
          <w:p w14:paraId="24520C0D" w14:textId="77777777" w:rsidR="00482F12" w:rsidRDefault="00482F12">
            <w:pPr>
              <w:rPr>
                <w:rFonts w:ascii="Calibri" w:eastAsia="Calibri" w:hAnsi="Calibri" w:cs="Calibri"/>
                <w:sz w:val="18"/>
                <w:szCs w:val="18"/>
              </w:rPr>
            </w:pPr>
          </w:p>
          <w:p w14:paraId="7AA50FAF" w14:textId="77777777" w:rsidR="00482F12" w:rsidRDefault="00482F12">
            <w:pPr>
              <w:rPr>
                <w:rFonts w:ascii="Calibri" w:eastAsia="Calibri" w:hAnsi="Calibri" w:cs="Calibri"/>
                <w:sz w:val="18"/>
                <w:szCs w:val="18"/>
              </w:rPr>
            </w:pPr>
            <w:r>
              <w:rPr>
                <w:rFonts w:ascii="Calibri" w:eastAsia="Calibri" w:hAnsi="Calibri" w:cs="Calibri"/>
                <w:sz w:val="18"/>
                <w:szCs w:val="18"/>
              </w:rPr>
              <w:t>7.4.1.3 Organizačno-technické zabezpečenie vzdelávacích podujatí a workshopov pre organizácie destinačného manažmentu v kraji</w:t>
            </w:r>
          </w:p>
          <w:p w14:paraId="295798EC" w14:textId="77777777" w:rsidR="00482F12" w:rsidRDefault="00482F12">
            <w:pPr>
              <w:rPr>
                <w:rFonts w:ascii="Calibri" w:eastAsia="Calibri" w:hAnsi="Calibri" w:cs="Calibri"/>
                <w:sz w:val="18"/>
                <w:szCs w:val="18"/>
              </w:rPr>
            </w:pPr>
          </w:p>
          <w:p w14:paraId="20926263"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2AD542D6" w14:textId="77777777" w:rsidR="00482F12" w:rsidRDefault="00482F12">
            <w:pPr>
              <w:rPr>
                <w:rFonts w:ascii="Calibri" w:eastAsia="Calibri" w:hAnsi="Calibri" w:cs="Calibri"/>
                <w:sz w:val="18"/>
                <w:szCs w:val="18"/>
              </w:rPr>
            </w:pPr>
            <w:r>
              <w:rPr>
                <w:rFonts w:ascii="Calibri" w:eastAsia="Calibri" w:hAnsi="Calibri" w:cs="Calibri"/>
                <w:sz w:val="18"/>
                <w:szCs w:val="18"/>
              </w:rPr>
              <w:t>7.4.2.1 Medziodborové stretnutia s odborom školstva k téme nastavenia obsahov stredoškolského vzdelávania a posilňovania postavenia duálneho vzdelávania v cestovnom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271E189" w14:textId="77777777" w:rsidR="00482F12" w:rsidRDefault="00482F12">
            <w:pPr>
              <w:rPr>
                <w:rFonts w:ascii="Calibri" w:eastAsia="Calibri" w:hAnsi="Calibri" w:cs="Calibri"/>
                <w:sz w:val="18"/>
                <w:szCs w:val="18"/>
              </w:rPr>
            </w:pPr>
            <w:r>
              <w:rPr>
                <w:rFonts w:ascii="Calibri" w:eastAsia="Calibri" w:hAnsi="Calibri" w:cs="Calibri"/>
                <w:b/>
                <w:bCs/>
                <w:sz w:val="18"/>
                <w:szCs w:val="18"/>
              </w:rPr>
              <w:lastRenderedPageBreak/>
              <w:t xml:space="preserve"> </w:t>
            </w:r>
          </w:p>
        </w:tc>
      </w:tr>
      <w:tr w:rsidR="00482F12" w14:paraId="78802EEE"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181179C5" w14:textId="77777777" w:rsidR="00482F12" w:rsidRDefault="00482F12">
            <w:pPr>
              <w:rPr>
                <w:rFonts w:ascii="Calibri" w:eastAsia="Calibri" w:hAnsi="Calibri" w:cs="Calibri"/>
                <w:sz w:val="18"/>
                <w:szCs w:val="18"/>
              </w:rPr>
            </w:pPr>
            <w:r>
              <w:rPr>
                <w:rFonts w:ascii="Calibri" w:eastAsia="Calibri" w:hAnsi="Calibri" w:cs="Calibri"/>
                <w:b/>
                <w:bCs/>
                <w:sz w:val="18"/>
                <w:szCs w:val="18"/>
              </w:rPr>
              <w:t>PSK – Oddelenie Inštitút rozvoja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17934A2" w14:textId="77777777" w:rsidR="00482F12" w:rsidRDefault="00482F12">
            <w:pPr>
              <w:rPr>
                <w:rFonts w:ascii="Calibri" w:eastAsia="Calibri" w:hAnsi="Calibri" w:cs="Calibri"/>
                <w:sz w:val="18"/>
                <w:szCs w:val="18"/>
              </w:rPr>
            </w:pPr>
            <w:r>
              <w:rPr>
                <w:rFonts w:ascii="Calibri" w:eastAsia="Calibri" w:hAnsi="Calibri" w:cs="Calibri"/>
                <w:b/>
                <w:bCs/>
                <w:sz w:val="18"/>
                <w:szCs w:val="18"/>
              </w:rPr>
              <w:t>7.5 Vzdelávanie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1E52249" w14:textId="77777777" w:rsidR="00482F12" w:rsidRDefault="00482F12">
            <w:pPr>
              <w:rPr>
                <w:rFonts w:ascii="Calibri" w:eastAsia="Calibri" w:hAnsi="Calibri" w:cs="Calibri"/>
                <w:sz w:val="18"/>
                <w:szCs w:val="18"/>
              </w:rPr>
            </w:pPr>
            <w:r>
              <w:rPr>
                <w:rFonts w:ascii="Calibri" w:eastAsia="Calibri" w:hAnsi="Calibri" w:cs="Calibri"/>
                <w:sz w:val="18"/>
                <w:szCs w:val="18"/>
              </w:rPr>
              <w:t>7.5.1 Vzdelávanie aktérov pôsobiacich v cestovnom ruchu a v destinačnom manažmente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E61390A" w14:textId="77777777" w:rsidR="00482F12" w:rsidRDefault="00482F12">
            <w:pPr>
              <w:rPr>
                <w:rFonts w:ascii="Calibri" w:eastAsia="Calibri" w:hAnsi="Calibri" w:cs="Calibri"/>
                <w:sz w:val="18"/>
                <w:szCs w:val="18"/>
              </w:rPr>
            </w:pPr>
            <w:r>
              <w:rPr>
                <w:rFonts w:ascii="Calibri" w:eastAsia="Calibri" w:hAnsi="Calibri" w:cs="Calibri"/>
                <w:sz w:val="18"/>
                <w:szCs w:val="18"/>
              </w:rPr>
              <w:t>7.5.1.1 Organizácia webinárov / workshopov zameraných na používanie SMART nástrojov a zber a spracovanie dát v cestovnom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2D60B66"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4BF4027C"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6895495C" w14:textId="77777777" w:rsidR="00482F12" w:rsidRDefault="00482F12">
            <w:pPr>
              <w:rPr>
                <w:rFonts w:ascii="Calibri" w:eastAsia="Calibri" w:hAnsi="Calibri" w:cs="Calibri"/>
                <w:sz w:val="18"/>
                <w:szCs w:val="18"/>
              </w:rPr>
            </w:pPr>
            <w:r>
              <w:rPr>
                <w:rFonts w:ascii="Calibri" w:eastAsia="Calibri" w:hAnsi="Calibri" w:cs="Calibri"/>
                <w:b/>
                <w:bCs/>
                <w:sz w:val="18"/>
                <w:szCs w:val="18"/>
              </w:rPr>
              <w:t>Samosprávne kraje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22C33A6" w14:textId="77777777" w:rsidR="00482F12" w:rsidRDefault="00482F12">
            <w:pPr>
              <w:rPr>
                <w:rFonts w:ascii="Calibri" w:eastAsia="Calibri" w:hAnsi="Calibri" w:cs="Calibri"/>
                <w:sz w:val="18"/>
                <w:szCs w:val="18"/>
              </w:rPr>
            </w:pPr>
            <w:r>
              <w:rPr>
                <w:rFonts w:ascii="Calibri" w:eastAsia="Calibri" w:hAnsi="Calibri" w:cs="Calibri"/>
                <w:b/>
                <w:bCs/>
                <w:sz w:val="18"/>
                <w:szCs w:val="18"/>
              </w:rPr>
              <w:t>7.6 Vzdelávanie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4C6505B"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7057FDC"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906FBBA"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01889075"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6B1028CF" w14:textId="77777777" w:rsidR="00482F12" w:rsidRDefault="00482F12">
            <w:pPr>
              <w:rPr>
                <w:rFonts w:ascii="Calibri" w:eastAsia="Calibri" w:hAnsi="Calibri" w:cs="Calibri"/>
                <w:sz w:val="18"/>
                <w:szCs w:val="18"/>
              </w:rPr>
            </w:pPr>
            <w:r>
              <w:rPr>
                <w:rFonts w:ascii="Calibri" w:eastAsia="Calibri" w:hAnsi="Calibri" w:cs="Calibri"/>
                <w:b/>
                <w:bCs/>
                <w:sz w:val="18"/>
                <w:szCs w:val="18"/>
              </w:rPr>
              <w:t>Zahraničie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5FA7E44" w14:textId="77777777" w:rsidR="00482F12" w:rsidRDefault="00482F12">
            <w:pPr>
              <w:rPr>
                <w:rFonts w:ascii="Calibri" w:eastAsia="Calibri" w:hAnsi="Calibri" w:cs="Calibri"/>
                <w:sz w:val="18"/>
                <w:szCs w:val="18"/>
              </w:rPr>
            </w:pPr>
            <w:r>
              <w:rPr>
                <w:rFonts w:ascii="Calibri" w:eastAsia="Calibri" w:hAnsi="Calibri" w:cs="Calibri"/>
                <w:b/>
                <w:bCs/>
                <w:sz w:val="18"/>
                <w:szCs w:val="18"/>
              </w:rPr>
              <w:t>7.7 Vzdelávanie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5CAD44A"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13EEFB3"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67E978B"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6517B621"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tcPr>
          <w:p w14:paraId="6F1A8DA0" w14:textId="77777777" w:rsidR="00482F12" w:rsidRDefault="00482F12">
            <w:pPr>
              <w:rPr>
                <w:rFonts w:ascii="Calibri" w:eastAsia="Calibri" w:hAnsi="Calibri" w:cs="Calibri"/>
                <w:sz w:val="18"/>
                <w:szCs w:val="18"/>
              </w:rPr>
            </w:pPr>
            <w:r>
              <w:rPr>
                <w:rFonts w:ascii="Calibri" w:eastAsia="Calibri" w:hAnsi="Calibri" w:cs="Calibri"/>
                <w:b/>
                <w:bCs/>
                <w:sz w:val="18"/>
                <w:szCs w:val="18"/>
              </w:rPr>
              <w:t>Podporní aktéri*</w:t>
            </w:r>
          </w:p>
          <w:p w14:paraId="68B82B02" w14:textId="77777777" w:rsidR="00482F12" w:rsidRDefault="00482F12">
            <w:pPr>
              <w:rPr>
                <w:rFonts w:ascii="Calibri" w:eastAsia="Calibri" w:hAnsi="Calibri" w:cs="Calibri"/>
                <w:sz w:val="18"/>
                <w:szCs w:val="18"/>
              </w:rPr>
            </w:pP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C56E914" w14:textId="77777777" w:rsidR="00482F12" w:rsidRDefault="00482F12">
            <w:pPr>
              <w:rPr>
                <w:rFonts w:ascii="Calibri" w:eastAsia="Calibri" w:hAnsi="Calibri" w:cs="Calibri"/>
                <w:sz w:val="18"/>
                <w:szCs w:val="18"/>
              </w:rPr>
            </w:pPr>
            <w:r>
              <w:rPr>
                <w:rFonts w:ascii="Calibri" w:eastAsia="Calibri" w:hAnsi="Calibri" w:cs="Calibri"/>
                <w:b/>
                <w:bCs/>
                <w:sz w:val="18"/>
                <w:szCs w:val="18"/>
              </w:rPr>
              <w:t>7.8 Vzdelávanie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D38A00C" w14:textId="77777777" w:rsidR="00482F12" w:rsidRDefault="00482F12">
            <w:pPr>
              <w:rPr>
                <w:rFonts w:ascii="Calibri" w:eastAsia="Calibri" w:hAnsi="Calibri" w:cs="Calibri"/>
                <w:sz w:val="18"/>
                <w:szCs w:val="18"/>
              </w:rPr>
            </w:pPr>
            <w:r>
              <w:rPr>
                <w:rFonts w:ascii="Calibri" w:eastAsia="Calibri" w:hAnsi="Calibri" w:cs="Calibri"/>
                <w:sz w:val="18"/>
                <w:szCs w:val="18"/>
              </w:rPr>
              <w:t>7.8.1 Vzdelávanie aktérov pôsobiacich v cestovnom ruchu a v destinačnom manažmente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060C8E5" w14:textId="77777777" w:rsidR="00482F12" w:rsidRDefault="00482F12">
            <w:pPr>
              <w:rPr>
                <w:rFonts w:ascii="Calibri" w:eastAsia="Calibri" w:hAnsi="Calibri" w:cs="Calibri"/>
                <w:sz w:val="18"/>
                <w:szCs w:val="18"/>
              </w:rPr>
            </w:pPr>
            <w:r>
              <w:rPr>
                <w:rFonts w:ascii="Calibri" w:eastAsia="Calibri" w:hAnsi="Calibri" w:cs="Calibri"/>
                <w:sz w:val="18"/>
                <w:szCs w:val="18"/>
              </w:rPr>
              <w:t>7.8.1.1 Návrh edukačných programov na zvýšenie povedomia návštevníkov o ochrane prírody</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C07DF8B"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bl>
    <w:p w14:paraId="59B2F9A3" w14:textId="49273643" w:rsidR="00482F12" w:rsidRDefault="00482F12" w:rsidP="00482F12">
      <w:pPr>
        <w:spacing w:line="276" w:lineRule="auto"/>
        <w:rPr>
          <w:rFonts w:ascii="Calibri" w:eastAsia="Calibri" w:hAnsi="Calibri" w:cs="Calibri"/>
          <w:color w:val="7030A0"/>
          <w:sz w:val="18"/>
          <w:szCs w:val="18"/>
        </w:rPr>
      </w:pPr>
      <w:r>
        <w:rPr>
          <w:rFonts w:ascii="Calibri" w:eastAsia="Calibri" w:hAnsi="Calibri" w:cs="Calibri"/>
          <w:i/>
          <w:iCs/>
          <w:color w:val="7030A0"/>
          <w:sz w:val="18"/>
          <w:szCs w:val="18"/>
        </w:rPr>
        <w:t>Zdroj: participatívny proces, vlastné spracovanie</w:t>
      </w:r>
      <w:r w:rsidR="00497CA0">
        <w:rPr>
          <w:rFonts w:ascii="Calibri" w:eastAsia="Calibri" w:hAnsi="Calibri" w:cs="Calibri"/>
          <w:i/>
          <w:iCs/>
          <w:color w:val="7030A0"/>
          <w:sz w:val="18"/>
          <w:szCs w:val="18"/>
        </w:rPr>
        <w:t>,</w:t>
      </w:r>
      <w:r>
        <w:rPr>
          <w:rFonts w:ascii="Calibri" w:eastAsia="Calibri" w:hAnsi="Calibri" w:cs="Calibri"/>
          <w:i/>
          <w:iCs/>
          <w:color w:val="7030A0"/>
          <w:sz w:val="18"/>
          <w:szCs w:val="18"/>
        </w:rPr>
        <w:t xml:space="preserve"> 2024</w:t>
      </w:r>
    </w:p>
    <w:p w14:paraId="421FC066" w14:textId="77777777" w:rsidR="00482F12" w:rsidRDefault="00482F12" w:rsidP="00482F12">
      <w:pPr>
        <w:spacing w:line="276" w:lineRule="auto"/>
        <w:rPr>
          <w:rFonts w:ascii="Calibri" w:eastAsia="Calibri" w:hAnsi="Calibri" w:cs="Calibri"/>
          <w:color w:val="7030A0"/>
          <w:sz w:val="20"/>
          <w:szCs w:val="20"/>
        </w:rPr>
      </w:pPr>
    </w:p>
    <w:p w14:paraId="5724EF41" w14:textId="44F339FA" w:rsidR="00482F12" w:rsidRDefault="00BF7AEF" w:rsidP="00BF7AEF">
      <w:pPr>
        <w:pStyle w:val="Popis"/>
        <w:spacing w:after="0"/>
        <w:rPr>
          <w:rFonts w:ascii="Calibri" w:eastAsia="Calibri" w:hAnsi="Calibri" w:cs="Calibri"/>
          <w:color w:val="7030A0"/>
          <w:sz w:val="20"/>
          <w:szCs w:val="20"/>
        </w:rPr>
      </w:pPr>
      <w:bookmarkStart w:id="45" w:name="_Toc188621294"/>
      <w:r w:rsidRPr="00BF7AEF">
        <w:rPr>
          <w:rFonts w:ascii="Calibri" w:eastAsia="Calibri" w:hAnsi="Calibri" w:cs="Calibri"/>
          <w:color w:val="7030A0"/>
          <w:sz w:val="20"/>
          <w:szCs w:val="20"/>
        </w:rPr>
        <w:t xml:space="preserve">Tabuľka </w:t>
      </w:r>
      <w:r w:rsidRPr="00BF7AEF">
        <w:rPr>
          <w:rFonts w:ascii="Calibri" w:eastAsia="Calibri" w:hAnsi="Calibri" w:cs="Calibri"/>
          <w:color w:val="7030A0"/>
          <w:sz w:val="20"/>
          <w:szCs w:val="20"/>
        </w:rPr>
        <w:fldChar w:fldCharType="begin"/>
      </w:r>
      <w:r w:rsidRPr="00BF7AEF">
        <w:rPr>
          <w:rFonts w:ascii="Calibri" w:eastAsia="Calibri" w:hAnsi="Calibri" w:cs="Calibri"/>
          <w:color w:val="7030A0"/>
          <w:sz w:val="20"/>
          <w:szCs w:val="20"/>
        </w:rPr>
        <w:instrText xml:space="preserve"> SEQ Tabuľka \* ARABIC </w:instrText>
      </w:r>
      <w:r w:rsidRPr="00BF7AEF">
        <w:rPr>
          <w:rFonts w:ascii="Calibri" w:eastAsia="Calibri" w:hAnsi="Calibri" w:cs="Calibri"/>
          <w:color w:val="7030A0"/>
          <w:sz w:val="20"/>
          <w:szCs w:val="20"/>
        </w:rPr>
        <w:fldChar w:fldCharType="separate"/>
      </w:r>
      <w:r w:rsidR="005C4125">
        <w:rPr>
          <w:rFonts w:ascii="Calibri" w:eastAsia="Calibri" w:hAnsi="Calibri" w:cs="Calibri"/>
          <w:noProof/>
          <w:color w:val="7030A0"/>
          <w:sz w:val="20"/>
          <w:szCs w:val="20"/>
        </w:rPr>
        <w:t>37</w:t>
      </w:r>
      <w:r w:rsidRPr="00BF7AEF">
        <w:rPr>
          <w:rFonts w:ascii="Calibri" w:eastAsia="Calibri" w:hAnsi="Calibri" w:cs="Calibri"/>
          <w:color w:val="7030A0"/>
          <w:sz w:val="20"/>
          <w:szCs w:val="20"/>
        </w:rPr>
        <w:fldChar w:fldCharType="end"/>
      </w:r>
      <w:r w:rsidRPr="00BF7AEF">
        <w:rPr>
          <w:rFonts w:ascii="Calibri" w:eastAsia="Calibri" w:hAnsi="Calibri" w:cs="Calibri"/>
          <w:color w:val="7030A0"/>
          <w:sz w:val="20"/>
          <w:szCs w:val="20"/>
        </w:rPr>
        <w:t xml:space="preserve">: </w:t>
      </w:r>
      <w:r w:rsidR="00482F12">
        <w:rPr>
          <w:rFonts w:ascii="Calibri" w:eastAsia="Calibri" w:hAnsi="Calibri" w:cs="Calibri"/>
          <w:color w:val="7030A0"/>
          <w:sz w:val="20"/>
          <w:szCs w:val="20"/>
        </w:rPr>
        <w:t>Návrh kompetenčnej matice rozvoja cestovného ruchu v PSK - oblasť 8: koordinačná a metodická činnosť</w:t>
      </w:r>
      <w:bookmarkEnd w:id="45"/>
    </w:p>
    <w:tbl>
      <w:tblPr>
        <w:tblStyle w:val="Mriekatabuky"/>
        <w:tblW w:w="0" w:type="auto"/>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1782"/>
        <w:gridCol w:w="1782"/>
        <w:gridCol w:w="1782"/>
        <w:gridCol w:w="1782"/>
        <w:gridCol w:w="1782"/>
      </w:tblGrid>
      <w:tr w:rsidR="00482F12" w14:paraId="528B03A2" w14:textId="77777777" w:rsidTr="00482F12">
        <w:trPr>
          <w:trHeight w:val="300"/>
        </w:trPr>
        <w:tc>
          <w:tcPr>
            <w:tcW w:w="8910"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3EFB8786"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OBLASŤ 8: KOORDINAČNÁ A METODICKÁ ČINNOSŤ</w:t>
            </w:r>
          </w:p>
        </w:tc>
      </w:tr>
      <w:tr w:rsidR="00482F12" w14:paraId="2C2BCB16" w14:textId="77777777" w:rsidTr="00482F12">
        <w:trPr>
          <w:trHeight w:val="300"/>
        </w:trPr>
        <w:tc>
          <w:tcPr>
            <w:tcW w:w="178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3A174388"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AKTÉR</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29867E8A"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OBLASŤ</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27B14E93"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KOMPETENCIE</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58201A18"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OČAKÁVANÝ VÝSTUP</w:t>
            </w:r>
          </w:p>
        </w:tc>
        <w:tc>
          <w:tcPr>
            <w:tcW w:w="1782" w:type="dxa"/>
            <w:tcBorders>
              <w:top w:val="single" w:sz="6" w:space="0" w:color="auto"/>
              <w:left w:val="single" w:sz="6" w:space="0" w:color="auto"/>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6295E980"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TERMÍN</w:t>
            </w:r>
          </w:p>
        </w:tc>
      </w:tr>
      <w:tr w:rsidR="00482F12" w14:paraId="3A4EA310"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271AE0F0" w14:textId="77777777" w:rsidR="00482F12" w:rsidRDefault="00482F12">
            <w:pPr>
              <w:rPr>
                <w:rFonts w:ascii="Calibri" w:eastAsia="Calibri" w:hAnsi="Calibri" w:cs="Calibri"/>
                <w:sz w:val="18"/>
                <w:szCs w:val="18"/>
              </w:rPr>
            </w:pPr>
            <w:r>
              <w:rPr>
                <w:rFonts w:ascii="Calibri" w:eastAsia="Calibri" w:hAnsi="Calibri" w:cs="Calibri"/>
                <w:b/>
                <w:bCs/>
                <w:sz w:val="18"/>
                <w:szCs w:val="18"/>
              </w:rPr>
              <w:t>Ministerstvo cestovného ruchu a športu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D3417C6" w14:textId="77777777" w:rsidR="00482F12" w:rsidRDefault="00482F12">
            <w:pPr>
              <w:rPr>
                <w:rFonts w:ascii="Calibri" w:eastAsia="Calibri" w:hAnsi="Calibri" w:cs="Calibri"/>
                <w:sz w:val="18"/>
                <w:szCs w:val="18"/>
              </w:rPr>
            </w:pPr>
            <w:r>
              <w:rPr>
                <w:rFonts w:ascii="Calibri" w:eastAsia="Calibri" w:hAnsi="Calibri" w:cs="Calibri"/>
                <w:b/>
                <w:bCs/>
                <w:sz w:val="18"/>
                <w:szCs w:val="18"/>
              </w:rPr>
              <w:t>8.1 Koordinačná a metodická činnosť</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280F6CC"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888D138"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3CF1469"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r>
      <w:tr w:rsidR="00482F12" w14:paraId="4AF3B009"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75D26903"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Krajská organizácia cestovného ruchu </w:t>
            </w:r>
            <w:r>
              <w:rPr>
                <w:rFonts w:ascii="Calibri" w:eastAsia="Calibri" w:hAnsi="Calibri" w:cs="Calibri"/>
                <w:b/>
                <w:bCs/>
                <w:sz w:val="18"/>
                <w:szCs w:val="18"/>
              </w:rPr>
              <w:lastRenderedPageBreak/>
              <w:t>„Severovýchod Slovenska“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4138DE1" w14:textId="77777777" w:rsidR="00482F12" w:rsidRDefault="00482F12">
            <w:pPr>
              <w:rPr>
                <w:rFonts w:ascii="Calibri" w:eastAsia="Calibri" w:hAnsi="Calibri" w:cs="Calibri"/>
                <w:sz w:val="18"/>
                <w:szCs w:val="18"/>
              </w:rPr>
            </w:pPr>
            <w:r>
              <w:rPr>
                <w:rFonts w:ascii="Calibri" w:eastAsia="Calibri" w:hAnsi="Calibri" w:cs="Calibri"/>
                <w:b/>
                <w:bCs/>
                <w:sz w:val="18"/>
                <w:szCs w:val="18"/>
              </w:rPr>
              <w:lastRenderedPageBreak/>
              <w:t>8.2 Koordinačná a metodická činnosť</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D36B8E6"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8.2.1 Koordinácia aktérov cestovného ruchu pri plánovaní </w:t>
            </w:r>
            <w:r>
              <w:rPr>
                <w:rFonts w:ascii="Calibri" w:eastAsia="Calibri" w:hAnsi="Calibri" w:cs="Calibri"/>
                <w:sz w:val="18"/>
                <w:szCs w:val="18"/>
              </w:rPr>
              <w:lastRenderedPageBreak/>
              <w:t>marketingových aktivít</w:t>
            </w:r>
          </w:p>
          <w:p w14:paraId="575FFFF5"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18EB40E2" w14:textId="77777777" w:rsidR="00482F12" w:rsidRDefault="00482F12">
            <w:pPr>
              <w:rPr>
                <w:rFonts w:ascii="Calibri" w:eastAsia="Calibri" w:hAnsi="Calibri" w:cs="Calibri"/>
                <w:sz w:val="18"/>
                <w:szCs w:val="18"/>
              </w:rPr>
            </w:pPr>
            <w:r>
              <w:rPr>
                <w:rFonts w:ascii="Calibri" w:eastAsia="Calibri" w:hAnsi="Calibri" w:cs="Calibri"/>
                <w:sz w:val="18"/>
                <w:szCs w:val="18"/>
              </w:rPr>
              <w:t>8.2.2 Koordinácia aktivít s PSK</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424E0A4" w14:textId="77777777" w:rsidR="00482F12" w:rsidRDefault="00482F12">
            <w:pPr>
              <w:rPr>
                <w:rFonts w:ascii="Calibri" w:eastAsia="Calibri" w:hAnsi="Calibri" w:cs="Calibri"/>
                <w:sz w:val="18"/>
                <w:szCs w:val="18"/>
              </w:rPr>
            </w:pPr>
            <w:r>
              <w:rPr>
                <w:rFonts w:ascii="Calibri" w:eastAsia="Calibri" w:hAnsi="Calibri" w:cs="Calibri"/>
                <w:sz w:val="18"/>
                <w:szCs w:val="18"/>
              </w:rPr>
              <w:lastRenderedPageBreak/>
              <w:t xml:space="preserve">8.2.1.1 Zdieľaný kalendár podujatí a </w:t>
            </w:r>
            <w:r>
              <w:rPr>
                <w:rFonts w:ascii="Calibri" w:eastAsia="Calibri" w:hAnsi="Calibri" w:cs="Calibri"/>
                <w:sz w:val="18"/>
                <w:szCs w:val="18"/>
              </w:rPr>
              <w:lastRenderedPageBreak/>
              <w:t>zdieľaný katalóg produktov</w:t>
            </w:r>
          </w:p>
          <w:p w14:paraId="65CAB271"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2C2C821A" w14:textId="77777777" w:rsidR="00482F12" w:rsidRDefault="00482F12">
            <w:pPr>
              <w:rPr>
                <w:rFonts w:ascii="Calibri" w:eastAsia="Calibri" w:hAnsi="Calibri" w:cs="Calibri"/>
                <w:sz w:val="18"/>
                <w:szCs w:val="18"/>
              </w:rPr>
            </w:pPr>
            <w:r>
              <w:rPr>
                <w:rFonts w:ascii="Calibri" w:eastAsia="Calibri" w:hAnsi="Calibri" w:cs="Calibri"/>
                <w:sz w:val="18"/>
                <w:szCs w:val="18"/>
              </w:rPr>
              <w:t>8.2.1.2 Efektívne plánovanie účasti na zahraničných veľtrhoch cestovného ruchu na základe odporúčaní PSK (Metodika zdrojových trhov a pod.)</w:t>
            </w:r>
          </w:p>
          <w:p w14:paraId="4287EC3F"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737F0DB1" w14:textId="77777777" w:rsidR="00482F12" w:rsidRDefault="00482F12">
            <w:pPr>
              <w:rPr>
                <w:rFonts w:ascii="Calibri" w:eastAsia="Calibri" w:hAnsi="Calibri" w:cs="Calibri"/>
                <w:sz w:val="18"/>
                <w:szCs w:val="18"/>
              </w:rPr>
            </w:pPr>
            <w:r>
              <w:rPr>
                <w:rFonts w:ascii="Calibri" w:eastAsia="Calibri" w:hAnsi="Calibri" w:cs="Calibri"/>
                <w:sz w:val="18"/>
                <w:szCs w:val="18"/>
              </w:rPr>
              <w:t>8.2.2.1 Koordinácia marketingu ÚPSK a tvorby propagačných materiálov PSK s propagáciou kraja z pohľadu cestovného ruchu</w:t>
            </w:r>
          </w:p>
          <w:p w14:paraId="6C3D3336"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2E29ED3" w14:textId="77777777" w:rsidR="00482F12" w:rsidRDefault="00482F12">
            <w:pPr>
              <w:rPr>
                <w:rFonts w:ascii="Calibri" w:eastAsia="Calibri" w:hAnsi="Calibri" w:cs="Calibri"/>
                <w:sz w:val="18"/>
                <w:szCs w:val="18"/>
              </w:rPr>
            </w:pPr>
            <w:r>
              <w:rPr>
                <w:rFonts w:ascii="Calibri" w:eastAsia="Calibri" w:hAnsi="Calibri" w:cs="Calibri"/>
                <w:sz w:val="18"/>
                <w:szCs w:val="18"/>
              </w:rPr>
              <w:lastRenderedPageBreak/>
              <w:t xml:space="preserve"> </w:t>
            </w:r>
          </w:p>
        </w:tc>
      </w:tr>
      <w:tr w:rsidR="00482F12" w14:paraId="2BC9EDF2"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01B529A2" w14:textId="77777777" w:rsidR="00482F12" w:rsidRDefault="00482F12">
            <w:pPr>
              <w:rPr>
                <w:rFonts w:ascii="Calibri" w:eastAsia="Calibri" w:hAnsi="Calibri" w:cs="Calibri"/>
                <w:sz w:val="18"/>
                <w:szCs w:val="18"/>
              </w:rPr>
            </w:pPr>
            <w:r>
              <w:rPr>
                <w:rFonts w:ascii="Calibri" w:eastAsia="Calibri" w:hAnsi="Calibri" w:cs="Calibri"/>
                <w:b/>
                <w:bCs/>
                <w:sz w:val="18"/>
                <w:szCs w:val="18"/>
              </w:rPr>
              <w:t>Oblastné organizácie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E0AE699" w14:textId="77777777" w:rsidR="00482F12" w:rsidRDefault="00482F12">
            <w:pPr>
              <w:rPr>
                <w:rFonts w:ascii="Calibri" w:eastAsia="Calibri" w:hAnsi="Calibri" w:cs="Calibri"/>
                <w:sz w:val="18"/>
                <w:szCs w:val="18"/>
              </w:rPr>
            </w:pPr>
            <w:r>
              <w:rPr>
                <w:rFonts w:ascii="Calibri" w:eastAsia="Calibri" w:hAnsi="Calibri" w:cs="Calibri"/>
                <w:b/>
                <w:bCs/>
                <w:sz w:val="18"/>
                <w:szCs w:val="18"/>
              </w:rPr>
              <w:t>8.3 Koordinačná a metodická činnosť</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33D3EA6" w14:textId="77777777" w:rsidR="00482F12" w:rsidRDefault="00482F12">
            <w:pPr>
              <w:rPr>
                <w:rFonts w:ascii="Calibri" w:eastAsia="Calibri" w:hAnsi="Calibri" w:cs="Calibri"/>
                <w:sz w:val="18"/>
                <w:szCs w:val="18"/>
              </w:rPr>
            </w:pPr>
            <w:r>
              <w:rPr>
                <w:rFonts w:ascii="Calibri" w:eastAsia="Calibri" w:hAnsi="Calibri" w:cs="Calibri"/>
                <w:sz w:val="18"/>
                <w:szCs w:val="18"/>
              </w:rPr>
              <w:t>8.3.1 Koordinácia spoločných aktivít</w:t>
            </w:r>
          </w:p>
          <w:p w14:paraId="7F992039" w14:textId="77777777" w:rsidR="00482F12" w:rsidRDefault="00482F12">
            <w:pPr>
              <w:rPr>
                <w:rFonts w:ascii="Calibri" w:eastAsia="Calibri" w:hAnsi="Calibri" w:cs="Calibri"/>
                <w:sz w:val="18"/>
                <w:szCs w:val="18"/>
              </w:rPr>
            </w:pPr>
            <w:r>
              <w:rPr>
                <w:rFonts w:ascii="Calibri" w:eastAsia="Calibri" w:hAnsi="Calibri" w:cs="Calibri"/>
                <w:sz w:val="18"/>
                <w:szCs w:val="18"/>
              </w:rPr>
              <w:t>(výstavy, prezentácie, projekty)</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0761435" w14:textId="77777777" w:rsidR="00482F12" w:rsidRDefault="00482F12">
            <w:pPr>
              <w:rPr>
                <w:rFonts w:ascii="Calibri" w:eastAsia="Calibri" w:hAnsi="Calibri" w:cs="Calibri"/>
                <w:sz w:val="18"/>
                <w:szCs w:val="18"/>
              </w:rPr>
            </w:pPr>
            <w:r>
              <w:rPr>
                <w:rFonts w:ascii="Calibri" w:eastAsia="Calibri" w:hAnsi="Calibri" w:cs="Calibri"/>
                <w:sz w:val="18"/>
                <w:szCs w:val="18"/>
              </w:rPr>
              <w:t>8.3.1.1 Vzájomné prepájanie aktivít – využívanie know-how OOCR medzi sebou navzájom</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CF20581"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7895808B"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7CBA2CB6" w14:textId="77777777" w:rsidR="00482F12" w:rsidRDefault="00482F12">
            <w:pPr>
              <w:ind w:right="-120"/>
              <w:rPr>
                <w:rFonts w:ascii="Calibri" w:eastAsia="Calibri" w:hAnsi="Calibri" w:cs="Calibri"/>
                <w:sz w:val="18"/>
                <w:szCs w:val="18"/>
              </w:rPr>
            </w:pPr>
            <w:r>
              <w:rPr>
                <w:rFonts w:ascii="Calibri" w:eastAsia="Calibri" w:hAnsi="Calibri" w:cs="Calibri"/>
                <w:b/>
                <w:bCs/>
                <w:sz w:val="18"/>
                <w:szCs w:val="18"/>
              </w:rPr>
              <w:t>PSK - Oddelenie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D522D1E" w14:textId="77777777" w:rsidR="00482F12" w:rsidRDefault="00482F12">
            <w:pPr>
              <w:rPr>
                <w:rFonts w:ascii="Calibri" w:eastAsia="Calibri" w:hAnsi="Calibri" w:cs="Calibri"/>
                <w:sz w:val="18"/>
                <w:szCs w:val="18"/>
              </w:rPr>
            </w:pPr>
            <w:r>
              <w:rPr>
                <w:rFonts w:ascii="Calibri" w:eastAsia="Calibri" w:hAnsi="Calibri" w:cs="Calibri"/>
                <w:b/>
                <w:bCs/>
                <w:sz w:val="18"/>
                <w:szCs w:val="18"/>
              </w:rPr>
              <w:t>8.4 Koordinačná a metodická činnosť</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4999A10"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8.4.1 Metodické usmerňovanie (tvorba metodík) </w:t>
            </w:r>
          </w:p>
          <w:p w14:paraId="33B81A33"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38D1EDD2" w14:textId="77777777" w:rsidR="00482F12" w:rsidRDefault="00482F12">
            <w:pPr>
              <w:rPr>
                <w:rFonts w:ascii="Calibri" w:eastAsia="Calibri" w:hAnsi="Calibri" w:cs="Calibri"/>
                <w:sz w:val="18"/>
                <w:szCs w:val="18"/>
              </w:rPr>
            </w:pPr>
            <w:r>
              <w:rPr>
                <w:rFonts w:ascii="Calibri" w:eastAsia="Calibri" w:hAnsi="Calibri" w:cs="Calibri"/>
                <w:sz w:val="18"/>
                <w:szCs w:val="18"/>
              </w:rPr>
              <w:t>8.4.2 Koordinácia pri tvorbe strategických dokumentov a pri riadení destinačného manažmentu v kraji</w:t>
            </w:r>
          </w:p>
          <w:p w14:paraId="689D5C37"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77E79C65" w14:textId="77777777" w:rsidR="00482F12" w:rsidRDefault="00482F12">
            <w:pPr>
              <w:rPr>
                <w:rFonts w:ascii="Calibri" w:eastAsia="Calibri" w:hAnsi="Calibri" w:cs="Calibri"/>
                <w:sz w:val="18"/>
                <w:szCs w:val="18"/>
              </w:rPr>
            </w:pPr>
            <w:r>
              <w:rPr>
                <w:rFonts w:ascii="Calibri" w:eastAsia="Calibri" w:hAnsi="Calibri" w:cs="Calibri"/>
                <w:sz w:val="18"/>
                <w:szCs w:val="18"/>
              </w:rPr>
              <w:t>8.4.3 Participatívny prístup ako kľúčový princíp sieťovania a koordinácie aktivít</w:t>
            </w:r>
          </w:p>
          <w:p w14:paraId="0B67B68C"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4D2C30C" w14:textId="77777777" w:rsidR="00482F12" w:rsidRDefault="00482F12">
            <w:pPr>
              <w:rPr>
                <w:rFonts w:ascii="Calibri" w:eastAsia="Calibri" w:hAnsi="Calibri" w:cs="Calibri"/>
                <w:sz w:val="18"/>
                <w:szCs w:val="18"/>
              </w:rPr>
            </w:pPr>
            <w:r>
              <w:rPr>
                <w:rFonts w:ascii="Calibri" w:eastAsia="Calibri" w:hAnsi="Calibri" w:cs="Calibri"/>
                <w:sz w:val="18"/>
                <w:szCs w:val="18"/>
              </w:rPr>
              <w:t>8.4.1.1 Regionalizácia cestovného ruchu v PSK</w:t>
            </w:r>
          </w:p>
          <w:p w14:paraId="449160F3"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18412FF5" w14:textId="77777777" w:rsidR="00482F12" w:rsidRDefault="00482F12">
            <w:pPr>
              <w:rPr>
                <w:rFonts w:ascii="Calibri" w:eastAsia="Calibri" w:hAnsi="Calibri" w:cs="Calibri"/>
                <w:sz w:val="18"/>
                <w:szCs w:val="18"/>
              </w:rPr>
            </w:pPr>
            <w:r>
              <w:rPr>
                <w:rFonts w:ascii="Calibri" w:eastAsia="Calibri" w:hAnsi="Calibri" w:cs="Calibri"/>
                <w:sz w:val="18"/>
                <w:szCs w:val="18"/>
              </w:rPr>
              <w:t>8.4.1.2 Metodika zberu údajov v rámci územnej pôsobnosti oblastných organizácií cestovného ruchu - t.j. destinačných a subdestinačných celkov PSK</w:t>
            </w:r>
          </w:p>
          <w:p w14:paraId="17D99024"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107B6928" w14:textId="77777777" w:rsidR="00482F12" w:rsidRDefault="00482F12">
            <w:pPr>
              <w:rPr>
                <w:rFonts w:ascii="Calibri" w:eastAsia="Calibri" w:hAnsi="Calibri" w:cs="Calibri"/>
                <w:sz w:val="18"/>
                <w:szCs w:val="18"/>
              </w:rPr>
            </w:pPr>
            <w:r>
              <w:rPr>
                <w:rFonts w:ascii="Calibri" w:eastAsia="Calibri" w:hAnsi="Calibri" w:cs="Calibri"/>
                <w:sz w:val="18"/>
                <w:szCs w:val="18"/>
              </w:rPr>
              <w:t>8.4.1.3 Metodika zberu údajov od kultúrnych inštitúcií v zriaďovateľskej pôsobnosti PSK</w:t>
            </w:r>
          </w:p>
          <w:p w14:paraId="697DE039"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1D0FC97E" w14:textId="77777777" w:rsidR="00482F12" w:rsidRDefault="00482F12">
            <w:pPr>
              <w:rPr>
                <w:rFonts w:ascii="Calibri" w:eastAsia="Calibri" w:hAnsi="Calibri" w:cs="Calibri"/>
                <w:sz w:val="18"/>
                <w:szCs w:val="18"/>
              </w:rPr>
            </w:pPr>
            <w:r>
              <w:rPr>
                <w:rFonts w:ascii="Calibri" w:eastAsia="Calibri" w:hAnsi="Calibri" w:cs="Calibri"/>
                <w:sz w:val="18"/>
                <w:szCs w:val="18"/>
              </w:rPr>
              <w:t>8.4.1.4 Kategorizácia a štruktúra údajov sledovaných v rámci atraktivít cestovného ruchu (POI) a karty POI</w:t>
            </w:r>
          </w:p>
          <w:p w14:paraId="01B1B800"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19EC8795" w14:textId="77777777" w:rsidR="00482F12" w:rsidRDefault="00482F12">
            <w:pPr>
              <w:rPr>
                <w:rFonts w:ascii="Calibri" w:eastAsia="Calibri" w:hAnsi="Calibri" w:cs="Calibri"/>
                <w:sz w:val="18"/>
                <w:szCs w:val="18"/>
              </w:rPr>
            </w:pPr>
            <w:r>
              <w:rPr>
                <w:rFonts w:ascii="Calibri" w:eastAsia="Calibri" w:hAnsi="Calibri" w:cs="Calibri"/>
                <w:sz w:val="18"/>
                <w:szCs w:val="18"/>
              </w:rPr>
              <w:t>8.4.2.1 Koordinačné stretnutia PSK, KOCR a OOCR k nastavovaniu kooperačných projektov v území</w:t>
            </w:r>
          </w:p>
          <w:p w14:paraId="221A1FB9"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5F3FB65A"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8.4.3.1 Organizácia workshopov s aktérmi cestovného </w:t>
            </w:r>
            <w:r>
              <w:rPr>
                <w:rFonts w:ascii="Calibri" w:eastAsia="Calibri" w:hAnsi="Calibri" w:cs="Calibri"/>
                <w:sz w:val="18"/>
                <w:szCs w:val="18"/>
              </w:rPr>
              <w:lastRenderedPageBreak/>
              <w:t>ruchu v rámci vytvorených destinačných a subdestinačných celkov v PSK</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A4372BD" w14:textId="77777777" w:rsidR="00482F12" w:rsidRDefault="00482F12">
            <w:pPr>
              <w:rPr>
                <w:rFonts w:ascii="Calibri" w:eastAsia="Calibri" w:hAnsi="Calibri" w:cs="Calibri"/>
                <w:sz w:val="18"/>
                <w:szCs w:val="18"/>
              </w:rPr>
            </w:pPr>
            <w:r>
              <w:rPr>
                <w:rFonts w:ascii="Calibri" w:eastAsia="Calibri" w:hAnsi="Calibri" w:cs="Calibri"/>
                <w:b/>
                <w:bCs/>
                <w:sz w:val="18"/>
                <w:szCs w:val="18"/>
              </w:rPr>
              <w:lastRenderedPageBreak/>
              <w:t xml:space="preserve"> </w:t>
            </w:r>
          </w:p>
        </w:tc>
      </w:tr>
      <w:tr w:rsidR="00482F12" w14:paraId="78B5669E"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1A714411" w14:textId="77777777" w:rsidR="00482F12" w:rsidRDefault="00482F12">
            <w:pPr>
              <w:rPr>
                <w:rFonts w:ascii="Calibri" w:eastAsia="Calibri" w:hAnsi="Calibri" w:cs="Calibri"/>
                <w:sz w:val="18"/>
                <w:szCs w:val="18"/>
              </w:rPr>
            </w:pPr>
            <w:r>
              <w:rPr>
                <w:rFonts w:ascii="Calibri" w:eastAsia="Calibri" w:hAnsi="Calibri" w:cs="Calibri"/>
                <w:b/>
                <w:bCs/>
                <w:sz w:val="18"/>
                <w:szCs w:val="18"/>
              </w:rPr>
              <w:t>PSK – Oddelenie Inštitút rozvoja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64D057D" w14:textId="77777777" w:rsidR="00482F12" w:rsidRDefault="00482F12">
            <w:pPr>
              <w:rPr>
                <w:rFonts w:ascii="Calibri" w:eastAsia="Calibri" w:hAnsi="Calibri" w:cs="Calibri"/>
                <w:sz w:val="18"/>
                <w:szCs w:val="18"/>
              </w:rPr>
            </w:pPr>
            <w:r>
              <w:rPr>
                <w:rFonts w:ascii="Calibri" w:eastAsia="Calibri" w:hAnsi="Calibri" w:cs="Calibri"/>
                <w:b/>
                <w:bCs/>
                <w:sz w:val="18"/>
                <w:szCs w:val="18"/>
              </w:rPr>
              <w:t>8.5 Koordinačná a metodická činnosť</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3D8408F" w14:textId="77777777" w:rsidR="00482F12" w:rsidRDefault="00482F12">
            <w:pPr>
              <w:rPr>
                <w:rFonts w:ascii="Calibri" w:eastAsia="Calibri" w:hAnsi="Calibri" w:cs="Calibri"/>
                <w:sz w:val="18"/>
                <w:szCs w:val="18"/>
              </w:rPr>
            </w:pPr>
            <w:r>
              <w:rPr>
                <w:rFonts w:ascii="Calibri" w:eastAsia="Calibri" w:hAnsi="Calibri" w:cs="Calibri"/>
                <w:sz w:val="18"/>
                <w:szCs w:val="18"/>
              </w:rPr>
              <w:t>8.5.1 Monitorovanie a vyhodnocovanie Koncepcie rozvoja cestovného ruchu v PSK</w:t>
            </w:r>
          </w:p>
          <w:p w14:paraId="2A3197F9"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4BA0061F" w14:textId="77777777" w:rsidR="00482F12" w:rsidRDefault="00482F12">
            <w:pPr>
              <w:rPr>
                <w:rFonts w:ascii="Calibri" w:eastAsia="Calibri" w:hAnsi="Calibri" w:cs="Calibri"/>
                <w:sz w:val="18"/>
                <w:szCs w:val="18"/>
              </w:rPr>
            </w:pPr>
            <w:r>
              <w:rPr>
                <w:rFonts w:ascii="Calibri" w:eastAsia="Calibri" w:hAnsi="Calibri" w:cs="Calibri"/>
                <w:sz w:val="18"/>
                <w:szCs w:val="18"/>
              </w:rPr>
              <w:t>8.5.2 Metodika zberu údajov v rámci územnej pôsobnosti oblastných organizácií cestovného ruchu</w:t>
            </w:r>
          </w:p>
          <w:p w14:paraId="5517A4DC"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071C5E59" w14:textId="77777777" w:rsidR="00482F12" w:rsidRDefault="00482F12">
            <w:pPr>
              <w:rPr>
                <w:rFonts w:ascii="Calibri" w:eastAsia="Calibri" w:hAnsi="Calibri" w:cs="Calibri"/>
                <w:sz w:val="18"/>
                <w:szCs w:val="18"/>
              </w:rPr>
            </w:pPr>
            <w:r>
              <w:rPr>
                <w:rFonts w:ascii="Calibri" w:eastAsia="Calibri" w:hAnsi="Calibri" w:cs="Calibri"/>
                <w:sz w:val="18"/>
                <w:szCs w:val="18"/>
              </w:rPr>
              <w:t>8.5.3 Metodika zberu údajov od kultúrnych inštitúcií v zriaďovateľskej pôsobnosti PSK</w:t>
            </w:r>
          </w:p>
          <w:p w14:paraId="665C2850"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88376CD" w14:textId="77777777" w:rsidR="00482F12" w:rsidRDefault="00482F12">
            <w:pPr>
              <w:rPr>
                <w:rFonts w:ascii="Calibri" w:eastAsia="Calibri" w:hAnsi="Calibri" w:cs="Calibri"/>
                <w:sz w:val="18"/>
                <w:szCs w:val="18"/>
              </w:rPr>
            </w:pPr>
            <w:r>
              <w:rPr>
                <w:rFonts w:ascii="Calibri" w:eastAsia="Calibri" w:hAnsi="Calibri" w:cs="Calibri"/>
                <w:sz w:val="18"/>
                <w:szCs w:val="18"/>
              </w:rPr>
              <w:t>8.5.1.1 Multikriteriálna analýza atraktívnosti územia pre rozvoj cestovného ruchu</w:t>
            </w:r>
          </w:p>
          <w:p w14:paraId="66718C55"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2D218E71" w14:textId="77777777" w:rsidR="00482F12" w:rsidRDefault="00482F12">
            <w:pPr>
              <w:rPr>
                <w:rFonts w:ascii="Calibri" w:eastAsia="Calibri" w:hAnsi="Calibri" w:cs="Calibri"/>
                <w:sz w:val="18"/>
                <w:szCs w:val="18"/>
              </w:rPr>
            </w:pPr>
            <w:r>
              <w:rPr>
                <w:rFonts w:ascii="Calibri" w:eastAsia="Calibri" w:hAnsi="Calibri" w:cs="Calibri"/>
                <w:sz w:val="18"/>
                <w:szCs w:val="18"/>
              </w:rPr>
              <w:t>8.5.2.1 Metodika zberu údajov v rámci územnej pôsobnosti oblastných organizácií cestovného ruchu – t.j. destinačných a subdestinačných celkov PSK</w:t>
            </w:r>
          </w:p>
          <w:p w14:paraId="7B625EA9"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07D682E4" w14:textId="77777777" w:rsidR="00482F12" w:rsidRDefault="00482F12">
            <w:pPr>
              <w:rPr>
                <w:rFonts w:ascii="Calibri" w:eastAsia="Calibri" w:hAnsi="Calibri" w:cs="Calibri"/>
                <w:sz w:val="18"/>
                <w:szCs w:val="18"/>
              </w:rPr>
            </w:pPr>
            <w:r>
              <w:rPr>
                <w:rFonts w:ascii="Calibri" w:eastAsia="Calibri" w:hAnsi="Calibri" w:cs="Calibri"/>
                <w:sz w:val="18"/>
                <w:szCs w:val="18"/>
              </w:rPr>
              <w:t>8.5.3.1 Metodika zberu údajov od kultúrnych inštitúcií v zriaďovateľskej pôsobnosti PSK</w:t>
            </w:r>
          </w:p>
          <w:p w14:paraId="4B68244B"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5452550"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1D389769"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622EC5A4" w14:textId="77777777" w:rsidR="00482F12" w:rsidRDefault="00482F12">
            <w:pPr>
              <w:rPr>
                <w:rFonts w:ascii="Calibri" w:eastAsia="Calibri" w:hAnsi="Calibri" w:cs="Calibri"/>
                <w:sz w:val="18"/>
                <w:szCs w:val="18"/>
              </w:rPr>
            </w:pPr>
            <w:r>
              <w:rPr>
                <w:rFonts w:ascii="Calibri" w:eastAsia="Calibri" w:hAnsi="Calibri" w:cs="Calibri"/>
                <w:b/>
                <w:bCs/>
                <w:sz w:val="18"/>
                <w:szCs w:val="18"/>
              </w:rPr>
              <w:t>Samosprávne kraje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761035D" w14:textId="77777777" w:rsidR="00482F12" w:rsidRDefault="00482F12">
            <w:pPr>
              <w:rPr>
                <w:rFonts w:ascii="Calibri" w:eastAsia="Calibri" w:hAnsi="Calibri" w:cs="Calibri"/>
                <w:sz w:val="18"/>
                <w:szCs w:val="18"/>
              </w:rPr>
            </w:pPr>
            <w:r>
              <w:rPr>
                <w:rFonts w:ascii="Calibri" w:eastAsia="Calibri" w:hAnsi="Calibri" w:cs="Calibri"/>
                <w:b/>
                <w:bCs/>
                <w:sz w:val="18"/>
                <w:szCs w:val="18"/>
              </w:rPr>
              <w:t>8.6 Koordinačná a metodická činnosť</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FCAD802"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3CD9AAB"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1B37913"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4CB02821"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1F1551E4" w14:textId="77777777" w:rsidR="00482F12" w:rsidRDefault="00482F12">
            <w:pPr>
              <w:rPr>
                <w:rFonts w:ascii="Calibri" w:eastAsia="Calibri" w:hAnsi="Calibri" w:cs="Calibri"/>
                <w:sz w:val="18"/>
                <w:szCs w:val="18"/>
              </w:rPr>
            </w:pPr>
            <w:r>
              <w:rPr>
                <w:rFonts w:ascii="Calibri" w:eastAsia="Calibri" w:hAnsi="Calibri" w:cs="Calibri"/>
                <w:b/>
                <w:bCs/>
                <w:sz w:val="18"/>
                <w:szCs w:val="18"/>
              </w:rPr>
              <w:t>Zahraničie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FF35AE4" w14:textId="77777777" w:rsidR="00482F12" w:rsidRDefault="00482F12">
            <w:pPr>
              <w:rPr>
                <w:rFonts w:ascii="Calibri" w:eastAsia="Calibri" w:hAnsi="Calibri" w:cs="Calibri"/>
                <w:sz w:val="18"/>
                <w:szCs w:val="18"/>
              </w:rPr>
            </w:pPr>
            <w:r>
              <w:rPr>
                <w:rFonts w:ascii="Calibri" w:eastAsia="Calibri" w:hAnsi="Calibri" w:cs="Calibri"/>
                <w:b/>
                <w:bCs/>
                <w:sz w:val="18"/>
                <w:szCs w:val="18"/>
              </w:rPr>
              <w:t>8.7 Koordinačná a metodická činnosť</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5F2A61D"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8DB4C60"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00DCE4D"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0BC8B19F"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tcPr>
          <w:p w14:paraId="1D0050C2" w14:textId="77777777" w:rsidR="00482F12" w:rsidRDefault="00482F12">
            <w:pPr>
              <w:rPr>
                <w:rFonts w:ascii="Calibri" w:eastAsia="Calibri" w:hAnsi="Calibri" w:cs="Calibri"/>
                <w:sz w:val="18"/>
                <w:szCs w:val="18"/>
              </w:rPr>
            </w:pPr>
            <w:r>
              <w:rPr>
                <w:rFonts w:ascii="Calibri" w:eastAsia="Calibri" w:hAnsi="Calibri" w:cs="Calibri"/>
                <w:b/>
                <w:bCs/>
                <w:sz w:val="18"/>
                <w:szCs w:val="18"/>
              </w:rPr>
              <w:t>Podporní aktéri*</w:t>
            </w:r>
          </w:p>
          <w:p w14:paraId="3026E2FE" w14:textId="77777777" w:rsidR="00482F12" w:rsidRDefault="00482F12">
            <w:pPr>
              <w:rPr>
                <w:rFonts w:ascii="Calibri" w:eastAsia="Calibri" w:hAnsi="Calibri" w:cs="Calibri"/>
                <w:sz w:val="18"/>
                <w:szCs w:val="18"/>
              </w:rPr>
            </w:pP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EDEECCF" w14:textId="77777777" w:rsidR="00482F12" w:rsidRDefault="00482F12">
            <w:pPr>
              <w:rPr>
                <w:rFonts w:ascii="Calibri" w:eastAsia="Calibri" w:hAnsi="Calibri" w:cs="Calibri"/>
                <w:sz w:val="18"/>
                <w:szCs w:val="18"/>
              </w:rPr>
            </w:pPr>
            <w:r>
              <w:rPr>
                <w:rFonts w:ascii="Calibri" w:eastAsia="Calibri" w:hAnsi="Calibri" w:cs="Calibri"/>
                <w:b/>
                <w:bCs/>
                <w:sz w:val="18"/>
                <w:szCs w:val="18"/>
              </w:rPr>
              <w:t>8.8 Koordinačná a metodická činnosť</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92FA66E"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4108CA6"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9F0891C"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bl>
    <w:p w14:paraId="2D52C7F3" w14:textId="005974EC" w:rsidR="00482F12" w:rsidRDefault="00482F12" w:rsidP="00482F12">
      <w:pPr>
        <w:spacing w:line="276" w:lineRule="auto"/>
        <w:rPr>
          <w:rFonts w:ascii="Calibri" w:eastAsia="Calibri" w:hAnsi="Calibri" w:cs="Calibri"/>
          <w:color w:val="7030A0"/>
          <w:sz w:val="18"/>
          <w:szCs w:val="18"/>
        </w:rPr>
      </w:pPr>
      <w:r>
        <w:rPr>
          <w:rFonts w:ascii="Calibri" w:eastAsia="Calibri" w:hAnsi="Calibri" w:cs="Calibri"/>
          <w:i/>
          <w:iCs/>
          <w:color w:val="7030A0"/>
          <w:sz w:val="18"/>
          <w:szCs w:val="18"/>
        </w:rPr>
        <w:t>Zdroj: participatívny proces, vlastné spracovanie</w:t>
      </w:r>
      <w:r w:rsidR="00497CA0">
        <w:rPr>
          <w:rFonts w:ascii="Calibri" w:eastAsia="Calibri" w:hAnsi="Calibri" w:cs="Calibri"/>
          <w:i/>
          <w:iCs/>
          <w:color w:val="7030A0"/>
          <w:sz w:val="18"/>
          <w:szCs w:val="18"/>
        </w:rPr>
        <w:t>,</w:t>
      </w:r>
      <w:r>
        <w:rPr>
          <w:rFonts w:ascii="Calibri" w:eastAsia="Calibri" w:hAnsi="Calibri" w:cs="Calibri"/>
          <w:i/>
          <w:iCs/>
          <w:color w:val="7030A0"/>
          <w:sz w:val="18"/>
          <w:szCs w:val="18"/>
        </w:rPr>
        <w:t xml:space="preserve"> 2024</w:t>
      </w:r>
    </w:p>
    <w:p w14:paraId="5BCD8F0A" w14:textId="77777777" w:rsidR="00482F12" w:rsidRDefault="00482F12" w:rsidP="00482F12">
      <w:pPr>
        <w:spacing w:line="276" w:lineRule="auto"/>
        <w:rPr>
          <w:rFonts w:ascii="Calibri" w:eastAsia="Calibri" w:hAnsi="Calibri" w:cs="Calibri"/>
          <w:color w:val="7030A0"/>
          <w:sz w:val="20"/>
          <w:szCs w:val="20"/>
        </w:rPr>
      </w:pPr>
    </w:p>
    <w:p w14:paraId="77F563B2" w14:textId="13D523EC" w:rsidR="00482F12" w:rsidRDefault="00BF7AEF" w:rsidP="00BF7AEF">
      <w:pPr>
        <w:pStyle w:val="Popis"/>
        <w:spacing w:after="0"/>
        <w:rPr>
          <w:rFonts w:ascii="Calibri" w:eastAsia="Calibri" w:hAnsi="Calibri" w:cs="Calibri"/>
          <w:color w:val="7030A0"/>
          <w:sz w:val="20"/>
          <w:szCs w:val="20"/>
        </w:rPr>
      </w:pPr>
      <w:bookmarkStart w:id="46" w:name="_Toc188621295"/>
      <w:r w:rsidRPr="00BF7AEF">
        <w:rPr>
          <w:rFonts w:ascii="Calibri" w:eastAsia="Calibri" w:hAnsi="Calibri" w:cs="Calibri"/>
          <w:color w:val="7030A0"/>
          <w:sz w:val="20"/>
          <w:szCs w:val="20"/>
        </w:rPr>
        <w:t xml:space="preserve">Tabuľka </w:t>
      </w:r>
      <w:r w:rsidRPr="00BF7AEF">
        <w:rPr>
          <w:rFonts w:ascii="Calibri" w:eastAsia="Calibri" w:hAnsi="Calibri" w:cs="Calibri"/>
          <w:color w:val="7030A0"/>
          <w:sz w:val="20"/>
          <w:szCs w:val="20"/>
        </w:rPr>
        <w:fldChar w:fldCharType="begin"/>
      </w:r>
      <w:r w:rsidRPr="00BF7AEF">
        <w:rPr>
          <w:rFonts w:ascii="Calibri" w:eastAsia="Calibri" w:hAnsi="Calibri" w:cs="Calibri"/>
          <w:color w:val="7030A0"/>
          <w:sz w:val="20"/>
          <w:szCs w:val="20"/>
        </w:rPr>
        <w:instrText xml:space="preserve"> SEQ Tabuľka \* ARABIC </w:instrText>
      </w:r>
      <w:r w:rsidRPr="00BF7AEF">
        <w:rPr>
          <w:rFonts w:ascii="Calibri" w:eastAsia="Calibri" w:hAnsi="Calibri" w:cs="Calibri"/>
          <w:color w:val="7030A0"/>
          <w:sz w:val="20"/>
          <w:szCs w:val="20"/>
        </w:rPr>
        <w:fldChar w:fldCharType="separate"/>
      </w:r>
      <w:r w:rsidR="005C4125">
        <w:rPr>
          <w:rFonts w:ascii="Calibri" w:eastAsia="Calibri" w:hAnsi="Calibri" w:cs="Calibri"/>
          <w:noProof/>
          <w:color w:val="7030A0"/>
          <w:sz w:val="20"/>
          <w:szCs w:val="20"/>
        </w:rPr>
        <w:t>38</w:t>
      </w:r>
      <w:r w:rsidRPr="00BF7AEF">
        <w:rPr>
          <w:rFonts w:ascii="Calibri" w:eastAsia="Calibri" w:hAnsi="Calibri" w:cs="Calibri"/>
          <w:color w:val="7030A0"/>
          <w:sz w:val="20"/>
          <w:szCs w:val="20"/>
        </w:rPr>
        <w:fldChar w:fldCharType="end"/>
      </w:r>
      <w:r w:rsidRPr="00BF7AEF">
        <w:rPr>
          <w:rFonts w:ascii="Calibri" w:eastAsia="Calibri" w:hAnsi="Calibri" w:cs="Calibri"/>
          <w:color w:val="7030A0"/>
          <w:sz w:val="20"/>
          <w:szCs w:val="20"/>
        </w:rPr>
        <w:t>:</w:t>
      </w:r>
      <w:r>
        <w:t xml:space="preserve"> </w:t>
      </w:r>
      <w:r w:rsidR="00482F12">
        <w:rPr>
          <w:rFonts w:ascii="Calibri" w:eastAsia="Calibri" w:hAnsi="Calibri" w:cs="Calibri"/>
          <w:color w:val="7030A0"/>
          <w:sz w:val="20"/>
          <w:szCs w:val="20"/>
        </w:rPr>
        <w:t>Návrh kompetenčnej matice rozvoja cestovného ruchu v PSK - oblasť 9: strategické plánovanie</w:t>
      </w:r>
      <w:bookmarkEnd w:id="46"/>
    </w:p>
    <w:tbl>
      <w:tblPr>
        <w:tblStyle w:val="Mriekatabuky"/>
        <w:tblW w:w="0" w:type="auto"/>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1782"/>
        <w:gridCol w:w="1782"/>
        <w:gridCol w:w="1782"/>
        <w:gridCol w:w="1782"/>
        <w:gridCol w:w="1782"/>
      </w:tblGrid>
      <w:tr w:rsidR="00482F12" w14:paraId="136E26FD" w14:textId="77777777" w:rsidTr="00482F12">
        <w:trPr>
          <w:trHeight w:val="300"/>
        </w:trPr>
        <w:tc>
          <w:tcPr>
            <w:tcW w:w="8910"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1BFEA78A"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OBLASŤ 9: STRATEGICKÉ PLÁNOVANIE</w:t>
            </w:r>
          </w:p>
        </w:tc>
      </w:tr>
      <w:tr w:rsidR="00482F12" w14:paraId="156819B9" w14:textId="77777777" w:rsidTr="00482F12">
        <w:trPr>
          <w:trHeight w:val="300"/>
        </w:trPr>
        <w:tc>
          <w:tcPr>
            <w:tcW w:w="178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03DA60D3"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AKTÉR</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6BC138DF"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OBLASŤ</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6EAFA205"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KOMPETENCIE</w:t>
            </w:r>
          </w:p>
        </w:tc>
        <w:tc>
          <w:tcPr>
            <w:tcW w:w="1782" w:type="dxa"/>
            <w:tcBorders>
              <w:top w:val="single" w:sz="6" w:space="0" w:color="auto"/>
              <w:left w:val="single" w:sz="6" w:space="0" w:color="auto"/>
              <w:bottom w:val="single" w:sz="6" w:space="0" w:color="000000" w:themeColor="text1"/>
              <w:right w:val="single" w:sz="6" w:space="0" w:color="auto"/>
            </w:tcBorders>
            <w:shd w:val="clear" w:color="auto" w:fill="7030A0"/>
            <w:tcMar>
              <w:top w:w="0" w:type="dxa"/>
              <w:left w:w="105" w:type="dxa"/>
              <w:bottom w:w="0" w:type="dxa"/>
              <w:right w:w="105" w:type="dxa"/>
            </w:tcMar>
            <w:vAlign w:val="center"/>
            <w:hideMark/>
          </w:tcPr>
          <w:p w14:paraId="62E77FF1"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OČAKÁVANÝ VÝSTUP</w:t>
            </w:r>
          </w:p>
        </w:tc>
        <w:tc>
          <w:tcPr>
            <w:tcW w:w="1782" w:type="dxa"/>
            <w:tcBorders>
              <w:top w:val="single" w:sz="6" w:space="0" w:color="auto"/>
              <w:left w:val="single" w:sz="6" w:space="0" w:color="auto"/>
              <w:bottom w:val="single" w:sz="6" w:space="0" w:color="000000" w:themeColor="text1"/>
              <w:right w:val="single" w:sz="6" w:space="0" w:color="000000" w:themeColor="text1"/>
            </w:tcBorders>
            <w:shd w:val="clear" w:color="auto" w:fill="7030A0"/>
            <w:tcMar>
              <w:top w:w="0" w:type="dxa"/>
              <w:left w:w="105" w:type="dxa"/>
              <w:bottom w:w="0" w:type="dxa"/>
              <w:right w:w="105" w:type="dxa"/>
            </w:tcMar>
            <w:vAlign w:val="center"/>
            <w:hideMark/>
          </w:tcPr>
          <w:p w14:paraId="66243091" w14:textId="77777777" w:rsidR="00482F12" w:rsidRDefault="00482F12">
            <w:pPr>
              <w:jc w:val="center"/>
              <w:rPr>
                <w:rFonts w:ascii="Calibri" w:eastAsia="Calibri" w:hAnsi="Calibri" w:cs="Calibri"/>
                <w:color w:val="FFFFFF" w:themeColor="background1"/>
                <w:sz w:val="18"/>
                <w:szCs w:val="18"/>
              </w:rPr>
            </w:pPr>
            <w:r>
              <w:rPr>
                <w:rFonts w:ascii="Calibri" w:eastAsia="Calibri" w:hAnsi="Calibri" w:cs="Calibri"/>
                <w:b/>
                <w:bCs/>
                <w:color w:val="FFFFFF" w:themeColor="background1"/>
                <w:sz w:val="18"/>
                <w:szCs w:val="18"/>
              </w:rPr>
              <w:t>TERMÍN</w:t>
            </w:r>
          </w:p>
        </w:tc>
      </w:tr>
      <w:tr w:rsidR="00482F12" w14:paraId="5F2B24EC"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55AF8906" w14:textId="77777777" w:rsidR="00482F12" w:rsidRDefault="00482F12">
            <w:pPr>
              <w:rPr>
                <w:rFonts w:ascii="Calibri" w:eastAsia="Calibri" w:hAnsi="Calibri" w:cs="Calibri"/>
                <w:sz w:val="18"/>
                <w:szCs w:val="18"/>
              </w:rPr>
            </w:pPr>
            <w:r>
              <w:rPr>
                <w:rFonts w:ascii="Calibri" w:eastAsia="Calibri" w:hAnsi="Calibri" w:cs="Calibri"/>
                <w:b/>
                <w:bCs/>
                <w:sz w:val="18"/>
                <w:szCs w:val="18"/>
              </w:rPr>
              <w:t>Ministerstvo cestovného ruchu a športu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A289B92" w14:textId="77777777" w:rsidR="00482F12" w:rsidRDefault="00482F12">
            <w:pPr>
              <w:rPr>
                <w:rFonts w:ascii="Calibri" w:eastAsia="Calibri" w:hAnsi="Calibri" w:cs="Calibri"/>
                <w:sz w:val="18"/>
                <w:szCs w:val="18"/>
              </w:rPr>
            </w:pPr>
            <w:r>
              <w:rPr>
                <w:rFonts w:ascii="Calibri" w:eastAsia="Calibri" w:hAnsi="Calibri" w:cs="Calibri"/>
                <w:b/>
                <w:bCs/>
                <w:sz w:val="18"/>
                <w:szCs w:val="18"/>
              </w:rPr>
              <w:t>9.1 Strategické plánovanie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2E51B90" w14:textId="77777777" w:rsidR="00482F12" w:rsidRDefault="00482F12">
            <w:pPr>
              <w:rPr>
                <w:rFonts w:ascii="Calibri" w:eastAsia="Calibri" w:hAnsi="Calibri" w:cs="Calibri"/>
                <w:sz w:val="18"/>
                <w:szCs w:val="18"/>
              </w:rPr>
            </w:pPr>
            <w:r>
              <w:rPr>
                <w:rFonts w:ascii="Calibri" w:eastAsia="Calibri" w:hAnsi="Calibri" w:cs="Calibri"/>
                <w:sz w:val="18"/>
                <w:szCs w:val="18"/>
              </w:rPr>
              <w:t>9.1.1 Príprava národnej stratégie rozvoja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A5F2FE3" w14:textId="77777777" w:rsidR="00482F12" w:rsidRDefault="00482F12">
            <w:pPr>
              <w:rPr>
                <w:rFonts w:ascii="Calibri" w:eastAsia="Calibri" w:hAnsi="Calibri" w:cs="Calibri"/>
                <w:sz w:val="18"/>
                <w:szCs w:val="18"/>
              </w:rPr>
            </w:pPr>
            <w:r>
              <w:rPr>
                <w:rFonts w:ascii="Calibri" w:eastAsia="Calibri" w:hAnsi="Calibri" w:cs="Calibri"/>
                <w:sz w:val="18"/>
                <w:szCs w:val="18"/>
              </w:rPr>
              <w:t>9.1.1.1 Národná stratégia rozvoja cestovného ruchu v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0BD09BB"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r>
      <w:tr w:rsidR="00482F12" w14:paraId="27F2A592"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15345159" w14:textId="77777777" w:rsidR="00482F12" w:rsidRDefault="00482F12">
            <w:pPr>
              <w:rPr>
                <w:rFonts w:ascii="Calibri" w:eastAsia="Calibri" w:hAnsi="Calibri" w:cs="Calibri"/>
                <w:sz w:val="18"/>
                <w:szCs w:val="18"/>
              </w:rPr>
            </w:pPr>
            <w:r>
              <w:rPr>
                <w:rFonts w:ascii="Calibri" w:eastAsia="Calibri" w:hAnsi="Calibri" w:cs="Calibri"/>
                <w:b/>
                <w:bCs/>
                <w:sz w:val="18"/>
                <w:szCs w:val="18"/>
              </w:rPr>
              <w:t>Krajská organizácia cestovného ruchu „Severovýchod Slovenska“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13216E1F" w14:textId="77777777" w:rsidR="00482F12" w:rsidRDefault="00482F12">
            <w:pPr>
              <w:rPr>
                <w:rFonts w:ascii="Calibri" w:eastAsia="Calibri" w:hAnsi="Calibri" w:cs="Calibri"/>
                <w:sz w:val="18"/>
                <w:szCs w:val="18"/>
              </w:rPr>
            </w:pPr>
            <w:r>
              <w:rPr>
                <w:rFonts w:ascii="Calibri" w:eastAsia="Calibri" w:hAnsi="Calibri" w:cs="Calibri"/>
                <w:b/>
                <w:bCs/>
                <w:sz w:val="18"/>
                <w:szCs w:val="18"/>
              </w:rPr>
              <w:t>9.2 Strategické plánovanie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48A43E0" w14:textId="77777777" w:rsidR="00482F12" w:rsidRDefault="00482F12">
            <w:pPr>
              <w:rPr>
                <w:rFonts w:ascii="Calibri" w:eastAsia="Calibri" w:hAnsi="Calibri" w:cs="Calibri"/>
                <w:sz w:val="18"/>
                <w:szCs w:val="18"/>
              </w:rPr>
            </w:pPr>
            <w:r>
              <w:rPr>
                <w:rFonts w:ascii="Calibri" w:eastAsia="Calibri" w:hAnsi="Calibri" w:cs="Calibri"/>
                <w:sz w:val="18"/>
                <w:szCs w:val="18"/>
              </w:rPr>
              <w:t>9.2.1 Strategické plánovanie v oblasti destinačného marketingu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75AAD16" w14:textId="77777777" w:rsidR="00482F12" w:rsidRDefault="00482F12">
            <w:pPr>
              <w:rPr>
                <w:rFonts w:ascii="Calibri" w:eastAsia="Calibri" w:hAnsi="Calibri" w:cs="Calibri"/>
                <w:sz w:val="18"/>
                <w:szCs w:val="18"/>
              </w:rPr>
            </w:pPr>
            <w:r>
              <w:rPr>
                <w:rFonts w:ascii="Calibri" w:eastAsia="Calibri" w:hAnsi="Calibri" w:cs="Calibri"/>
                <w:sz w:val="18"/>
                <w:szCs w:val="18"/>
              </w:rPr>
              <w:t>9.2.1.1 Marketingová stratégia KOCR „Severovýchod Slovenska“</w:t>
            </w:r>
          </w:p>
          <w:p w14:paraId="7CAEEE1E"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DF1FFE4"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r>
      <w:tr w:rsidR="00482F12" w14:paraId="3181BF1E"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22C6A06B" w14:textId="77777777" w:rsidR="00482F12" w:rsidRDefault="00482F12">
            <w:pPr>
              <w:rPr>
                <w:rFonts w:ascii="Calibri" w:eastAsia="Calibri" w:hAnsi="Calibri" w:cs="Calibri"/>
                <w:sz w:val="18"/>
                <w:szCs w:val="18"/>
              </w:rPr>
            </w:pPr>
            <w:r>
              <w:rPr>
                <w:rFonts w:ascii="Calibri" w:eastAsia="Calibri" w:hAnsi="Calibri" w:cs="Calibri"/>
                <w:b/>
                <w:bCs/>
                <w:sz w:val="18"/>
                <w:szCs w:val="18"/>
              </w:rPr>
              <w:t>Oblastné organizácie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904DC33" w14:textId="77777777" w:rsidR="00482F12" w:rsidRDefault="00482F12">
            <w:pPr>
              <w:rPr>
                <w:rFonts w:ascii="Calibri" w:eastAsia="Calibri" w:hAnsi="Calibri" w:cs="Calibri"/>
                <w:sz w:val="18"/>
                <w:szCs w:val="18"/>
              </w:rPr>
            </w:pPr>
            <w:r>
              <w:rPr>
                <w:rFonts w:ascii="Calibri" w:eastAsia="Calibri" w:hAnsi="Calibri" w:cs="Calibri"/>
                <w:b/>
                <w:bCs/>
                <w:sz w:val="18"/>
                <w:szCs w:val="18"/>
              </w:rPr>
              <w:t>9.3 Strategické plánovanie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A805444" w14:textId="77777777" w:rsidR="00482F12" w:rsidRDefault="00482F12">
            <w:pPr>
              <w:rPr>
                <w:rFonts w:ascii="Calibri" w:eastAsia="Calibri" w:hAnsi="Calibri" w:cs="Calibri"/>
                <w:sz w:val="18"/>
                <w:szCs w:val="18"/>
              </w:rPr>
            </w:pPr>
            <w:r>
              <w:rPr>
                <w:rFonts w:ascii="Calibri" w:eastAsia="Calibri" w:hAnsi="Calibri" w:cs="Calibri"/>
                <w:sz w:val="18"/>
                <w:szCs w:val="18"/>
              </w:rPr>
              <w:t>9.3.1 Strategické plánovanie v oblasti destinačného manažmentu</w:t>
            </w:r>
          </w:p>
          <w:p w14:paraId="782D6FF8"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022D70F0" w14:textId="77777777" w:rsidR="00482F12" w:rsidRDefault="00482F12">
            <w:pPr>
              <w:rPr>
                <w:rFonts w:ascii="Calibri" w:eastAsia="Calibri" w:hAnsi="Calibri" w:cs="Calibri"/>
                <w:sz w:val="18"/>
                <w:szCs w:val="18"/>
              </w:rPr>
            </w:pPr>
            <w:r>
              <w:rPr>
                <w:rFonts w:ascii="Calibri" w:eastAsia="Calibri" w:hAnsi="Calibri" w:cs="Calibri"/>
                <w:sz w:val="18"/>
                <w:szCs w:val="18"/>
              </w:rPr>
              <w:t>9.3.2 Členská základňa OOCR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45253C6" w14:textId="77777777" w:rsidR="00482F12" w:rsidRDefault="00482F12">
            <w:pPr>
              <w:rPr>
                <w:rFonts w:ascii="Calibri" w:eastAsia="Calibri" w:hAnsi="Calibri" w:cs="Calibri"/>
                <w:sz w:val="18"/>
                <w:szCs w:val="18"/>
              </w:rPr>
            </w:pPr>
            <w:r>
              <w:rPr>
                <w:rFonts w:ascii="Calibri" w:eastAsia="Calibri" w:hAnsi="Calibri" w:cs="Calibri"/>
                <w:sz w:val="18"/>
                <w:szCs w:val="18"/>
              </w:rPr>
              <w:t>9.3.1.1 Akčné plány rozvoja destinačných a subdestinačných celkov PSK</w:t>
            </w:r>
          </w:p>
          <w:p w14:paraId="05648955"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7CF54769" w14:textId="77777777" w:rsidR="00482F12" w:rsidRDefault="00482F12">
            <w:pPr>
              <w:rPr>
                <w:rFonts w:ascii="Calibri" w:eastAsia="Calibri" w:hAnsi="Calibri" w:cs="Calibri"/>
                <w:sz w:val="18"/>
                <w:szCs w:val="18"/>
              </w:rPr>
            </w:pPr>
            <w:r>
              <w:rPr>
                <w:rFonts w:ascii="Calibri" w:eastAsia="Calibri" w:hAnsi="Calibri" w:cs="Calibri"/>
                <w:sz w:val="18"/>
                <w:szCs w:val="18"/>
              </w:rPr>
              <w:t>9.3.2.1 Aktívny prístup k rozširovaniu členskej základne – oslovovanie potencionálnych členov prostredníctvom destinačného manažéra</w:t>
            </w:r>
          </w:p>
          <w:p w14:paraId="68C17690" w14:textId="77777777" w:rsidR="00482F12" w:rsidRDefault="00482F12">
            <w:pPr>
              <w:rPr>
                <w:rFonts w:ascii="Calibri" w:eastAsia="Calibri" w:hAnsi="Calibri" w:cs="Calibri"/>
                <w:sz w:val="18"/>
                <w:szCs w:val="18"/>
              </w:rPr>
            </w:pPr>
            <w:r>
              <w:rPr>
                <w:rFonts w:ascii="Calibri" w:eastAsia="Calibri" w:hAnsi="Calibri" w:cs="Calibri"/>
                <w:sz w:val="18"/>
                <w:szCs w:val="18"/>
              </w:rPr>
              <w:lastRenderedPageBreak/>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0EE500C" w14:textId="77777777" w:rsidR="00482F12" w:rsidRDefault="00482F12">
            <w:pPr>
              <w:rPr>
                <w:rFonts w:ascii="Calibri" w:eastAsia="Calibri" w:hAnsi="Calibri" w:cs="Calibri"/>
                <w:sz w:val="18"/>
                <w:szCs w:val="18"/>
              </w:rPr>
            </w:pPr>
            <w:r>
              <w:rPr>
                <w:rFonts w:ascii="Calibri" w:eastAsia="Calibri" w:hAnsi="Calibri" w:cs="Calibri"/>
                <w:b/>
                <w:bCs/>
                <w:sz w:val="18"/>
                <w:szCs w:val="18"/>
              </w:rPr>
              <w:lastRenderedPageBreak/>
              <w:t xml:space="preserve"> </w:t>
            </w:r>
          </w:p>
        </w:tc>
      </w:tr>
      <w:tr w:rsidR="00482F12" w14:paraId="2D5A6EF7"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598DA4CF" w14:textId="77777777" w:rsidR="00482F12" w:rsidRDefault="00482F12">
            <w:pPr>
              <w:ind w:right="-120"/>
              <w:rPr>
                <w:rFonts w:ascii="Calibri" w:eastAsia="Calibri" w:hAnsi="Calibri" w:cs="Calibri"/>
                <w:sz w:val="18"/>
                <w:szCs w:val="18"/>
              </w:rPr>
            </w:pPr>
            <w:r>
              <w:rPr>
                <w:rFonts w:ascii="Calibri" w:eastAsia="Calibri" w:hAnsi="Calibri" w:cs="Calibri"/>
                <w:b/>
                <w:bCs/>
                <w:sz w:val="18"/>
                <w:szCs w:val="18"/>
              </w:rPr>
              <w:t>PSK - Oddelenie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9F87AE8" w14:textId="77777777" w:rsidR="00482F12" w:rsidRDefault="00482F12">
            <w:pPr>
              <w:rPr>
                <w:rFonts w:ascii="Calibri" w:eastAsia="Calibri" w:hAnsi="Calibri" w:cs="Calibri"/>
                <w:sz w:val="18"/>
                <w:szCs w:val="18"/>
              </w:rPr>
            </w:pPr>
            <w:r>
              <w:rPr>
                <w:rFonts w:ascii="Calibri" w:eastAsia="Calibri" w:hAnsi="Calibri" w:cs="Calibri"/>
                <w:b/>
                <w:bCs/>
                <w:sz w:val="18"/>
                <w:szCs w:val="18"/>
              </w:rPr>
              <w:t>9.4 Strategické plánovanie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C8FEABA" w14:textId="77777777" w:rsidR="00482F12" w:rsidRDefault="00482F12">
            <w:pPr>
              <w:rPr>
                <w:rFonts w:ascii="Calibri" w:eastAsia="Calibri" w:hAnsi="Calibri" w:cs="Calibri"/>
                <w:sz w:val="18"/>
                <w:szCs w:val="18"/>
              </w:rPr>
            </w:pPr>
            <w:r>
              <w:rPr>
                <w:rFonts w:ascii="Calibri" w:eastAsia="Calibri" w:hAnsi="Calibri" w:cs="Calibri"/>
                <w:sz w:val="18"/>
                <w:szCs w:val="18"/>
              </w:rPr>
              <w:t>9.4.1 iniciácia vzniku nových destinácií cestovného ruchu</w:t>
            </w:r>
          </w:p>
          <w:p w14:paraId="782CB03E"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65723015" w14:textId="77777777" w:rsidR="00482F12" w:rsidRDefault="00482F12">
            <w:pPr>
              <w:rPr>
                <w:rFonts w:ascii="Calibri" w:eastAsia="Calibri" w:hAnsi="Calibri" w:cs="Calibri"/>
                <w:sz w:val="18"/>
                <w:szCs w:val="18"/>
              </w:rPr>
            </w:pPr>
            <w:r>
              <w:rPr>
                <w:rFonts w:ascii="Calibri" w:eastAsia="Calibri" w:hAnsi="Calibri" w:cs="Calibri"/>
                <w:sz w:val="18"/>
                <w:szCs w:val="18"/>
              </w:rPr>
              <w:t>9.4.2 Zabezpečenie implementácie projektov v oblasti cestovného ruchu</w:t>
            </w:r>
          </w:p>
          <w:p w14:paraId="68AB95AE"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199A1E50" w14:textId="77777777" w:rsidR="00482F12" w:rsidRDefault="00482F12">
            <w:pPr>
              <w:rPr>
                <w:rFonts w:ascii="Calibri" w:eastAsia="Calibri" w:hAnsi="Calibri" w:cs="Calibri"/>
                <w:sz w:val="18"/>
                <w:szCs w:val="18"/>
              </w:rPr>
            </w:pPr>
            <w:r>
              <w:rPr>
                <w:rFonts w:ascii="Calibri" w:eastAsia="Calibri" w:hAnsi="Calibri" w:cs="Calibri"/>
                <w:sz w:val="18"/>
                <w:szCs w:val="18"/>
              </w:rPr>
              <w:t>9.4.3 Organizácia pracovných workshopov v území – 4 destinácie, resp. 14 subdestinácií cestovného ruchu</w:t>
            </w:r>
          </w:p>
          <w:p w14:paraId="48899E55"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628BF05A" w14:textId="77777777" w:rsidR="00482F12" w:rsidRDefault="00482F12">
            <w:pPr>
              <w:rPr>
                <w:rFonts w:ascii="Calibri" w:eastAsia="Calibri" w:hAnsi="Calibri" w:cs="Calibri"/>
                <w:sz w:val="18"/>
                <w:szCs w:val="18"/>
              </w:rPr>
            </w:pPr>
            <w:r>
              <w:rPr>
                <w:rFonts w:ascii="Calibri" w:eastAsia="Calibri" w:hAnsi="Calibri" w:cs="Calibri"/>
                <w:sz w:val="18"/>
                <w:szCs w:val="18"/>
              </w:rPr>
              <w:t>9.4.4 Práca s aplikáciou RISK</w:t>
            </w:r>
          </w:p>
          <w:p w14:paraId="2D90A5DB"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21379163" w14:textId="77777777" w:rsidR="00482F12" w:rsidRDefault="00482F12">
            <w:pPr>
              <w:rPr>
                <w:rFonts w:ascii="Calibri" w:eastAsia="Calibri" w:hAnsi="Calibri" w:cs="Calibri"/>
                <w:sz w:val="18"/>
                <w:szCs w:val="18"/>
              </w:rPr>
            </w:pPr>
            <w:r>
              <w:rPr>
                <w:rFonts w:ascii="Calibri" w:eastAsia="Calibri" w:hAnsi="Calibri" w:cs="Calibri"/>
                <w:sz w:val="18"/>
                <w:szCs w:val="18"/>
              </w:rPr>
              <w:t>9.4.5 Pasportizácia atraktivít cestovného ruchu v kraji</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BD139BC" w14:textId="77777777" w:rsidR="00482F12" w:rsidRDefault="00482F12">
            <w:pPr>
              <w:rPr>
                <w:rFonts w:ascii="Calibri" w:eastAsia="Calibri" w:hAnsi="Calibri" w:cs="Calibri"/>
                <w:sz w:val="18"/>
                <w:szCs w:val="18"/>
              </w:rPr>
            </w:pPr>
            <w:r>
              <w:rPr>
                <w:rFonts w:ascii="Calibri" w:eastAsia="Calibri" w:hAnsi="Calibri" w:cs="Calibri"/>
                <w:sz w:val="18"/>
                <w:szCs w:val="18"/>
              </w:rPr>
              <w:t>9.4.1.1 Regionalizácia cestovného ruchu v PSK (vznik 4 destinácií a 14 subdestinačných celkov) ako nástroj pre strategické plánovanie</w:t>
            </w:r>
          </w:p>
          <w:p w14:paraId="54A0D908"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39B2EBF0" w14:textId="77777777" w:rsidR="00482F12" w:rsidRDefault="00482F12">
            <w:pPr>
              <w:rPr>
                <w:rFonts w:ascii="Calibri" w:eastAsia="Calibri" w:hAnsi="Calibri" w:cs="Calibri"/>
                <w:sz w:val="18"/>
                <w:szCs w:val="18"/>
              </w:rPr>
            </w:pPr>
            <w:r>
              <w:rPr>
                <w:rFonts w:ascii="Calibri" w:eastAsia="Calibri" w:hAnsi="Calibri" w:cs="Calibri"/>
                <w:sz w:val="18"/>
                <w:szCs w:val="18"/>
              </w:rPr>
              <w:t>9.4.2.1 Koordinácia strategickej časti implementácie projektov v cestovnom ruchu</w:t>
            </w:r>
          </w:p>
          <w:p w14:paraId="20121C79"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71DB0FF7" w14:textId="77777777" w:rsidR="00482F12" w:rsidRDefault="00482F12">
            <w:pPr>
              <w:rPr>
                <w:rFonts w:ascii="Calibri" w:eastAsia="Calibri" w:hAnsi="Calibri" w:cs="Calibri"/>
                <w:sz w:val="18"/>
                <w:szCs w:val="18"/>
              </w:rPr>
            </w:pPr>
            <w:r>
              <w:rPr>
                <w:rFonts w:ascii="Calibri" w:eastAsia="Calibri" w:hAnsi="Calibri" w:cs="Calibri"/>
                <w:sz w:val="18"/>
                <w:szCs w:val="18"/>
              </w:rPr>
              <w:t>9.4.3.1 Nastavovanie destinačných stratégií a akčných plánov rozvoja cestovného ruchu</w:t>
            </w:r>
          </w:p>
          <w:p w14:paraId="7C0077E7"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3904DED1" w14:textId="77777777" w:rsidR="00482F12" w:rsidRDefault="00482F12">
            <w:pPr>
              <w:rPr>
                <w:rFonts w:ascii="Calibri" w:eastAsia="Calibri" w:hAnsi="Calibri" w:cs="Calibri"/>
                <w:sz w:val="18"/>
                <w:szCs w:val="18"/>
              </w:rPr>
            </w:pPr>
            <w:r>
              <w:rPr>
                <w:rFonts w:ascii="Calibri" w:eastAsia="Calibri" w:hAnsi="Calibri" w:cs="Calibri"/>
                <w:sz w:val="18"/>
                <w:szCs w:val="18"/>
              </w:rPr>
              <w:t>9.4.4.1 Koncepcia rozvoja cestovného ruchu v PSK ako podklad pre hodnotiace kritériá projektových zámerov v RISK</w:t>
            </w:r>
          </w:p>
          <w:p w14:paraId="0AE4C22F"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04FA38C7"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p w14:paraId="0E60EA83" w14:textId="77777777" w:rsidR="00482F12" w:rsidRDefault="00482F12">
            <w:pPr>
              <w:rPr>
                <w:rFonts w:ascii="Calibri" w:eastAsia="Calibri" w:hAnsi="Calibri" w:cs="Calibri"/>
                <w:sz w:val="18"/>
                <w:szCs w:val="18"/>
              </w:rPr>
            </w:pPr>
            <w:r>
              <w:rPr>
                <w:rFonts w:ascii="Calibri" w:eastAsia="Calibri" w:hAnsi="Calibri" w:cs="Calibri"/>
                <w:sz w:val="18"/>
                <w:szCs w:val="18"/>
              </w:rPr>
              <w:t>9.4.5.1 Nastavovanie prioritných rozvojových línií v destináciách a subdestináciách cestovného ruchu</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7114A41"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37E04DB6"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015FBAEC" w14:textId="77777777" w:rsidR="00482F12" w:rsidRDefault="00482F12">
            <w:pPr>
              <w:rPr>
                <w:rFonts w:ascii="Calibri" w:eastAsia="Calibri" w:hAnsi="Calibri" w:cs="Calibri"/>
                <w:sz w:val="18"/>
                <w:szCs w:val="18"/>
              </w:rPr>
            </w:pPr>
            <w:r>
              <w:rPr>
                <w:rFonts w:ascii="Calibri" w:eastAsia="Calibri" w:hAnsi="Calibri" w:cs="Calibri"/>
                <w:b/>
                <w:bCs/>
                <w:sz w:val="18"/>
                <w:szCs w:val="18"/>
              </w:rPr>
              <w:t>PSK – Oddelenie Inštitút rozvoja</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092A442" w14:textId="77777777" w:rsidR="00482F12" w:rsidRDefault="00482F12">
            <w:pPr>
              <w:rPr>
                <w:rFonts w:ascii="Calibri" w:eastAsia="Calibri" w:hAnsi="Calibri" w:cs="Calibri"/>
                <w:sz w:val="18"/>
                <w:szCs w:val="18"/>
              </w:rPr>
            </w:pPr>
            <w:r>
              <w:rPr>
                <w:rFonts w:ascii="Calibri" w:eastAsia="Calibri" w:hAnsi="Calibri" w:cs="Calibri"/>
                <w:b/>
                <w:bCs/>
                <w:sz w:val="18"/>
                <w:szCs w:val="18"/>
              </w:rPr>
              <w:t>9.5 Strategické plánovanie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24B45E7B" w14:textId="77777777" w:rsidR="00482F12" w:rsidRDefault="00482F12">
            <w:pPr>
              <w:rPr>
                <w:rFonts w:ascii="Calibri" w:eastAsia="Calibri" w:hAnsi="Calibri" w:cs="Calibri"/>
                <w:sz w:val="18"/>
                <w:szCs w:val="18"/>
              </w:rPr>
            </w:pPr>
            <w:r>
              <w:rPr>
                <w:rFonts w:ascii="Calibri" w:eastAsia="Calibri" w:hAnsi="Calibri" w:cs="Calibri"/>
                <w:sz w:val="18"/>
                <w:szCs w:val="18"/>
              </w:rPr>
              <w:t>9.5.1 Monitorovanie a vyhodnocovanie Koncepcie rozvoja cestovného ruchu v PSK</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6996635" w14:textId="77777777" w:rsidR="00482F12" w:rsidRDefault="00482F12">
            <w:pPr>
              <w:rPr>
                <w:rFonts w:ascii="Calibri" w:eastAsia="Calibri" w:hAnsi="Calibri" w:cs="Calibri"/>
                <w:sz w:val="18"/>
                <w:szCs w:val="18"/>
              </w:rPr>
            </w:pPr>
            <w:r>
              <w:rPr>
                <w:rFonts w:ascii="Calibri" w:eastAsia="Calibri" w:hAnsi="Calibri" w:cs="Calibri"/>
                <w:sz w:val="18"/>
                <w:szCs w:val="18"/>
              </w:rPr>
              <w:t>9.5.1.1 Monitorovanie ukazovateľov v rámci Multikriteriálnej analýzy atraktívnosti územia pre rozvoj cestovného ruchu</w:t>
            </w:r>
          </w:p>
          <w:p w14:paraId="35F2CAB5"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E575839"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5E9D41B8"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33121224" w14:textId="77777777" w:rsidR="00482F12" w:rsidRDefault="00482F12">
            <w:pPr>
              <w:rPr>
                <w:rFonts w:ascii="Calibri" w:eastAsia="Calibri" w:hAnsi="Calibri" w:cs="Calibri"/>
                <w:sz w:val="18"/>
                <w:szCs w:val="18"/>
              </w:rPr>
            </w:pPr>
            <w:r>
              <w:rPr>
                <w:rFonts w:ascii="Calibri" w:eastAsia="Calibri" w:hAnsi="Calibri" w:cs="Calibri"/>
                <w:b/>
                <w:bCs/>
                <w:sz w:val="18"/>
                <w:szCs w:val="18"/>
              </w:rPr>
              <w:t>Samosprávne kraje SR</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74EAC71" w14:textId="77777777" w:rsidR="00482F12" w:rsidRDefault="00482F12">
            <w:pPr>
              <w:rPr>
                <w:rFonts w:ascii="Calibri" w:eastAsia="Calibri" w:hAnsi="Calibri" w:cs="Calibri"/>
                <w:sz w:val="18"/>
                <w:szCs w:val="18"/>
              </w:rPr>
            </w:pPr>
            <w:r>
              <w:rPr>
                <w:rFonts w:ascii="Calibri" w:eastAsia="Calibri" w:hAnsi="Calibri" w:cs="Calibri"/>
                <w:b/>
                <w:bCs/>
                <w:sz w:val="18"/>
                <w:szCs w:val="18"/>
              </w:rPr>
              <w:t>9.6 Strategické plánovanie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03A6231"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AD59DEF"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018B324"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5C8DA37D"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51EF2149" w14:textId="77777777" w:rsidR="00482F12" w:rsidRDefault="00482F12">
            <w:pPr>
              <w:rPr>
                <w:rFonts w:ascii="Calibri" w:eastAsia="Calibri" w:hAnsi="Calibri" w:cs="Calibri"/>
                <w:sz w:val="18"/>
                <w:szCs w:val="18"/>
              </w:rPr>
            </w:pPr>
            <w:r>
              <w:rPr>
                <w:rFonts w:ascii="Calibri" w:eastAsia="Calibri" w:hAnsi="Calibri" w:cs="Calibri"/>
                <w:b/>
                <w:bCs/>
                <w:sz w:val="18"/>
                <w:szCs w:val="18"/>
              </w:rPr>
              <w:t>Zahraničie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5DDCC782" w14:textId="77777777" w:rsidR="00482F12" w:rsidRDefault="00482F12">
            <w:pPr>
              <w:rPr>
                <w:rFonts w:ascii="Calibri" w:eastAsia="Calibri" w:hAnsi="Calibri" w:cs="Calibri"/>
                <w:sz w:val="18"/>
                <w:szCs w:val="18"/>
              </w:rPr>
            </w:pPr>
            <w:r>
              <w:rPr>
                <w:rFonts w:ascii="Calibri" w:eastAsia="Calibri" w:hAnsi="Calibri" w:cs="Calibri"/>
                <w:b/>
                <w:bCs/>
                <w:sz w:val="18"/>
                <w:szCs w:val="18"/>
              </w:rPr>
              <w:t>9.7 Strategické plánovanie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79DEA5D5"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6D8CD3E3"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4EA9A0E0"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r w:rsidR="00482F12" w14:paraId="280AFAF6" w14:textId="77777777" w:rsidTr="00482F12">
        <w:trPr>
          <w:trHeight w:val="300"/>
        </w:trPr>
        <w:tc>
          <w:tcPr>
            <w:tcW w:w="1782" w:type="dxa"/>
            <w:tcBorders>
              <w:top w:val="single" w:sz="6" w:space="0" w:color="auto"/>
              <w:left w:val="single" w:sz="6" w:space="0" w:color="auto"/>
              <w:bottom w:val="single" w:sz="6" w:space="0" w:color="auto"/>
              <w:right w:val="single" w:sz="6" w:space="0" w:color="auto"/>
            </w:tcBorders>
            <w:shd w:val="clear" w:color="auto" w:fill="E7E6E6" w:themeFill="background2"/>
            <w:tcMar>
              <w:top w:w="0" w:type="dxa"/>
              <w:left w:w="105" w:type="dxa"/>
              <w:bottom w:w="0" w:type="dxa"/>
              <w:right w:w="105" w:type="dxa"/>
            </w:tcMar>
            <w:hideMark/>
          </w:tcPr>
          <w:p w14:paraId="40C5E4C0" w14:textId="77777777" w:rsidR="00482F12" w:rsidRDefault="00482F12">
            <w:pPr>
              <w:rPr>
                <w:rFonts w:ascii="Calibri" w:eastAsia="Calibri" w:hAnsi="Calibri" w:cs="Calibri"/>
                <w:sz w:val="18"/>
                <w:szCs w:val="18"/>
              </w:rPr>
            </w:pPr>
            <w:r>
              <w:rPr>
                <w:rFonts w:ascii="Calibri" w:eastAsia="Calibri" w:hAnsi="Calibri" w:cs="Calibri"/>
                <w:b/>
                <w:bCs/>
                <w:sz w:val="18"/>
                <w:szCs w:val="18"/>
              </w:rPr>
              <w:t>Podporní aktéri*</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02E57AA3" w14:textId="77777777" w:rsidR="00482F12" w:rsidRDefault="00482F12">
            <w:pPr>
              <w:rPr>
                <w:rFonts w:ascii="Calibri" w:eastAsia="Calibri" w:hAnsi="Calibri" w:cs="Calibri"/>
                <w:sz w:val="18"/>
                <w:szCs w:val="18"/>
              </w:rPr>
            </w:pPr>
            <w:r>
              <w:rPr>
                <w:rFonts w:ascii="Calibri" w:eastAsia="Calibri" w:hAnsi="Calibri" w:cs="Calibri"/>
                <w:b/>
                <w:bCs/>
                <w:sz w:val="18"/>
                <w:szCs w:val="18"/>
              </w:rPr>
              <w:t>9.8 Strategické plánovanie</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89E6D5F"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0D6AB29" w14:textId="77777777" w:rsidR="00482F12" w:rsidRDefault="00482F12">
            <w:pPr>
              <w:rPr>
                <w:rFonts w:ascii="Calibri" w:eastAsia="Calibri" w:hAnsi="Calibri" w:cs="Calibri"/>
                <w:sz w:val="18"/>
                <w:szCs w:val="18"/>
              </w:rPr>
            </w:pPr>
            <w:r>
              <w:rPr>
                <w:rFonts w:ascii="Calibri" w:eastAsia="Calibri" w:hAnsi="Calibri" w:cs="Calibri"/>
                <w:sz w:val="18"/>
                <w:szCs w:val="18"/>
              </w:rPr>
              <w:t xml:space="preserve"> </w:t>
            </w:r>
          </w:p>
        </w:tc>
        <w:tc>
          <w:tcPr>
            <w:tcW w:w="1782"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hideMark/>
          </w:tcPr>
          <w:p w14:paraId="3670FF9D" w14:textId="77777777" w:rsidR="00482F12" w:rsidRDefault="00482F12">
            <w:pPr>
              <w:rPr>
                <w:rFonts w:ascii="Calibri" w:eastAsia="Calibri" w:hAnsi="Calibri" w:cs="Calibri"/>
                <w:sz w:val="18"/>
                <w:szCs w:val="18"/>
              </w:rPr>
            </w:pPr>
            <w:r>
              <w:rPr>
                <w:rFonts w:ascii="Calibri" w:eastAsia="Calibri" w:hAnsi="Calibri" w:cs="Calibri"/>
                <w:b/>
                <w:bCs/>
                <w:sz w:val="18"/>
                <w:szCs w:val="18"/>
              </w:rPr>
              <w:t xml:space="preserve"> </w:t>
            </w:r>
          </w:p>
        </w:tc>
      </w:tr>
    </w:tbl>
    <w:p w14:paraId="484A6970" w14:textId="02E72747" w:rsidR="00482F12" w:rsidRDefault="00482F12" w:rsidP="00482F12">
      <w:pPr>
        <w:spacing w:line="256" w:lineRule="auto"/>
        <w:rPr>
          <w:rFonts w:ascii="Calibri" w:eastAsia="Calibri" w:hAnsi="Calibri" w:cs="Calibri"/>
          <w:color w:val="7030A0"/>
          <w:sz w:val="18"/>
          <w:szCs w:val="18"/>
        </w:rPr>
      </w:pPr>
      <w:r>
        <w:rPr>
          <w:rFonts w:ascii="Calibri" w:eastAsia="Calibri" w:hAnsi="Calibri" w:cs="Calibri"/>
          <w:i/>
          <w:iCs/>
          <w:color w:val="7030A0"/>
          <w:sz w:val="18"/>
          <w:szCs w:val="18"/>
        </w:rPr>
        <w:t>Zdroj: participatívny proces, vlastné spracovanie</w:t>
      </w:r>
      <w:r w:rsidR="00497CA0">
        <w:rPr>
          <w:rFonts w:ascii="Calibri" w:eastAsia="Calibri" w:hAnsi="Calibri" w:cs="Calibri"/>
          <w:i/>
          <w:iCs/>
          <w:color w:val="7030A0"/>
          <w:sz w:val="18"/>
          <w:szCs w:val="18"/>
        </w:rPr>
        <w:t>,</w:t>
      </w:r>
      <w:r>
        <w:rPr>
          <w:rFonts w:ascii="Calibri" w:eastAsia="Calibri" w:hAnsi="Calibri" w:cs="Calibri"/>
          <w:i/>
          <w:iCs/>
          <w:color w:val="7030A0"/>
          <w:sz w:val="18"/>
          <w:szCs w:val="18"/>
        </w:rPr>
        <w:t xml:space="preserve"> 2024</w:t>
      </w:r>
    </w:p>
    <w:p w14:paraId="69BBBEC2" w14:textId="77777777" w:rsidR="00482F12" w:rsidRDefault="00482F12" w:rsidP="00482F12">
      <w:pPr>
        <w:rPr>
          <w:rFonts w:ascii="Calibri" w:eastAsia="Calibri" w:hAnsi="Calibri" w:cs="Calibri"/>
          <w:color w:val="000000" w:themeColor="text1"/>
          <w:sz w:val="18"/>
          <w:szCs w:val="18"/>
        </w:rPr>
      </w:pPr>
    </w:p>
    <w:p w14:paraId="1ED6ACE9" w14:textId="77777777" w:rsidR="00A27C1D" w:rsidRDefault="00A27C1D" w:rsidP="00BF7AEF">
      <w:pPr>
        <w:pStyle w:val="Popis"/>
        <w:spacing w:after="0"/>
        <w:rPr>
          <w:rFonts w:ascii="Calibri" w:eastAsia="Calibri" w:hAnsi="Calibri" w:cs="Calibri"/>
          <w:color w:val="7030A0"/>
          <w:sz w:val="20"/>
          <w:szCs w:val="20"/>
        </w:rPr>
      </w:pPr>
      <w:bookmarkStart w:id="47" w:name="_Toc188621296"/>
    </w:p>
    <w:p w14:paraId="167750A0" w14:textId="77777777" w:rsidR="00A27C1D" w:rsidRDefault="00A27C1D" w:rsidP="00BF7AEF">
      <w:pPr>
        <w:pStyle w:val="Popis"/>
        <w:spacing w:after="0"/>
        <w:rPr>
          <w:rFonts w:ascii="Calibri" w:eastAsia="Calibri" w:hAnsi="Calibri" w:cs="Calibri"/>
          <w:color w:val="7030A0"/>
          <w:sz w:val="20"/>
          <w:szCs w:val="20"/>
        </w:rPr>
      </w:pPr>
    </w:p>
    <w:p w14:paraId="51B1DC53" w14:textId="77777777" w:rsidR="00A27C1D" w:rsidRDefault="00A27C1D" w:rsidP="00BF7AEF">
      <w:pPr>
        <w:pStyle w:val="Popis"/>
        <w:spacing w:after="0"/>
        <w:rPr>
          <w:rFonts w:ascii="Calibri" w:eastAsia="Calibri" w:hAnsi="Calibri" w:cs="Calibri"/>
          <w:color w:val="7030A0"/>
          <w:sz w:val="20"/>
          <w:szCs w:val="20"/>
        </w:rPr>
      </w:pPr>
    </w:p>
    <w:p w14:paraId="4E720A1D" w14:textId="77777777" w:rsidR="00A27C1D" w:rsidRDefault="00A27C1D" w:rsidP="00BF7AEF">
      <w:pPr>
        <w:pStyle w:val="Popis"/>
        <w:spacing w:after="0"/>
        <w:rPr>
          <w:rFonts w:ascii="Calibri" w:eastAsia="Calibri" w:hAnsi="Calibri" w:cs="Calibri"/>
          <w:color w:val="7030A0"/>
          <w:sz w:val="20"/>
          <w:szCs w:val="20"/>
        </w:rPr>
      </w:pPr>
    </w:p>
    <w:p w14:paraId="3EC8E07E" w14:textId="77777777" w:rsidR="00A27C1D" w:rsidRDefault="00A27C1D" w:rsidP="00BF7AEF">
      <w:pPr>
        <w:pStyle w:val="Popis"/>
        <w:spacing w:after="0"/>
        <w:rPr>
          <w:rFonts w:ascii="Calibri" w:eastAsia="Calibri" w:hAnsi="Calibri" w:cs="Calibri"/>
          <w:color w:val="7030A0"/>
          <w:sz w:val="20"/>
          <w:szCs w:val="20"/>
        </w:rPr>
      </w:pPr>
    </w:p>
    <w:p w14:paraId="6490A730" w14:textId="77777777" w:rsidR="00A27C1D" w:rsidRDefault="00A27C1D" w:rsidP="00BF7AEF">
      <w:pPr>
        <w:pStyle w:val="Popis"/>
        <w:spacing w:after="0"/>
        <w:rPr>
          <w:rFonts w:ascii="Calibri" w:eastAsia="Calibri" w:hAnsi="Calibri" w:cs="Calibri"/>
          <w:color w:val="7030A0"/>
          <w:sz w:val="20"/>
          <w:szCs w:val="20"/>
        </w:rPr>
      </w:pPr>
    </w:p>
    <w:p w14:paraId="4815AE7A" w14:textId="77777777" w:rsidR="00A27C1D" w:rsidRDefault="00A27C1D" w:rsidP="00BF7AEF">
      <w:pPr>
        <w:pStyle w:val="Popis"/>
        <w:spacing w:after="0"/>
        <w:rPr>
          <w:rFonts w:ascii="Calibri" w:eastAsia="Calibri" w:hAnsi="Calibri" w:cs="Calibri"/>
          <w:color w:val="7030A0"/>
          <w:sz w:val="20"/>
          <w:szCs w:val="20"/>
        </w:rPr>
      </w:pPr>
    </w:p>
    <w:p w14:paraId="629206D8" w14:textId="1C6ACBB5" w:rsidR="00482F12" w:rsidRDefault="00BF7AEF" w:rsidP="00BF7AEF">
      <w:pPr>
        <w:pStyle w:val="Popis"/>
        <w:spacing w:after="0"/>
        <w:rPr>
          <w:rFonts w:ascii="Calibri" w:eastAsia="Calibri" w:hAnsi="Calibri" w:cs="Calibri"/>
          <w:color w:val="7030A0"/>
          <w:sz w:val="20"/>
          <w:szCs w:val="20"/>
        </w:rPr>
      </w:pPr>
      <w:r w:rsidRPr="00BF7AEF">
        <w:rPr>
          <w:rFonts w:ascii="Calibri" w:eastAsia="Calibri" w:hAnsi="Calibri" w:cs="Calibri"/>
          <w:color w:val="7030A0"/>
          <w:sz w:val="20"/>
          <w:szCs w:val="20"/>
        </w:rPr>
        <w:lastRenderedPageBreak/>
        <w:t xml:space="preserve">Tabuľka </w:t>
      </w:r>
      <w:r w:rsidRPr="00BF7AEF">
        <w:rPr>
          <w:rFonts w:ascii="Calibri" w:eastAsia="Calibri" w:hAnsi="Calibri" w:cs="Calibri"/>
          <w:color w:val="7030A0"/>
          <w:sz w:val="20"/>
          <w:szCs w:val="20"/>
        </w:rPr>
        <w:fldChar w:fldCharType="begin"/>
      </w:r>
      <w:r w:rsidRPr="00BF7AEF">
        <w:rPr>
          <w:rFonts w:ascii="Calibri" w:eastAsia="Calibri" w:hAnsi="Calibri" w:cs="Calibri"/>
          <w:color w:val="7030A0"/>
          <w:sz w:val="20"/>
          <w:szCs w:val="20"/>
        </w:rPr>
        <w:instrText xml:space="preserve"> SEQ Tabuľka \* ARABIC </w:instrText>
      </w:r>
      <w:r w:rsidRPr="00BF7AEF">
        <w:rPr>
          <w:rFonts w:ascii="Calibri" w:eastAsia="Calibri" w:hAnsi="Calibri" w:cs="Calibri"/>
          <w:color w:val="7030A0"/>
          <w:sz w:val="20"/>
          <w:szCs w:val="20"/>
        </w:rPr>
        <w:fldChar w:fldCharType="separate"/>
      </w:r>
      <w:r w:rsidR="005C4125">
        <w:rPr>
          <w:rFonts w:ascii="Calibri" w:eastAsia="Calibri" w:hAnsi="Calibri" w:cs="Calibri"/>
          <w:noProof/>
          <w:color w:val="7030A0"/>
          <w:sz w:val="20"/>
          <w:szCs w:val="20"/>
        </w:rPr>
        <w:t>39</w:t>
      </w:r>
      <w:r w:rsidRPr="00BF7AEF">
        <w:rPr>
          <w:rFonts w:ascii="Calibri" w:eastAsia="Calibri" w:hAnsi="Calibri" w:cs="Calibri"/>
          <w:color w:val="7030A0"/>
          <w:sz w:val="20"/>
          <w:szCs w:val="20"/>
        </w:rPr>
        <w:fldChar w:fldCharType="end"/>
      </w:r>
      <w:r w:rsidRPr="00BF7AEF">
        <w:rPr>
          <w:rFonts w:ascii="Calibri" w:eastAsia="Calibri" w:hAnsi="Calibri" w:cs="Calibri"/>
          <w:color w:val="7030A0"/>
          <w:sz w:val="20"/>
          <w:szCs w:val="20"/>
        </w:rPr>
        <w:t>:</w:t>
      </w:r>
      <w:r w:rsidR="0022275A" w:rsidRPr="0022275A">
        <w:rPr>
          <w:rFonts w:ascii="Calibri" w:eastAsia="Calibri" w:hAnsi="Calibri" w:cs="Calibri"/>
          <w:color w:val="7030A0"/>
          <w:sz w:val="20"/>
          <w:szCs w:val="20"/>
        </w:rPr>
        <w:t xml:space="preserve"> </w:t>
      </w:r>
      <w:r w:rsidR="00482F12">
        <w:rPr>
          <w:rFonts w:ascii="Calibri" w:eastAsia="Calibri" w:hAnsi="Calibri" w:cs="Calibri"/>
          <w:color w:val="7030A0"/>
          <w:sz w:val="20"/>
          <w:szCs w:val="20"/>
        </w:rPr>
        <w:t xml:space="preserve">Definované povinnosti </w:t>
      </w:r>
      <w:r w:rsidR="00646AF1">
        <w:rPr>
          <w:rFonts w:ascii="Calibri" w:eastAsia="Calibri" w:hAnsi="Calibri" w:cs="Calibri"/>
          <w:color w:val="7030A0"/>
          <w:sz w:val="20"/>
          <w:szCs w:val="20"/>
        </w:rPr>
        <w:t>OOCR</w:t>
      </w:r>
      <w:r w:rsidR="00B434E7">
        <w:rPr>
          <w:rFonts w:ascii="Calibri" w:eastAsia="Calibri" w:hAnsi="Calibri" w:cs="Calibri"/>
          <w:color w:val="7030A0"/>
          <w:sz w:val="20"/>
          <w:szCs w:val="20"/>
        </w:rPr>
        <w:t xml:space="preserve"> k refundácii mzdových nákladov </w:t>
      </w:r>
      <w:r w:rsidR="00482F12">
        <w:rPr>
          <w:rFonts w:ascii="Calibri" w:eastAsia="Calibri" w:hAnsi="Calibri" w:cs="Calibri"/>
          <w:color w:val="7030A0"/>
          <w:sz w:val="20"/>
          <w:szCs w:val="20"/>
        </w:rPr>
        <w:t>podporovanej pracovnej pozície destinačného manažéra v zmysle zmluvy o refundácii mzdových nákladov medzi KOCR a OOCR</w:t>
      </w:r>
      <w:bookmarkEnd w:id="47"/>
    </w:p>
    <w:p w14:paraId="171D7BAA" w14:textId="77777777" w:rsidR="00482F12" w:rsidRDefault="00482F12" w:rsidP="00482F12">
      <w:pPr>
        <w:pStyle w:val="Odsekzoznamu"/>
        <w:numPr>
          <w:ilvl w:val="0"/>
          <w:numId w:val="9"/>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zúčastňovať sa na poradách a stretnutiach určených KOCR</w:t>
      </w:r>
    </w:p>
    <w:p w14:paraId="611DF183" w14:textId="77777777" w:rsidR="00482F12" w:rsidRDefault="00482F12" w:rsidP="00482F12">
      <w:pPr>
        <w:pStyle w:val="Odsekzoznamu"/>
        <w:numPr>
          <w:ilvl w:val="0"/>
          <w:numId w:val="11"/>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aktívne komunikovať s KOCR</w:t>
      </w:r>
    </w:p>
    <w:p w14:paraId="54C716BD" w14:textId="77777777" w:rsidR="00482F12" w:rsidRDefault="00482F12" w:rsidP="00482F12">
      <w:pPr>
        <w:pStyle w:val="Odsekzoznamu"/>
        <w:numPr>
          <w:ilvl w:val="0"/>
          <w:numId w:val="11"/>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563C1"/>
          <w:sz w:val="20"/>
          <w:szCs w:val="20"/>
        </w:rPr>
      </w:pPr>
      <w:r>
        <w:rPr>
          <w:rFonts w:ascii="Calibri" w:eastAsia="Calibri" w:hAnsi="Calibri" w:cs="Calibri"/>
          <w:color w:val="000000" w:themeColor="text1"/>
          <w:sz w:val="20"/>
          <w:szCs w:val="20"/>
        </w:rPr>
        <w:t xml:space="preserve">minimálne raz mesačne dopĺňať podujatia konané v oblasti pôsobnosti OOCR na webovú stránku </w:t>
      </w:r>
      <w:hyperlink r:id="rId25" w:history="1">
        <w:r>
          <w:rPr>
            <w:rStyle w:val="Hypertextovprepojenie"/>
            <w:rFonts w:ascii="Calibri" w:eastAsia="Calibri" w:hAnsi="Calibri" w:cs="Calibri"/>
            <w:sz w:val="20"/>
            <w:szCs w:val="20"/>
          </w:rPr>
          <w:t>www.severovychod.sk</w:t>
        </w:r>
      </w:hyperlink>
    </w:p>
    <w:p w14:paraId="74C03CEE" w14:textId="77777777" w:rsidR="00482F12" w:rsidRDefault="00482F12" w:rsidP="00482F12">
      <w:pPr>
        <w:pStyle w:val="Odsekzoznamu"/>
        <w:numPr>
          <w:ilvl w:val="0"/>
          <w:numId w:val="11"/>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 xml:space="preserve">minimálne 2x mesačne sa podieľať na tvorbe obsahu stránky </w:t>
      </w:r>
      <w:hyperlink r:id="rId26" w:history="1">
        <w:r>
          <w:rPr>
            <w:rStyle w:val="Hypertextovprepojenie"/>
            <w:rFonts w:ascii="Calibri" w:eastAsia="Calibri" w:hAnsi="Calibri" w:cs="Calibri"/>
            <w:sz w:val="20"/>
            <w:szCs w:val="20"/>
          </w:rPr>
          <w:t>www.severovychod.sk</w:t>
        </w:r>
      </w:hyperlink>
      <w:r>
        <w:rPr>
          <w:rFonts w:ascii="Calibri" w:eastAsia="Calibri" w:hAnsi="Calibri" w:cs="Calibri"/>
          <w:color w:val="000000" w:themeColor="text1"/>
          <w:sz w:val="20"/>
          <w:szCs w:val="20"/>
        </w:rPr>
        <w:t xml:space="preserve"> spracovaním nového tipu na výlet alebo jeho aktualizáciou s využitím kvalitných fotografií</w:t>
      </w:r>
    </w:p>
    <w:p w14:paraId="0DEE625C" w14:textId="77777777" w:rsidR="00482F12" w:rsidRDefault="00482F12" w:rsidP="00482F12">
      <w:pPr>
        <w:pStyle w:val="Odsekzoznamu"/>
        <w:numPr>
          <w:ilvl w:val="0"/>
          <w:numId w:val="11"/>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 xml:space="preserve">minimálne 1x mesačne zaslať na email </w:t>
      </w:r>
      <w:hyperlink r:id="rId27" w:history="1">
        <w:r>
          <w:rPr>
            <w:rStyle w:val="Hypertextovprepojenie"/>
            <w:rFonts w:ascii="Calibri" w:eastAsia="Calibri" w:hAnsi="Calibri" w:cs="Calibri"/>
            <w:sz w:val="20"/>
            <w:szCs w:val="20"/>
          </w:rPr>
          <w:t>media@severovychod.sk</w:t>
        </w:r>
      </w:hyperlink>
      <w:r>
        <w:rPr>
          <w:rFonts w:ascii="Calibri" w:eastAsia="Calibri" w:hAnsi="Calibri" w:cs="Calibri"/>
          <w:color w:val="000000" w:themeColor="text1"/>
          <w:sz w:val="20"/>
          <w:szCs w:val="20"/>
        </w:rPr>
        <w:t xml:space="preserve"> článok o aktuálnych turistických možnostiach, novinkách, atraktivitách z oblasti pôsobnosti OOCR v danom mesiaci</w:t>
      </w:r>
    </w:p>
    <w:p w14:paraId="0D402C7B" w14:textId="77777777" w:rsidR="00482F12" w:rsidRDefault="00482F12" w:rsidP="00482F12">
      <w:pPr>
        <w:pStyle w:val="Odsekzoznamu"/>
        <w:numPr>
          <w:ilvl w:val="0"/>
          <w:numId w:val="11"/>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minimálne 2x za mesiac pridať príspevok na sociálne siete FB alebo IG OOCR s označením KOCR</w:t>
      </w:r>
    </w:p>
    <w:p w14:paraId="71F721FA" w14:textId="77777777" w:rsidR="00482F12" w:rsidRDefault="00482F12" w:rsidP="00482F12">
      <w:pPr>
        <w:pStyle w:val="Odsekzoznamu"/>
        <w:numPr>
          <w:ilvl w:val="0"/>
          <w:numId w:val="11"/>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na vyžiadanie KOCR zasielať požadované štatistické údaje z regiónu pôsobnosti OOCR</w:t>
      </w:r>
    </w:p>
    <w:p w14:paraId="30DF75F9" w14:textId="77777777" w:rsidR="00482F12" w:rsidRDefault="00482F12" w:rsidP="00482F12">
      <w:pPr>
        <w:pStyle w:val="Odsekzoznamu"/>
        <w:numPr>
          <w:ilvl w:val="0"/>
          <w:numId w:val="11"/>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na vyžiadanie KOCR a PSK poskytovať informácie o vývoji návštevnosti, počet prenocovaní a vybranej dane z ubytovania, relevantné dáta vyplývajúce z potrieb GIS PSK, tlačových správ, otázok zo strany médií, prieskumov, prípravy propagačných materiálov, iných tlačovín a pod. Dopĺňať a aktualizovať štruktúrovaný zoznam poskytovateľov služieb cestovného ruchu v oblasti pôsobenia OOCR (región, nielen členská základňa)</w:t>
      </w:r>
    </w:p>
    <w:p w14:paraId="07BD9891" w14:textId="77777777" w:rsidR="00482F12" w:rsidRDefault="00482F12" w:rsidP="00482F12">
      <w:pPr>
        <w:pStyle w:val="Odsekzoznamu"/>
        <w:numPr>
          <w:ilvl w:val="0"/>
          <w:numId w:val="11"/>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v termíne do 15.3. predkladať marketingový plán aktivít OOCR za príslušný kalendárny rok s ich detailným popisom</w:t>
      </w:r>
    </w:p>
    <w:p w14:paraId="0F92B49E" w14:textId="77777777" w:rsidR="00482F12" w:rsidRDefault="00482F12" w:rsidP="00482F12">
      <w:pPr>
        <w:pStyle w:val="Odsekzoznamu"/>
        <w:numPr>
          <w:ilvl w:val="0"/>
          <w:numId w:val="11"/>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minimálne raz za štvrťrok osloviť potencionálnych nových členov OOCR</w:t>
      </w:r>
    </w:p>
    <w:p w14:paraId="0A27BEE2" w14:textId="77777777" w:rsidR="00482F12" w:rsidRDefault="00482F12" w:rsidP="00482F12">
      <w:pPr>
        <w:pStyle w:val="Odsekzoznamu"/>
        <w:numPr>
          <w:ilvl w:val="0"/>
          <w:numId w:val="11"/>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podieľať sa na príprave a realizácii kampaní a produktov cestovného ruchu vytvorených KOCR</w:t>
      </w:r>
    </w:p>
    <w:p w14:paraId="31D2A165" w14:textId="1200F0AB" w:rsidR="00482F12" w:rsidRDefault="00482F12" w:rsidP="0022275A">
      <w:pPr>
        <w:jc w:val="both"/>
        <w:rPr>
          <w:rFonts w:ascii="Calibri" w:eastAsia="Calibri" w:hAnsi="Calibri" w:cs="Calibri"/>
          <w:color w:val="7030A0"/>
          <w:sz w:val="18"/>
          <w:szCs w:val="18"/>
        </w:rPr>
      </w:pPr>
      <w:r>
        <w:rPr>
          <w:rFonts w:ascii="Calibri" w:eastAsia="Calibri" w:hAnsi="Calibri" w:cs="Calibri"/>
          <w:i/>
          <w:iCs/>
          <w:color w:val="7030A0"/>
          <w:sz w:val="18"/>
          <w:szCs w:val="18"/>
        </w:rPr>
        <w:t xml:space="preserve">Zdroj: </w:t>
      </w:r>
      <w:r w:rsidR="00497CA0">
        <w:rPr>
          <w:rFonts w:asciiTheme="minorHAnsi" w:eastAsiaTheme="minorEastAsia" w:hAnsiTheme="minorHAnsi"/>
          <w:i/>
          <w:iCs/>
          <w:color w:val="7030A0"/>
          <w:sz w:val="18"/>
          <w:szCs w:val="18"/>
        </w:rPr>
        <w:t>vlastné spracovanie podľa</w:t>
      </w:r>
      <w:r w:rsidR="00233D55" w:rsidRPr="00233D55">
        <w:rPr>
          <w:rFonts w:ascii="Calibri" w:eastAsia="Calibri" w:hAnsi="Calibri" w:cs="Calibri"/>
          <w:i/>
          <w:iCs/>
          <w:color w:val="7030A0"/>
          <w:sz w:val="18"/>
          <w:szCs w:val="18"/>
        </w:rPr>
        <w:t xml:space="preserve"> </w:t>
      </w:r>
      <w:r w:rsidR="00233D55">
        <w:rPr>
          <w:rFonts w:ascii="Calibri" w:eastAsia="Calibri" w:hAnsi="Calibri" w:cs="Calibri"/>
          <w:i/>
          <w:iCs/>
          <w:color w:val="7030A0"/>
          <w:sz w:val="18"/>
          <w:szCs w:val="18"/>
        </w:rPr>
        <w:t>dotazníkový prieskum, 2024</w:t>
      </w:r>
    </w:p>
    <w:p w14:paraId="7886697E" w14:textId="77777777" w:rsidR="00482F12" w:rsidRDefault="00482F12" w:rsidP="0022275A">
      <w:pPr>
        <w:jc w:val="both"/>
        <w:rPr>
          <w:rFonts w:ascii="Calibri" w:eastAsia="Calibri" w:hAnsi="Calibri" w:cs="Calibri"/>
          <w:color w:val="000000" w:themeColor="text1"/>
          <w:szCs w:val="24"/>
        </w:rPr>
      </w:pPr>
    </w:p>
    <w:p w14:paraId="578A03C1" w14:textId="3A78B3E2" w:rsidR="00482F12" w:rsidRDefault="00BF7AEF" w:rsidP="00BF7AEF">
      <w:pPr>
        <w:pStyle w:val="Popis"/>
        <w:spacing w:after="0"/>
        <w:rPr>
          <w:rFonts w:ascii="Calibri" w:eastAsia="Calibri" w:hAnsi="Calibri" w:cs="Calibri"/>
          <w:color w:val="7030A0"/>
          <w:sz w:val="20"/>
          <w:szCs w:val="20"/>
        </w:rPr>
      </w:pPr>
      <w:bookmarkStart w:id="48" w:name="_Toc188621297"/>
      <w:r w:rsidRPr="00BF7AEF">
        <w:rPr>
          <w:rFonts w:ascii="Calibri" w:eastAsia="Calibri" w:hAnsi="Calibri" w:cs="Calibri"/>
          <w:color w:val="7030A0"/>
          <w:sz w:val="20"/>
          <w:szCs w:val="20"/>
        </w:rPr>
        <w:t xml:space="preserve">Tabuľka </w:t>
      </w:r>
      <w:r w:rsidRPr="00BF7AEF">
        <w:rPr>
          <w:rFonts w:ascii="Calibri" w:eastAsia="Calibri" w:hAnsi="Calibri" w:cs="Calibri"/>
          <w:color w:val="7030A0"/>
          <w:sz w:val="20"/>
          <w:szCs w:val="20"/>
        </w:rPr>
        <w:fldChar w:fldCharType="begin"/>
      </w:r>
      <w:r w:rsidRPr="00BF7AEF">
        <w:rPr>
          <w:rFonts w:ascii="Calibri" w:eastAsia="Calibri" w:hAnsi="Calibri" w:cs="Calibri"/>
          <w:color w:val="7030A0"/>
          <w:sz w:val="20"/>
          <w:szCs w:val="20"/>
        </w:rPr>
        <w:instrText xml:space="preserve"> SEQ Tabuľka \* ARABIC </w:instrText>
      </w:r>
      <w:r w:rsidRPr="00BF7AEF">
        <w:rPr>
          <w:rFonts w:ascii="Calibri" w:eastAsia="Calibri" w:hAnsi="Calibri" w:cs="Calibri"/>
          <w:color w:val="7030A0"/>
          <w:sz w:val="20"/>
          <w:szCs w:val="20"/>
        </w:rPr>
        <w:fldChar w:fldCharType="separate"/>
      </w:r>
      <w:r w:rsidR="005C4125">
        <w:rPr>
          <w:rFonts w:ascii="Calibri" w:eastAsia="Calibri" w:hAnsi="Calibri" w:cs="Calibri"/>
          <w:noProof/>
          <w:color w:val="7030A0"/>
          <w:sz w:val="20"/>
          <w:szCs w:val="20"/>
        </w:rPr>
        <w:t>40</w:t>
      </w:r>
      <w:r w:rsidRPr="00BF7AEF">
        <w:rPr>
          <w:rFonts w:ascii="Calibri" w:eastAsia="Calibri" w:hAnsi="Calibri" w:cs="Calibri"/>
          <w:color w:val="7030A0"/>
          <w:sz w:val="20"/>
          <w:szCs w:val="20"/>
        </w:rPr>
        <w:fldChar w:fldCharType="end"/>
      </w:r>
      <w:r w:rsidRPr="00BF7AEF">
        <w:rPr>
          <w:rFonts w:ascii="Calibri" w:eastAsia="Calibri" w:hAnsi="Calibri" w:cs="Calibri"/>
          <w:color w:val="7030A0"/>
          <w:sz w:val="20"/>
          <w:szCs w:val="20"/>
        </w:rPr>
        <w:t xml:space="preserve">: </w:t>
      </w:r>
      <w:r w:rsidR="00482F12">
        <w:rPr>
          <w:rFonts w:ascii="Calibri" w:eastAsia="Calibri" w:hAnsi="Calibri" w:cs="Calibri"/>
          <w:color w:val="7030A0"/>
          <w:sz w:val="20"/>
          <w:szCs w:val="20"/>
        </w:rPr>
        <w:t>Požadované kompetencie destinačného manažéra podľa OOCR</w:t>
      </w:r>
      <w:bookmarkEnd w:id="48"/>
      <w:r w:rsidR="00482F12">
        <w:rPr>
          <w:rFonts w:ascii="Calibri" w:eastAsia="Calibri" w:hAnsi="Calibri" w:cs="Calibri"/>
          <w:color w:val="7030A0"/>
          <w:sz w:val="20"/>
          <w:szCs w:val="20"/>
        </w:rPr>
        <w:t xml:space="preserve"> </w:t>
      </w:r>
    </w:p>
    <w:p w14:paraId="64BEDC0D" w14:textId="77777777" w:rsidR="00482F12" w:rsidRDefault="00482F12" w:rsidP="00482F12">
      <w:pPr>
        <w:pStyle w:val="Odsekzoznamu"/>
        <w:numPr>
          <w:ilvl w:val="0"/>
          <w:numId w:val="13"/>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destinačný manažment - PR, získavanie nových kontaktov - komunikácia s členmi a potenciálnymi členmi OOCR a aktérmi v CR, so strednými a vysokými školami, s informačnými centrami v regióne a inými organizáciami</w:t>
      </w:r>
    </w:p>
    <w:p w14:paraId="090CCFDE" w14:textId="77777777" w:rsidR="00482F12" w:rsidRDefault="00482F12" w:rsidP="00482F12">
      <w:pPr>
        <w:pStyle w:val="Odsekzoznamu"/>
        <w:numPr>
          <w:ilvl w:val="0"/>
          <w:numId w:val="15"/>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organizácia stretnutí a podujatí</w:t>
      </w:r>
    </w:p>
    <w:p w14:paraId="4B8F35C3" w14:textId="77777777" w:rsidR="00482F12" w:rsidRDefault="00482F12" w:rsidP="00482F12">
      <w:pPr>
        <w:pStyle w:val="Odsekzoznamu"/>
        <w:numPr>
          <w:ilvl w:val="0"/>
          <w:numId w:val="15"/>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účasť na veľtrhoch, výstavách - prezentácia predmetného územia na domácom i zahraničnom trhu</w:t>
      </w:r>
    </w:p>
    <w:p w14:paraId="500E69EF" w14:textId="77777777" w:rsidR="00482F12" w:rsidRDefault="00482F12" w:rsidP="00482F12">
      <w:pPr>
        <w:pStyle w:val="Odsekzoznamu"/>
        <w:numPr>
          <w:ilvl w:val="0"/>
          <w:numId w:val="15"/>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venovanie sa téme incomingu</w:t>
      </w:r>
    </w:p>
    <w:p w14:paraId="5402C579" w14:textId="77777777" w:rsidR="00482F12" w:rsidRDefault="00482F12" w:rsidP="00482F12">
      <w:pPr>
        <w:pStyle w:val="Odsekzoznamu"/>
        <w:numPr>
          <w:ilvl w:val="0"/>
          <w:numId w:val="15"/>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projektový manažment - práca na príprave a realizácii projektov (aj z fondov EÚ) zameraných na podporu rozvoja cestovného ruchu v riešenom území a s tým súvisiaca komunikácia a spolupráca s členmi a partnermi OOCR</w:t>
      </w:r>
    </w:p>
    <w:p w14:paraId="095E9006" w14:textId="77777777" w:rsidR="00482F12" w:rsidRDefault="00482F12" w:rsidP="00482F12">
      <w:pPr>
        <w:pStyle w:val="Odsekzoznamu"/>
        <w:numPr>
          <w:ilvl w:val="0"/>
          <w:numId w:val="15"/>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podpora súčasných a tvorba nových produktov CR a s tým súvisiace aktivity definované OOCR</w:t>
      </w:r>
    </w:p>
    <w:p w14:paraId="0BC7DA39" w14:textId="77777777" w:rsidR="00482F12" w:rsidRDefault="00482F12" w:rsidP="00482F12">
      <w:pPr>
        <w:pStyle w:val="Odsekzoznamu"/>
        <w:numPr>
          <w:ilvl w:val="0"/>
          <w:numId w:val="15"/>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príprava podkladov pre marketingové aktivity a distribúcia propagačných materiálov v území OOCR</w:t>
      </w:r>
    </w:p>
    <w:p w14:paraId="0D0B7E59" w14:textId="77777777" w:rsidR="00482F12" w:rsidRDefault="00482F12" w:rsidP="00482F12">
      <w:pPr>
        <w:pStyle w:val="Odsekzoznamu"/>
        <w:numPr>
          <w:ilvl w:val="0"/>
          <w:numId w:val="15"/>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online / offline marketing, copywriting</w:t>
      </w:r>
    </w:p>
    <w:p w14:paraId="0CFAD44F" w14:textId="77777777" w:rsidR="00482F12" w:rsidRDefault="00482F12" w:rsidP="00482F12">
      <w:pPr>
        <w:pStyle w:val="Odsekzoznamu"/>
        <w:numPr>
          <w:ilvl w:val="0"/>
          <w:numId w:val="15"/>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vytváranie obsahu webovej stránky OOCR a jej aktualizácia</w:t>
      </w:r>
    </w:p>
    <w:p w14:paraId="0DAF821D" w14:textId="77777777" w:rsidR="00482F12" w:rsidRDefault="00482F12" w:rsidP="00482F12">
      <w:pPr>
        <w:pStyle w:val="Odsekzoznamu"/>
        <w:numPr>
          <w:ilvl w:val="0"/>
          <w:numId w:val="15"/>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participácia pri plánovaní aktivít, tvorbe rozpočtu a tvorbe koncepcií a stratégii</w:t>
      </w:r>
    </w:p>
    <w:p w14:paraId="211F5AD8" w14:textId="77777777" w:rsidR="00482F12" w:rsidRDefault="00482F12" w:rsidP="00482F12">
      <w:pPr>
        <w:pStyle w:val="Odsekzoznamu"/>
        <w:numPr>
          <w:ilvl w:val="0"/>
          <w:numId w:val="15"/>
        </w:numPr>
        <w:pBdr>
          <w:top w:val="single" w:sz="4" w:space="4" w:color="000000"/>
          <w:left w:val="single" w:sz="4" w:space="4" w:color="000000"/>
          <w:bottom w:val="single" w:sz="4" w:space="4" w:color="000000"/>
          <w:right w:val="single" w:sz="4" w:space="4" w:color="000000"/>
        </w:pBdr>
        <w:ind w:left="36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jednoduché administratívne úkony a práca v teréne</w:t>
      </w:r>
    </w:p>
    <w:p w14:paraId="4AECCECF" w14:textId="18B25801" w:rsidR="00482F12" w:rsidRDefault="00482F12" w:rsidP="0022275A">
      <w:pPr>
        <w:jc w:val="both"/>
        <w:rPr>
          <w:rFonts w:ascii="Calibri" w:eastAsia="Calibri" w:hAnsi="Calibri" w:cs="Calibri"/>
          <w:color w:val="7030A0"/>
          <w:sz w:val="18"/>
          <w:szCs w:val="18"/>
        </w:rPr>
      </w:pPr>
      <w:r>
        <w:rPr>
          <w:rFonts w:ascii="Calibri" w:eastAsia="Calibri" w:hAnsi="Calibri" w:cs="Calibri"/>
          <w:i/>
          <w:iCs/>
          <w:color w:val="7030A0"/>
          <w:sz w:val="18"/>
          <w:szCs w:val="18"/>
        </w:rPr>
        <w:t xml:space="preserve">Zdroj: </w:t>
      </w:r>
      <w:r w:rsidR="00233D55">
        <w:rPr>
          <w:rFonts w:asciiTheme="minorHAnsi" w:eastAsiaTheme="minorEastAsia" w:hAnsiTheme="minorHAnsi"/>
          <w:i/>
          <w:iCs/>
          <w:color w:val="7030A0"/>
          <w:sz w:val="18"/>
          <w:szCs w:val="18"/>
        </w:rPr>
        <w:t>vlastné spracovanie podľa</w:t>
      </w:r>
      <w:r w:rsidR="00233D55" w:rsidRPr="00233D55">
        <w:rPr>
          <w:rFonts w:ascii="Calibri" w:eastAsia="Calibri" w:hAnsi="Calibri" w:cs="Calibri"/>
          <w:i/>
          <w:iCs/>
          <w:color w:val="7030A0"/>
          <w:sz w:val="18"/>
          <w:szCs w:val="18"/>
        </w:rPr>
        <w:t xml:space="preserve"> </w:t>
      </w:r>
      <w:r w:rsidR="00233D55">
        <w:rPr>
          <w:rFonts w:ascii="Calibri" w:eastAsia="Calibri" w:hAnsi="Calibri" w:cs="Calibri"/>
          <w:i/>
          <w:iCs/>
          <w:color w:val="7030A0"/>
          <w:sz w:val="18"/>
          <w:szCs w:val="18"/>
        </w:rPr>
        <w:t>dotazníkový prieskum, 2024</w:t>
      </w:r>
    </w:p>
    <w:p w14:paraId="5295D2A0" w14:textId="77777777" w:rsidR="00BF7AEF" w:rsidRDefault="00BF7AEF" w:rsidP="0022275A">
      <w:pPr>
        <w:pStyle w:val="Popis"/>
        <w:spacing w:after="0"/>
        <w:rPr>
          <w:rFonts w:ascii="Calibri" w:eastAsia="Calibri" w:hAnsi="Calibri" w:cs="Calibri"/>
          <w:color w:val="7030A0"/>
          <w:sz w:val="20"/>
          <w:szCs w:val="20"/>
        </w:rPr>
      </w:pPr>
    </w:p>
    <w:p w14:paraId="57D40A07" w14:textId="18C5902C" w:rsidR="00482F12" w:rsidRDefault="00BF7AEF" w:rsidP="00BF7AEF">
      <w:pPr>
        <w:pStyle w:val="Popis"/>
        <w:spacing w:after="0"/>
        <w:rPr>
          <w:rFonts w:ascii="Calibri" w:eastAsia="Calibri" w:hAnsi="Calibri" w:cs="Calibri"/>
          <w:color w:val="7030A0"/>
          <w:sz w:val="20"/>
          <w:szCs w:val="20"/>
        </w:rPr>
      </w:pPr>
      <w:bookmarkStart w:id="49" w:name="_Toc188621298"/>
      <w:r w:rsidRPr="00BF7AEF">
        <w:rPr>
          <w:rFonts w:ascii="Calibri" w:eastAsia="Calibri" w:hAnsi="Calibri" w:cs="Calibri"/>
          <w:color w:val="7030A0"/>
          <w:sz w:val="20"/>
          <w:szCs w:val="20"/>
        </w:rPr>
        <w:t xml:space="preserve">Tabuľka </w:t>
      </w:r>
      <w:r w:rsidRPr="00BF7AEF">
        <w:rPr>
          <w:rFonts w:ascii="Calibri" w:eastAsia="Calibri" w:hAnsi="Calibri" w:cs="Calibri"/>
          <w:color w:val="7030A0"/>
          <w:sz w:val="20"/>
          <w:szCs w:val="20"/>
        </w:rPr>
        <w:fldChar w:fldCharType="begin"/>
      </w:r>
      <w:r w:rsidRPr="00BF7AEF">
        <w:rPr>
          <w:rFonts w:ascii="Calibri" w:eastAsia="Calibri" w:hAnsi="Calibri" w:cs="Calibri"/>
          <w:color w:val="7030A0"/>
          <w:sz w:val="20"/>
          <w:szCs w:val="20"/>
        </w:rPr>
        <w:instrText xml:space="preserve"> SEQ Tabuľka \* ARABIC </w:instrText>
      </w:r>
      <w:r w:rsidRPr="00BF7AEF">
        <w:rPr>
          <w:rFonts w:ascii="Calibri" w:eastAsia="Calibri" w:hAnsi="Calibri" w:cs="Calibri"/>
          <w:color w:val="7030A0"/>
          <w:sz w:val="20"/>
          <w:szCs w:val="20"/>
        </w:rPr>
        <w:fldChar w:fldCharType="separate"/>
      </w:r>
      <w:r w:rsidR="005C4125">
        <w:rPr>
          <w:rFonts w:ascii="Calibri" w:eastAsia="Calibri" w:hAnsi="Calibri" w:cs="Calibri"/>
          <w:noProof/>
          <w:color w:val="7030A0"/>
          <w:sz w:val="20"/>
          <w:szCs w:val="20"/>
        </w:rPr>
        <w:t>41</w:t>
      </w:r>
      <w:r w:rsidRPr="00BF7AEF">
        <w:rPr>
          <w:rFonts w:ascii="Calibri" w:eastAsia="Calibri" w:hAnsi="Calibri" w:cs="Calibri"/>
          <w:color w:val="7030A0"/>
          <w:sz w:val="20"/>
          <w:szCs w:val="20"/>
        </w:rPr>
        <w:fldChar w:fldCharType="end"/>
      </w:r>
      <w:r w:rsidRPr="00BF7AEF">
        <w:rPr>
          <w:rFonts w:ascii="Calibri" w:eastAsia="Calibri" w:hAnsi="Calibri" w:cs="Calibri"/>
          <w:color w:val="7030A0"/>
          <w:sz w:val="20"/>
          <w:szCs w:val="20"/>
        </w:rPr>
        <w:t xml:space="preserve">: </w:t>
      </w:r>
      <w:r w:rsidR="00482F12">
        <w:rPr>
          <w:rFonts w:ascii="Calibri" w:eastAsia="Calibri" w:hAnsi="Calibri" w:cs="Calibri"/>
          <w:color w:val="7030A0"/>
          <w:sz w:val="20"/>
          <w:szCs w:val="20"/>
        </w:rPr>
        <w:t>Špecifikované kompetencie destinačného manažéra vyplývajúce z kompetenčnej matice OOCR</w:t>
      </w:r>
      <w:bookmarkEnd w:id="49"/>
      <w:r w:rsidR="00482F12">
        <w:rPr>
          <w:rFonts w:ascii="Calibri" w:eastAsia="Calibri" w:hAnsi="Calibri" w:cs="Calibri"/>
          <w:color w:val="7030A0"/>
          <w:sz w:val="20"/>
          <w:szCs w:val="20"/>
        </w:rPr>
        <w:t xml:space="preserve"> </w:t>
      </w:r>
    </w:p>
    <w:p w14:paraId="7C918CE0" w14:textId="1FE745FB" w:rsidR="00482F12" w:rsidRDefault="00482F12" w:rsidP="63814F07">
      <w:pPr>
        <w:pStyle w:val="Odsekzoznamu"/>
        <w:numPr>
          <w:ilvl w:val="0"/>
          <w:numId w:val="17"/>
        </w:numPr>
        <w:pBdr>
          <w:top w:val="single" w:sz="4" w:space="4" w:color="000000"/>
          <w:left w:val="single" w:sz="4" w:space="4" w:color="000000"/>
          <w:bottom w:val="single" w:sz="4" w:space="4" w:color="000000"/>
          <w:right w:val="single" w:sz="4" w:space="4" w:color="000000"/>
        </w:pBdr>
        <w:ind w:left="270" w:hanging="270"/>
        <w:jc w:val="both"/>
        <w:rPr>
          <w:rFonts w:ascii="Calibri" w:eastAsia="Calibri" w:hAnsi="Calibri" w:cs="Calibri"/>
          <w:color w:val="000000" w:themeColor="text1"/>
          <w:sz w:val="20"/>
          <w:szCs w:val="20"/>
        </w:rPr>
      </w:pPr>
      <w:r w:rsidRPr="63814F07">
        <w:rPr>
          <w:rFonts w:ascii="Calibri" w:eastAsia="Calibri" w:hAnsi="Calibri" w:cs="Calibri"/>
          <w:color w:val="000000" w:themeColor="text1"/>
          <w:sz w:val="20"/>
          <w:szCs w:val="20"/>
        </w:rPr>
        <w:t>osveta aktérov cestovného ruchu a prepájanie aktivít destinačného manažmentu týkajúce sa novovytvorených destinačných a subdestinačných celkov navrhovanej regionalizácie cestovného ruchu v P</w:t>
      </w:r>
      <w:r w:rsidR="605BB8E8" w:rsidRPr="63814F07">
        <w:rPr>
          <w:rFonts w:ascii="Calibri" w:eastAsia="Calibri" w:hAnsi="Calibri" w:cs="Calibri"/>
          <w:color w:val="000000" w:themeColor="text1"/>
          <w:sz w:val="20"/>
          <w:szCs w:val="20"/>
        </w:rPr>
        <w:t>rešovskom kraji</w:t>
      </w:r>
    </w:p>
    <w:p w14:paraId="76D66183" w14:textId="14E20C08" w:rsidR="00482F12" w:rsidRDefault="00482F12" w:rsidP="63814F07">
      <w:pPr>
        <w:pStyle w:val="Odsekzoznamu"/>
        <w:numPr>
          <w:ilvl w:val="0"/>
          <w:numId w:val="19"/>
        </w:numPr>
        <w:pBdr>
          <w:top w:val="single" w:sz="4" w:space="4" w:color="000000"/>
          <w:left w:val="single" w:sz="4" w:space="4" w:color="000000"/>
          <w:bottom w:val="single" w:sz="4" w:space="4" w:color="000000"/>
          <w:right w:val="single" w:sz="4" w:space="4" w:color="000000"/>
        </w:pBdr>
        <w:ind w:left="270" w:hanging="270"/>
        <w:jc w:val="both"/>
        <w:rPr>
          <w:rFonts w:ascii="Calibri" w:eastAsia="Calibri" w:hAnsi="Calibri" w:cs="Calibri"/>
          <w:color w:val="000000" w:themeColor="text1"/>
          <w:sz w:val="20"/>
          <w:szCs w:val="20"/>
        </w:rPr>
      </w:pPr>
      <w:r w:rsidRPr="63814F07">
        <w:rPr>
          <w:rFonts w:ascii="Calibri" w:eastAsia="Calibri" w:hAnsi="Calibri" w:cs="Calibri"/>
          <w:color w:val="000000" w:themeColor="text1"/>
          <w:sz w:val="20"/>
          <w:szCs w:val="20"/>
        </w:rPr>
        <w:t>zber podnetov v oblasti návrhov obsahov vzdelávania na zlepšovanie zručností aktérov cestovného ruchu a osvetu miestneho obyvateľstva pre potreby prípravy špecifických workshopov a vzdelávaní organizovaných OCR ÚPSK</w:t>
      </w:r>
    </w:p>
    <w:p w14:paraId="1967CD69" w14:textId="77777777" w:rsidR="00482F12" w:rsidRDefault="00482F12" w:rsidP="00482F12">
      <w:pPr>
        <w:pStyle w:val="Odsekzoznamu"/>
        <w:numPr>
          <w:ilvl w:val="0"/>
          <w:numId w:val="19"/>
        </w:numPr>
        <w:pBdr>
          <w:top w:val="single" w:sz="4" w:space="4" w:color="000000"/>
          <w:left w:val="single" w:sz="4" w:space="4" w:color="000000"/>
          <w:bottom w:val="single" w:sz="4" w:space="4" w:color="000000"/>
          <w:right w:val="single" w:sz="4" w:space="4" w:color="000000"/>
        </w:pBdr>
        <w:ind w:left="270" w:hanging="27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osveta a aktivity smerujúce k rozširovaniu členskej základne OOCR - prezentácia nových modelov členstva (kolektívne členstvo, regionálny ZMOS, združenia podnikateľských subjektov a pod.)</w:t>
      </w:r>
    </w:p>
    <w:p w14:paraId="3E40017F" w14:textId="77777777" w:rsidR="00482F12" w:rsidRDefault="00482F12" w:rsidP="00482F12">
      <w:pPr>
        <w:pStyle w:val="Odsekzoznamu"/>
        <w:numPr>
          <w:ilvl w:val="0"/>
          <w:numId w:val="19"/>
        </w:numPr>
        <w:pBdr>
          <w:top w:val="single" w:sz="4" w:space="4" w:color="000000"/>
          <w:left w:val="single" w:sz="4" w:space="4" w:color="000000"/>
          <w:bottom w:val="single" w:sz="4" w:space="4" w:color="000000"/>
          <w:right w:val="single" w:sz="4" w:space="4" w:color="000000"/>
        </w:pBdr>
        <w:ind w:left="270" w:hanging="27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organizačno - technická asistencia pri realizácii pracovných workshopov v destináciách a subdestináciách cestovného ruchu</w:t>
      </w:r>
    </w:p>
    <w:p w14:paraId="38864280" w14:textId="2FD6B157" w:rsidR="00482F12" w:rsidRDefault="00482F12" w:rsidP="63814F07">
      <w:pPr>
        <w:pStyle w:val="Odsekzoznamu"/>
        <w:numPr>
          <w:ilvl w:val="0"/>
          <w:numId w:val="19"/>
        </w:numPr>
        <w:pBdr>
          <w:top w:val="single" w:sz="4" w:space="4" w:color="000000"/>
          <w:left w:val="single" w:sz="4" w:space="4" w:color="000000"/>
          <w:bottom w:val="single" w:sz="4" w:space="4" w:color="000000"/>
          <w:right w:val="single" w:sz="4" w:space="4" w:color="000000"/>
        </w:pBdr>
        <w:ind w:left="270" w:hanging="270"/>
        <w:jc w:val="both"/>
        <w:rPr>
          <w:rFonts w:ascii="Calibri" w:eastAsia="Calibri" w:hAnsi="Calibri" w:cs="Calibri"/>
          <w:color w:val="000000" w:themeColor="text1"/>
          <w:sz w:val="20"/>
          <w:szCs w:val="20"/>
        </w:rPr>
      </w:pPr>
      <w:r w:rsidRPr="63814F07">
        <w:rPr>
          <w:rFonts w:ascii="Calibri" w:eastAsia="Calibri" w:hAnsi="Calibri" w:cs="Calibri"/>
          <w:color w:val="000000" w:themeColor="text1"/>
          <w:sz w:val="20"/>
          <w:szCs w:val="20"/>
        </w:rPr>
        <w:t>súčinnosť pri monitorovaní Koncepcie rozvoja cestovného ruchu v P</w:t>
      </w:r>
      <w:r w:rsidR="27BB4BB2" w:rsidRPr="63814F07">
        <w:rPr>
          <w:rFonts w:ascii="Calibri" w:eastAsia="Calibri" w:hAnsi="Calibri" w:cs="Calibri"/>
          <w:color w:val="000000" w:themeColor="text1"/>
          <w:sz w:val="20"/>
          <w:szCs w:val="20"/>
        </w:rPr>
        <w:t>rešovskom kraji na roky 2024-2030</w:t>
      </w:r>
      <w:r w:rsidRPr="63814F07">
        <w:rPr>
          <w:rFonts w:ascii="Calibri" w:eastAsia="Calibri" w:hAnsi="Calibri" w:cs="Calibri"/>
          <w:color w:val="000000" w:themeColor="text1"/>
          <w:sz w:val="20"/>
          <w:szCs w:val="20"/>
        </w:rPr>
        <w:t xml:space="preserve"> - aktualizácia ukazovateľov použitých pre hodnotenie atraktívnosti územia Prešovského kraja pre rozvoj cestovného ruchu na úrovni definovaných destinačných a subdestinačných celkov</w:t>
      </w:r>
    </w:p>
    <w:p w14:paraId="11B1E86B" w14:textId="77777777" w:rsidR="00482F12" w:rsidRDefault="00482F12" w:rsidP="00482F12">
      <w:pPr>
        <w:pStyle w:val="Odsekzoznamu"/>
        <w:numPr>
          <w:ilvl w:val="0"/>
          <w:numId w:val="19"/>
        </w:numPr>
        <w:pBdr>
          <w:top w:val="single" w:sz="4" w:space="4" w:color="000000"/>
          <w:left w:val="single" w:sz="4" w:space="4" w:color="000000"/>
          <w:bottom w:val="single" w:sz="4" w:space="4" w:color="000000"/>
          <w:right w:val="single" w:sz="4" w:space="4" w:color="000000"/>
        </w:pBdr>
        <w:ind w:left="270" w:hanging="27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súčinnosť pri zbere štatistických údajov a ukazovateľov v rámci územnej pôsobnosti OOCR podľa definovanej metodiky</w:t>
      </w:r>
    </w:p>
    <w:p w14:paraId="712E0205" w14:textId="77777777" w:rsidR="00482F12" w:rsidRDefault="00482F12" w:rsidP="00482F12">
      <w:pPr>
        <w:pStyle w:val="Odsekzoznamu"/>
        <w:numPr>
          <w:ilvl w:val="0"/>
          <w:numId w:val="19"/>
        </w:numPr>
        <w:pBdr>
          <w:top w:val="single" w:sz="4" w:space="4" w:color="000000"/>
          <w:left w:val="single" w:sz="4" w:space="4" w:color="000000"/>
          <w:bottom w:val="single" w:sz="4" w:space="4" w:color="000000"/>
          <w:right w:val="single" w:sz="4" w:space="4" w:color="000000"/>
        </w:pBdr>
        <w:ind w:left="270" w:hanging="27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lastRenderedPageBreak/>
        <w:t>napĺňanie databázy atraktivít Prešovského kraja podľa definovanej metodiky</w:t>
      </w:r>
    </w:p>
    <w:p w14:paraId="0D108004" w14:textId="77777777" w:rsidR="00482F12" w:rsidRDefault="00482F12" w:rsidP="00482F12">
      <w:pPr>
        <w:pStyle w:val="Odsekzoznamu"/>
        <w:numPr>
          <w:ilvl w:val="0"/>
          <w:numId w:val="19"/>
        </w:numPr>
        <w:pBdr>
          <w:top w:val="single" w:sz="4" w:space="4" w:color="000000"/>
          <w:left w:val="single" w:sz="4" w:space="4" w:color="000000"/>
          <w:bottom w:val="single" w:sz="4" w:space="4" w:color="000000"/>
          <w:right w:val="single" w:sz="4" w:space="4" w:color="000000"/>
        </w:pBdr>
        <w:ind w:left="270" w:hanging="27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napĺňanie databázy lokálnych producentov a remeselníkov</w:t>
      </w:r>
    </w:p>
    <w:p w14:paraId="4D0BD937" w14:textId="77777777" w:rsidR="00482F12" w:rsidRDefault="00482F12" w:rsidP="00482F12">
      <w:pPr>
        <w:pStyle w:val="Odsekzoznamu"/>
        <w:numPr>
          <w:ilvl w:val="0"/>
          <w:numId w:val="19"/>
        </w:numPr>
        <w:pBdr>
          <w:top w:val="single" w:sz="4" w:space="4" w:color="000000"/>
          <w:left w:val="single" w:sz="4" w:space="4" w:color="000000"/>
          <w:bottom w:val="single" w:sz="4" w:space="4" w:color="000000"/>
          <w:right w:val="single" w:sz="4" w:space="4" w:color="000000"/>
        </w:pBdr>
        <w:ind w:left="270" w:hanging="27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Dotačný manažment - poskytovanie informácií a možnostiach čerpania finančných prostriedkov z rôznych grantových schém a EŠIF pre potreby OCR ÚPSK a aktérov cestovného ruchu v území</w:t>
      </w:r>
    </w:p>
    <w:p w14:paraId="5A9902EC" w14:textId="77777777" w:rsidR="00482F12" w:rsidRDefault="00482F12" w:rsidP="00482F12">
      <w:pPr>
        <w:pStyle w:val="Odsekzoznamu"/>
        <w:numPr>
          <w:ilvl w:val="0"/>
          <w:numId w:val="19"/>
        </w:numPr>
        <w:pBdr>
          <w:top w:val="single" w:sz="4" w:space="4" w:color="000000"/>
          <w:left w:val="single" w:sz="4" w:space="4" w:color="000000"/>
          <w:bottom w:val="single" w:sz="4" w:space="4" w:color="000000"/>
          <w:right w:val="single" w:sz="4" w:space="4" w:color="000000"/>
        </w:pBdr>
        <w:ind w:left="270" w:hanging="270"/>
        <w:jc w:val="both"/>
        <w:rPr>
          <w:rFonts w:ascii="Calibri" w:eastAsia="Calibri" w:hAnsi="Calibri" w:cs="Calibri"/>
          <w:color w:val="000000" w:themeColor="text1"/>
          <w:sz w:val="20"/>
          <w:szCs w:val="20"/>
        </w:rPr>
      </w:pPr>
      <w:r>
        <w:rPr>
          <w:rFonts w:ascii="Calibri" w:eastAsia="Calibri" w:hAnsi="Calibri" w:cs="Calibri"/>
          <w:color w:val="000000" w:themeColor="text1"/>
          <w:sz w:val="20"/>
          <w:szCs w:val="20"/>
        </w:rPr>
        <w:t>Súčinnosť pri zbere investičných projektových zámerov v oblasti cestovného ruchu s OCR ÚPSK a osveta smerom k ich evidencii v systéme RISK</w:t>
      </w:r>
    </w:p>
    <w:p w14:paraId="3B11FFCF" w14:textId="128DA2EC" w:rsidR="00482F12" w:rsidRDefault="00482F12" w:rsidP="00482F12">
      <w:pPr>
        <w:spacing w:line="256" w:lineRule="auto"/>
        <w:jc w:val="both"/>
        <w:rPr>
          <w:rFonts w:ascii="Calibri" w:eastAsia="Calibri" w:hAnsi="Calibri" w:cs="Calibri"/>
          <w:color w:val="7030A0"/>
          <w:sz w:val="18"/>
          <w:szCs w:val="18"/>
        </w:rPr>
      </w:pPr>
      <w:r>
        <w:rPr>
          <w:rFonts w:ascii="Calibri" w:eastAsia="Calibri" w:hAnsi="Calibri" w:cs="Calibri"/>
          <w:i/>
          <w:iCs/>
          <w:color w:val="7030A0"/>
          <w:sz w:val="18"/>
          <w:szCs w:val="18"/>
        </w:rPr>
        <w:t xml:space="preserve">Zdroj: </w:t>
      </w:r>
      <w:r w:rsidR="00233D55">
        <w:rPr>
          <w:rFonts w:asciiTheme="minorHAnsi" w:eastAsiaTheme="minorEastAsia" w:hAnsiTheme="minorHAnsi"/>
          <w:i/>
          <w:iCs/>
          <w:color w:val="7030A0"/>
          <w:sz w:val="18"/>
          <w:szCs w:val="18"/>
        </w:rPr>
        <w:t>vlastné spracovanie podľa</w:t>
      </w:r>
      <w:r w:rsidR="00233D55" w:rsidRPr="00233D55">
        <w:rPr>
          <w:rFonts w:ascii="Calibri" w:eastAsia="Calibri" w:hAnsi="Calibri" w:cs="Calibri"/>
          <w:i/>
          <w:iCs/>
          <w:color w:val="7030A0"/>
          <w:sz w:val="18"/>
          <w:szCs w:val="18"/>
        </w:rPr>
        <w:t xml:space="preserve"> </w:t>
      </w:r>
      <w:r w:rsidR="00233D55">
        <w:rPr>
          <w:rFonts w:ascii="Calibri" w:eastAsia="Calibri" w:hAnsi="Calibri" w:cs="Calibri"/>
          <w:i/>
          <w:iCs/>
          <w:color w:val="7030A0"/>
          <w:sz w:val="18"/>
          <w:szCs w:val="18"/>
        </w:rPr>
        <w:t>dotazníkový prieskum, 2024</w:t>
      </w:r>
    </w:p>
    <w:p w14:paraId="64EF2D42" w14:textId="77777777" w:rsidR="0022275A" w:rsidRDefault="0022275A" w:rsidP="00482F12">
      <w:pPr>
        <w:jc w:val="both"/>
        <w:rPr>
          <w:rFonts w:asciiTheme="minorHAnsi" w:eastAsia="Times New Roman" w:hAnsiTheme="minorHAnsi" w:cstheme="minorHAnsi"/>
          <w:b/>
          <w:bCs/>
          <w:color w:val="7030A0"/>
          <w:sz w:val="20"/>
          <w:szCs w:val="20"/>
        </w:rPr>
      </w:pPr>
    </w:p>
    <w:p w14:paraId="47862FA1" w14:textId="6035E434" w:rsidR="00482F12" w:rsidRPr="00482F12" w:rsidRDefault="0022275A" w:rsidP="0022275A">
      <w:pPr>
        <w:pStyle w:val="Popis"/>
        <w:keepNext/>
        <w:spacing w:after="0"/>
        <w:jc w:val="both"/>
        <w:rPr>
          <w:rFonts w:asciiTheme="minorHAnsi" w:eastAsia="Times New Roman" w:hAnsiTheme="minorHAnsi" w:cstheme="minorHAnsi"/>
          <w:sz w:val="20"/>
          <w:szCs w:val="20"/>
        </w:rPr>
      </w:pPr>
      <w:bookmarkStart w:id="50" w:name="_Toc188621299"/>
      <w:r w:rsidRPr="0022275A">
        <w:rPr>
          <w:rFonts w:asciiTheme="minorHAnsi" w:eastAsia="Times New Roman" w:hAnsiTheme="minorHAnsi" w:cstheme="minorHAnsi"/>
          <w:color w:val="7030A0"/>
          <w:sz w:val="20"/>
          <w:szCs w:val="20"/>
        </w:rPr>
        <w:t xml:space="preserve">Tabuľka </w:t>
      </w:r>
      <w:r w:rsidRPr="0022275A">
        <w:rPr>
          <w:rFonts w:asciiTheme="minorHAnsi" w:eastAsia="Times New Roman" w:hAnsiTheme="minorHAnsi" w:cstheme="minorHAnsi"/>
          <w:color w:val="7030A0"/>
          <w:sz w:val="20"/>
          <w:szCs w:val="20"/>
        </w:rPr>
        <w:fldChar w:fldCharType="begin"/>
      </w:r>
      <w:r w:rsidRPr="0022275A">
        <w:rPr>
          <w:rFonts w:asciiTheme="minorHAnsi" w:eastAsia="Times New Roman" w:hAnsiTheme="minorHAnsi" w:cstheme="minorHAnsi"/>
          <w:color w:val="7030A0"/>
          <w:sz w:val="20"/>
          <w:szCs w:val="20"/>
        </w:rPr>
        <w:instrText xml:space="preserve"> SEQ Tabuľka \* ARABIC </w:instrText>
      </w:r>
      <w:r w:rsidRPr="0022275A">
        <w:rPr>
          <w:rFonts w:asciiTheme="minorHAnsi" w:eastAsia="Times New Roman" w:hAnsiTheme="minorHAnsi" w:cstheme="minorHAnsi"/>
          <w:color w:val="7030A0"/>
          <w:sz w:val="20"/>
          <w:szCs w:val="20"/>
        </w:rPr>
        <w:fldChar w:fldCharType="separate"/>
      </w:r>
      <w:r w:rsidR="005C4125">
        <w:rPr>
          <w:rFonts w:asciiTheme="minorHAnsi" w:eastAsia="Times New Roman" w:hAnsiTheme="minorHAnsi" w:cstheme="minorHAnsi"/>
          <w:noProof/>
          <w:color w:val="7030A0"/>
          <w:sz w:val="20"/>
          <w:szCs w:val="20"/>
        </w:rPr>
        <w:t>42</w:t>
      </w:r>
      <w:r w:rsidRPr="0022275A">
        <w:rPr>
          <w:rFonts w:asciiTheme="minorHAnsi" w:eastAsia="Times New Roman" w:hAnsiTheme="minorHAnsi" w:cstheme="minorHAnsi"/>
          <w:color w:val="7030A0"/>
          <w:sz w:val="20"/>
          <w:szCs w:val="20"/>
        </w:rPr>
        <w:fldChar w:fldCharType="end"/>
      </w:r>
      <w:r w:rsidRPr="0022275A">
        <w:rPr>
          <w:rFonts w:asciiTheme="minorHAnsi" w:eastAsia="Times New Roman" w:hAnsiTheme="minorHAnsi" w:cstheme="minorHAnsi"/>
          <w:color w:val="7030A0"/>
          <w:sz w:val="20"/>
          <w:szCs w:val="20"/>
        </w:rPr>
        <w:t>:</w:t>
      </w:r>
      <w:r>
        <w:t xml:space="preserve"> </w:t>
      </w:r>
      <w:r w:rsidR="00482F12" w:rsidRPr="00482F12">
        <w:rPr>
          <w:rFonts w:asciiTheme="minorHAnsi" w:eastAsia="Times New Roman" w:hAnsiTheme="minorHAnsi" w:cstheme="minorHAnsi"/>
          <w:color w:val="7030A0"/>
          <w:sz w:val="20"/>
          <w:szCs w:val="20"/>
        </w:rPr>
        <w:t>Vyhodnotenie korelačnej analýzy</w:t>
      </w:r>
      <w:bookmarkEnd w:id="50"/>
      <w:r w:rsidR="00482F12" w:rsidRPr="00482F12">
        <w:rPr>
          <w:rFonts w:asciiTheme="minorHAnsi" w:eastAsia="Times New Roman" w:hAnsiTheme="minorHAnsi" w:cstheme="minorHAnsi"/>
          <w:color w:val="7030A0"/>
          <w:sz w:val="20"/>
          <w:szCs w:val="20"/>
        </w:rPr>
        <w:t xml:space="preserve"> </w:t>
      </w:r>
    </w:p>
    <w:tbl>
      <w:tblPr>
        <w:tblStyle w:val="Mriekatabuky"/>
        <w:tblW w:w="9098" w:type="dxa"/>
        <w:tblLook w:val="04A0" w:firstRow="1" w:lastRow="0" w:firstColumn="1" w:lastColumn="0" w:noHBand="0" w:noVBand="1"/>
      </w:tblPr>
      <w:tblGrid>
        <w:gridCol w:w="3032"/>
        <w:gridCol w:w="3033"/>
        <w:gridCol w:w="3033"/>
      </w:tblGrid>
      <w:tr w:rsidR="00482F12" w:rsidRPr="00482F12" w14:paraId="30283AFA" w14:textId="77777777" w:rsidTr="00295092">
        <w:trPr>
          <w:trHeight w:val="233"/>
        </w:trPr>
        <w:tc>
          <w:tcPr>
            <w:tcW w:w="3032" w:type="dxa"/>
            <w:shd w:val="clear" w:color="auto" w:fill="E2EFD9" w:themeFill="accent6" w:themeFillTint="33"/>
          </w:tcPr>
          <w:p w14:paraId="01DE2130" w14:textId="77777777" w:rsidR="00482F12" w:rsidRPr="00482F12" w:rsidRDefault="00482F12" w:rsidP="00295092">
            <w:pPr>
              <w:rPr>
                <w:rFonts w:asciiTheme="minorHAnsi" w:hAnsiTheme="minorHAnsi" w:cstheme="minorHAnsi"/>
                <w:b/>
                <w:bCs/>
                <w:sz w:val="16"/>
                <w:szCs w:val="16"/>
              </w:rPr>
            </w:pPr>
            <w:r w:rsidRPr="00482F12">
              <w:rPr>
                <w:rFonts w:asciiTheme="minorHAnsi" w:hAnsiTheme="minorHAnsi" w:cstheme="minorHAnsi"/>
                <w:b/>
                <w:bCs/>
                <w:sz w:val="16"/>
                <w:szCs w:val="16"/>
              </w:rPr>
              <w:t>Kategória závislosti</w:t>
            </w:r>
          </w:p>
        </w:tc>
        <w:tc>
          <w:tcPr>
            <w:tcW w:w="3033" w:type="dxa"/>
          </w:tcPr>
          <w:p w14:paraId="41ABDEEB" w14:textId="77777777" w:rsidR="00482F12" w:rsidRPr="00482F12" w:rsidRDefault="00482F12" w:rsidP="00295092">
            <w:pPr>
              <w:rPr>
                <w:rFonts w:asciiTheme="minorHAnsi" w:hAnsiTheme="minorHAnsi" w:cstheme="minorHAnsi"/>
                <w:b/>
                <w:bCs/>
                <w:sz w:val="16"/>
                <w:szCs w:val="16"/>
              </w:rPr>
            </w:pPr>
            <w:r w:rsidRPr="00482F12">
              <w:rPr>
                <w:rFonts w:asciiTheme="minorHAnsi" w:hAnsiTheme="minorHAnsi" w:cstheme="minorHAnsi"/>
                <w:b/>
                <w:bCs/>
                <w:sz w:val="16"/>
                <w:szCs w:val="16"/>
              </w:rPr>
              <w:t>Parameter závislosti 1</w:t>
            </w:r>
          </w:p>
        </w:tc>
        <w:tc>
          <w:tcPr>
            <w:tcW w:w="3033" w:type="dxa"/>
          </w:tcPr>
          <w:p w14:paraId="7993A4DA" w14:textId="77777777" w:rsidR="00482F12" w:rsidRPr="00482F12" w:rsidRDefault="00482F12" w:rsidP="00295092">
            <w:pPr>
              <w:rPr>
                <w:rFonts w:asciiTheme="minorHAnsi" w:hAnsiTheme="minorHAnsi" w:cstheme="minorHAnsi"/>
                <w:b/>
                <w:bCs/>
                <w:sz w:val="16"/>
                <w:szCs w:val="16"/>
              </w:rPr>
            </w:pPr>
            <w:r w:rsidRPr="00482F12">
              <w:rPr>
                <w:rFonts w:asciiTheme="minorHAnsi" w:hAnsiTheme="minorHAnsi" w:cstheme="minorHAnsi"/>
                <w:b/>
                <w:bCs/>
                <w:sz w:val="16"/>
                <w:szCs w:val="16"/>
              </w:rPr>
              <w:t>Parameter závislosti 2</w:t>
            </w:r>
          </w:p>
        </w:tc>
      </w:tr>
      <w:tr w:rsidR="00482F12" w:rsidRPr="00482F12" w14:paraId="4B607833" w14:textId="77777777" w:rsidTr="00295092">
        <w:trPr>
          <w:trHeight w:val="233"/>
        </w:trPr>
        <w:tc>
          <w:tcPr>
            <w:tcW w:w="3032" w:type="dxa"/>
            <w:shd w:val="clear" w:color="auto" w:fill="E2EFD9" w:themeFill="accent6" w:themeFillTint="33"/>
          </w:tcPr>
          <w:p w14:paraId="126B655C" w14:textId="77777777" w:rsidR="00482F12" w:rsidRPr="00482F12" w:rsidRDefault="00482F12" w:rsidP="00295092">
            <w:pPr>
              <w:rPr>
                <w:rFonts w:asciiTheme="minorHAnsi" w:hAnsiTheme="minorHAnsi" w:cstheme="minorHAnsi"/>
                <w:b/>
                <w:bCs/>
                <w:sz w:val="16"/>
                <w:szCs w:val="16"/>
              </w:rPr>
            </w:pPr>
            <w:r w:rsidRPr="00482F12">
              <w:rPr>
                <w:rFonts w:asciiTheme="minorHAnsi" w:hAnsiTheme="minorHAnsi" w:cstheme="minorHAnsi"/>
                <w:b/>
                <w:bCs/>
                <w:sz w:val="16"/>
                <w:szCs w:val="16"/>
              </w:rPr>
              <w:t>Vysoká lineárna závislosť</w:t>
            </w:r>
          </w:p>
        </w:tc>
        <w:tc>
          <w:tcPr>
            <w:tcW w:w="3033" w:type="dxa"/>
          </w:tcPr>
          <w:p w14:paraId="3D1C3A69"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hrubá mzda</w:t>
            </w:r>
          </w:p>
        </w:tc>
        <w:tc>
          <w:tcPr>
            <w:tcW w:w="3033" w:type="dxa"/>
          </w:tcPr>
          <w:p w14:paraId="7EF9ACA0"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HDP na obyvateľa (max)</w:t>
            </w:r>
          </w:p>
        </w:tc>
      </w:tr>
      <w:tr w:rsidR="00482F12" w:rsidRPr="00482F12" w14:paraId="73E5BD93" w14:textId="77777777" w:rsidTr="00295092">
        <w:trPr>
          <w:trHeight w:val="222"/>
        </w:trPr>
        <w:tc>
          <w:tcPr>
            <w:tcW w:w="3032" w:type="dxa"/>
            <w:shd w:val="clear" w:color="auto" w:fill="E2EFD9" w:themeFill="accent6" w:themeFillTint="33"/>
          </w:tcPr>
          <w:p w14:paraId="4EF022F4" w14:textId="77777777" w:rsidR="00482F12" w:rsidRPr="00482F12" w:rsidRDefault="00482F12" w:rsidP="00295092">
            <w:pPr>
              <w:rPr>
                <w:rFonts w:asciiTheme="minorHAnsi" w:hAnsiTheme="minorHAnsi" w:cstheme="minorHAnsi"/>
                <w:sz w:val="16"/>
                <w:szCs w:val="16"/>
              </w:rPr>
            </w:pPr>
          </w:p>
        </w:tc>
        <w:tc>
          <w:tcPr>
            <w:tcW w:w="3033" w:type="dxa"/>
          </w:tcPr>
          <w:p w14:paraId="6D79D017"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Inflácia</w:t>
            </w:r>
          </w:p>
        </w:tc>
        <w:tc>
          <w:tcPr>
            <w:tcW w:w="3033" w:type="dxa"/>
          </w:tcPr>
          <w:p w14:paraId="7531004F"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HDP na obyvateľa</w:t>
            </w:r>
          </w:p>
        </w:tc>
      </w:tr>
      <w:tr w:rsidR="00482F12" w:rsidRPr="00482F12" w14:paraId="620611A9" w14:textId="77777777" w:rsidTr="00295092">
        <w:trPr>
          <w:trHeight w:val="233"/>
        </w:trPr>
        <w:tc>
          <w:tcPr>
            <w:tcW w:w="3032" w:type="dxa"/>
            <w:shd w:val="clear" w:color="auto" w:fill="E2EFD9" w:themeFill="accent6" w:themeFillTint="33"/>
          </w:tcPr>
          <w:p w14:paraId="4FA69960" w14:textId="77777777" w:rsidR="00482F12" w:rsidRPr="00482F12" w:rsidRDefault="00482F12" w:rsidP="00295092">
            <w:pPr>
              <w:rPr>
                <w:rFonts w:asciiTheme="minorHAnsi" w:hAnsiTheme="minorHAnsi" w:cstheme="minorHAnsi"/>
                <w:sz w:val="16"/>
                <w:szCs w:val="16"/>
              </w:rPr>
            </w:pPr>
          </w:p>
        </w:tc>
        <w:tc>
          <w:tcPr>
            <w:tcW w:w="3033" w:type="dxa"/>
          </w:tcPr>
          <w:p w14:paraId="4556E425"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Inflácie</w:t>
            </w:r>
          </w:p>
        </w:tc>
        <w:tc>
          <w:tcPr>
            <w:tcW w:w="3033" w:type="dxa"/>
          </w:tcPr>
          <w:p w14:paraId="317B4B57"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hrubá mzda</w:t>
            </w:r>
          </w:p>
        </w:tc>
      </w:tr>
      <w:tr w:rsidR="00482F12" w:rsidRPr="00482F12" w14:paraId="09B5D91E" w14:textId="77777777" w:rsidTr="00295092">
        <w:trPr>
          <w:trHeight w:val="222"/>
        </w:trPr>
        <w:tc>
          <w:tcPr>
            <w:tcW w:w="3032" w:type="dxa"/>
            <w:shd w:val="clear" w:color="auto" w:fill="E2EFD9" w:themeFill="accent6" w:themeFillTint="33"/>
          </w:tcPr>
          <w:p w14:paraId="1DE05E0F" w14:textId="77777777" w:rsidR="00482F12" w:rsidRPr="00482F12" w:rsidRDefault="00482F12" w:rsidP="00295092">
            <w:pPr>
              <w:rPr>
                <w:rFonts w:asciiTheme="minorHAnsi" w:hAnsiTheme="minorHAnsi" w:cstheme="minorHAnsi"/>
                <w:sz w:val="16"/>
                <w:szCs w:val="16"/>
              </w:rPr>
            </w:pPr>
          </w:p>
        </w:tc>
        <w:tc>
          <w:tcPr>
            <w:tcW w:w="3033" w:type="dxa"/>
          </w:tcPr>
          <w:p w14:paraId="43851AE0"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 cien PHM</w:t>
            </w:r>
          </w:p>
        </w:tc>
        <w:tc>
          <w:tcPr>
            <w:tcW w:w="3033" w:type="dxa"/>
          </w:tcPr>
          <w:p w14:paraId="6464CA68"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HDP na obyvateľa</w:t>
            </w:r>
          </w:p>
        </w:tc>
      </w:tr>
      <w:tr w:rsidR="00482F12" w:rsidRPr="00482F12" w14:paraId="374F8B68" w14:textId="77777777" w:rsidTr="00295092">
        <w:trPr>
          <w:trHeight w:val="233"/>
        </w:trPr>
        <w:tc>
          <w:tcPr>
            <w:tcW w:w="3032" w:type="dxa"/>
            <w:shd w:val="clear" w:color="auto" w:fill="E2EFD9" w:themeFill="accent6" w:themeFillTint="33"/>
          </w:tcPr>
          <w:p w14:paraId="20570581" w14:textId="77777777" w:rsidR="00482F12" w:rsidRPr="00482F12" w:rsidRDefault="00482F12" w:rsidP="00295092">
            <w:pPr>
              <w:rPr>
                <w:rFonts w:asciiTheme="minorHAnsi" w:hAnsiTheme="minorHAnsi" w:cstheme="minorHAnsi"/>
                <w:sz w:val="16"/>
                <w:szCs w:val="16"/>
              </w:rPr>
            </w:pPr>
          </w:p>
        </w:tc>
        <w:tc>
          <w:tcPr>
            <w:tcW w:w="3033" w:type="dxa"/>
          </w:tcPr>
          <w:p w14:paraId="457AE2C8"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 cien PHM</w:t>
            </w:r>
          </w:p>
        </w:tc>
        <w:tc>
          <w:tcPr>
            <w:tcW w:w="3033" w:type="dxa"/>
          </w:tcPr>
          <w:p w14:paraId="165ADFFC"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hrubá mzda</w:t>
            </w:r>
          </w:p>
        </w:tc>
      </w:tr>
      <w:tr w:rsidR="00482F12" w:rsidRPr="00482F12" w14:paraId="17D290B5" w14:textId="77777777" w:rsidTr="00295092">
        <w:trPr>
          <w:trHeight w:val="222"/>
        </w:trPr>
        <w:tc>
          <w:tcPr>
            <w:tcW w:w="3032" w:type="dxa"/>
            <w:shd w:val="clear" w:color="auto" w:fill="E2EFD9" w:themeFill="accent6" w:themeFillTint="33"/>
          </w:tcPr>
          <w:p w14:paraId="01A3EBDA" w14:textId="77777777" w:rsidR="00482F12" w:rsidRPr="00482F12" w:rsidRDefault="00482F12" w:rsidP="00295092">
            <w:pPr>
              <w:rPr>
                <w:rFonts w:asciiTheme="minorHAnsi" w:hAnsiTheme="minorHAnsi" w:cstheme="minorHAnsi"/>
                <w:sz w:val="16"/>
                <w:szCs w:val="16"/>
              </w:rPr>
            </w:pPr>
          </w:p>
        </w:tc>
        <w:tc>
          <w:tcPr>
            <w:tcW w:w="3033" w:type="dxa"/>
          </w:tcPr>
          <w:p w14:paraId="089BC039"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 cien PHM</w:t>
            </w:r>
          </w:p>
        </w:tc>
        <w:tc>
          <w:tcPr>
            <w:tcW w:w="3033" w:type="dxa"/>
          </w:tcPr>
          <w:p w14:paraId="5A29FCC2"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Inflácia (max)</w:t>
            </w:r>
          </w:p>
        </w:tc>
      </w:tr>
      <w:tr w:rsidR="00482F12" w:rsidRPr="00482F12" w14:paraId="3B591E89" w14:textId="77777777" w:rsidTr="00295092">
        <w:trPr>
          <w:trHeight w:val="233"/>
        </w:trPr>
        <w:tc>
          <w:tcPr>
            <w:tcW w:w="3032" w:type="dxa"/>
            <w:shd w:val="clear" w:color="auto" w:fill="E2EFD9" w:themeFill="accent6" w:themeFillTint="33"/>
          </w:tcPr>
          <w:p w14:paraId="0406330B" w14:textId="77777777" w:rsidR="00482F12" w:rsidRPr="00482F12" w:rsidRDefault="00482F12" w:rsidP="00295092">
            <w:pPr>
              <w:rPr>
                <w:rFonts w:asciiTheme="minorHAnsi" w:hAnsiTheme="minorHAnsi" w:cstheme="minorHAnsi"/>
                <w:sz w:val="16"/>
                <w:szCs w:val="16"/>
              </w:rPr>
            </w:pPr>
          </w:p>
        </w:tc>
        <w:tc>
          <w:tcPr>
            <w:tcW w:w="3033" w:type="dxa"/>
          </w:tcPr>
          <w:p w14:paraId="7CE0E4D0"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cena za ubytovanie v PSK</w:t>
            </w:r>
          </w:p>
        </w:tc>
        <w:tc>
          <w:tcPr>
            <w:tcW w:w="3033" w:type="dxa"/>
          </w:tcPr>
          <w:p w14:paraId="5AB70C20"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Rast HDP na obyvateľa (max)</w:t>
            </w:r>
          </w:p>
        </w:tc>
      </w:tr>
      <w:tr w:rsidR="00482F12" w:rsidRPr="00482F12" w14:paraId="01BBCD06" w14:textId="77777777" w:rsidTr="00295092">
        <w:trPr>
          <w:trHeight w:val="222"/>
        </w:trPr>
        <w:tc>
          <w:tcPr>
            <w:tcW w:w="3032" w:type="dxa"/>
            <w:shd w:val="clear" w:color="auto" w:fill="E2EFD9" w:themeFill="accent6" w:themeFillTint="33"/>
          </w:tcPr>
          <w:p w14:paraId="64F551B9" w14:textId="77777777" w:rsidR="00482F12" w:rsidRPr="00482F12" w:rsidRDefault="00482F12" w:rsidP="00295092">
            <w:pPr>
              <w:rPr>
                <w:rFonts w:asciiTheme="minorHAnsi" w:hAnsiTheme="minorHAnsi" w:cstheme="minorHAnsi"/>
                <w:sz w:val="16"/>
                <w:szCs w:val="16"/>
              </w:rPr>
            </w:pPr>
          </w:p>
        </w:tc>
        <w:tc>
          <w:tcPr>
            <w:tcW w:w="3033" w:type="dxa"/>
          </w:tcPr>
          <w:p w14:paraId="324D0BE3"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cena za ubytovanie v PSK</w:t>
            </w:r>
          </w:p>
        </w:tc>
        <w:tc>
          <w:tcPr>
            <w:tcW w:w="3033" w:type="dxa"/>
          </w:tcPr>
          <w:p w14:paraId="50CDC999"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hrubá mzda (max)</w:t>
            </w:r>
          </w:p>
        </w:tc>
      </w:tr>
      <w:tr w:rsidR="00482F12" w:rsidRPr="00482F12" w14:paraId="35DEDA32" w14:textId="77777777" w:rsidTr="00295092">
        <w:trPr>
          <w:trHeight w:val="233"/>
        </w:trPr>
        <w:tc>
          <w:tcPr>
            <w:tcW w:w="3032" w:type="dxa"/>
            <w:shd w:val="clear" w:color="auto" w:fill="E2EFD9" w:themeFill="accent6" w:themeFillTint="33"/>
          </w:tcPr>
          <w:p w14:paraId="1CB51BE0" w14:textId="77777777" w:rsidR="00482F12" w:rsidRPr="00482F12" w:rsidRDefault="00482F12" w:rsidP="00295092">
            <w:pPr>
              <w:rPr>
                <w:rFonts w:asciiTheme="minorHAnsi" w:hAnsiTheme="minorHAnsi" w:cstheme="minorHAnsi"/>
                <w:sz w:val="16"/>
                <w:szCs w:val="16"/>
              </w:rPr>
            </w:pPr>
          </w:p>
        </w:tc>
        <w:tc>
          <w:tcPr>
            <w:tcW w:w="3033" w:type="dxa"/>
          </w:tcPr>
          <w:p w14:paraId="6AFB18CC"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cena za ubytovanie v PSK</w:t>
            </w:r>
          </w:p>
        </w:tc>
        <w:tc>
          <w:tcPr>
            <w:tcW w:w="3033" w:type="dxa"/>
          </w:tcPr>
          <w:p w14:paraId="3DF33256"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Inflácia</w:t>
            </w:r>
          </w:p>
        </w:tc>
      </w:tr>
      <w:tr w:rsidR="00482F12" w:rsidRPr="00482F12" w14:paraId="3B57B660" w14:textId="77777777" w:rsidTr="00295092">
        <w:trPr>
          <w:trHeight w:val="222"/>
        </w:trPr>
        <w:tc>
          <w:tcPr>
            <w:tcW w:w="3032" w:type="dxa"/>
            <w:shd w:val="clear" w:color="auto" w:fill="E2EFD9" w:themeFill="accent6" w:themeFillTint="33"/>
          </w:tcPr>
          <w:p w14:paraId="4165788C" w14:textId="77777777" w:rsidR="00482F12" w:rsidRPr="00482F12" w:rsidRDefault="00482F12" w:rsidP="00295092">
            <w:pPr>
              <w:rPr>
                <w:rFonts w:asciiTheme="minorHAnsi" w:hAnsiTheme="minorHAnsi" w:cstheme="minorHAnsi"/>
                <w:sz w:val="16"/>
                <w:szCs w:val="16"/>
              </w:rPr>
            </w:pPr>
          </w:p>
        </w:tc>
        <w:tc>
          <w:tcPr>
            <w:tcW w:w="3033" w:type="dxa"/>
          </w:tcPr>
          <w:p w14:paraId="6CCE582A"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cena za ubytovanie v PSK</w:t>
            </w:r>
          </w:p>
        </w:tc>
        <w:tc>
          <w:tcPr>
            <w:tcW w:w="3033" w:type="dxa"/>
          </w:tcPr>
          <w:p w14:paraId="43194422"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 cien za PHM</w:t>
            </w:r>
          </w:p>
        </w:tc>
      </w:tr>
      <w:tr w:rsidR="00482F12" w:rsidRPr="00482F12" w14:paraId="65166B67" w14:textId="77777777" w:rsidTr="00295092">
        <w:trPr>
          <w:trHeight w:val="455"/>
        </w:trPr>
        <w:tc>
          <w:tcPr>
            <w:tcW w:w="3032" w:type="dxa"/>
            <w:shd w:val="clear" w:color="auto" w:fill="E2EFD9" w:themeFill="accent6" w:themeFillTint="33"/>
          </w:tcPr>
          <w:p w14:paraId="2EFC5B8A" w14:textId="77777777" w:rsidR="00482F12" w:rsidRPr="00482F12" w:rsidRDefault="00482F12" w:rsidP="00295092">
            <w:pPr>
              <w:rPr>
                <w:rFonts w:asciiTheme="minorHAnsi" w:hAnsiTheme="minorHAnsi" w:cstheme="minorHAnsi"/>
                <w:sz w:val="16"/>
                <w:szCs w:val="16"/>
              </w:rPr>
            </w:pPr>
          </w:p>
        </w:tc>
        <w:tc>
          <w:tcPr>
            <w:tcW w:w="3033" w:type="dxa"/>
          </w:tcPr>
          <w:p w14:paraId="22508EBB"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návštevníkov PSK</w:t>
            </w:r>
          </w:p>
        </w:tc>
        <w:tc>
          <w:tcPr>
            <w:tcW w:w="3033" w:type="dxa"/>
          </w:tcPr>
          <w:p w14:paraId="07806E5C"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Prepravené osoby verejnou dopravou (v tisícoch) (max)</w:t>
            </w:r>
          </w:p>
        </w:tc>
      </w:tr>
      <w:tr w:rsidR="00482F12" w:rsidRPr="00482F12" w14:paraId="78CE8592" w14:textId="77777777" w:rsidTr="00295092">
        <w:trPr>
          <w:trHeight w:val="455"/>
        </w:trPr>
        <w:tc>
          <w:tcPr>
            <w:tcW w:w="3032" w:type="dxa"/>
            <w:shd w:val="clear" w:color="auto" w:fill="E2EFD9" w:themeFill="accent6" w:themeFillTint="33"/>
          </w:tcPr>
          <w:p w14:paraId="28234029" w14:textId="77777777" w:rsidR="00482F12" w:rsidRPr="00482F12" w:rsidRDefault="00482F12" w:rsidP="00295092">
            <w:pPr>
              <w:rPr>
                <w:rFonts w:asciiTheme="minorHAnsi" w:hAnsiTheme="minorHAnsi" w:cstheme="minorHAnsi"/>
                <w:sz w:val="16"/>
                <w:szCs w:val="16"/>
              </w:rPr>
            </w:pPr>
          </w:p>
        </w:tc>
        <w:tc>
          <w:tcPr>
            <w:tcW w:w="3033" w:type="dxa"/>
          </w:tcPr>
          <w:p w14:paraId="6B613464"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prenocovaní PSK</w:t>
            </w:r>
          </w:p>
        </w:tc>
        <w:tc>
          <w:tcPr>
            <w:tcW w:w="3033" w:type="dxa"/>
          </w:tcPr>
          <w:p w14:paraId="0B23D5D2"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Prepravené osoby verejnou dopravou (v tisícoch)(max)</w:t>
            </w:r>
          </w:p>
        </w:tc>
      </w:tr>
      <w:tr w:rsidR="00482F12" w:rsidRPr="00482F12" w14:paraId="16542713" w14:textId="77777777" w:rsidTr="00295092">
        <w:trPr>
          <w:trHeight w:val="233"/>
        </w:trPr>
        <w:tc>
          <w:tcPr>
            <w:tcW w:w="3032" w:type="dxa"/>
            <w:shd w:val="clear" w:color="auto" w:fill="E2EFD9" w:themeFill="accent6" w:themeFillTint="33"/>
          </w:tcPr>
          <w:p w14:paraId="25E7194B" w14:textId="77777777" w:rsidR="00482F12" w:rsidRPr="00482F12" w:rsidRDefault="00482F12" w:rsidP="00295092">
            <w:pPr>
              <w:rPr>
                <w:rFonts w:asciiTheme="minorHAnsi" w:hAnsiTheme="minorHAnsi" w:cstheme="minorHAnsi"/>
                <w:sz w:val="16"/>
                <w:szCs w:val="16"/>
              </w:rPr>
            </w:pPr>
          </w:p>
        </w:tc>
        <w:tc>
          <w:tcPr>
            <w:tcW w:w="3033" w:type="dxa"/>
          </w:tcPr>
          <w:p w14:paraId="2DC21169"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prenocovaní PSK</w:t>
            </w:r>
          </w:p>
        </w:tc>
        <w:tc>
          <w:tcPr>
            <w:tcW w:w="3033" w:type="dxa"/>
          </w:tcPr>
          <w:p w14:paraId="0922C7B5"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návštevníkov v PSK (max)</w:t>
            </w:r>
          </w:p>
        </w:tc>
      </w:tr>
      <w:tr w:rsidR="00482F12" w:rsidRPr="00482F12" w14:paraId="2E2DFF69" w14:textId="77777777" w:rsidTr="00295092">
        <w:trPr>
          <w:trHeight w:val="222"/>
        </w:trPr>
        <w:tc>
          <w:tcPr>
            <w:tcW w:w="3032" w:type="dxa"/>
            <w:shd w:val="clear" w:color="auto" w:fill="E2EFD9" w:themeFill="accent6" w:themeFillTint="33"/>
          </w:tcPr>
          <w:p w14:paraId="356BBFD9" w14:textId="77777777" w:rsidR="00482F12" w:rsidRPr="00482F12" w:rsidRDefault="00482F12" w:rsidP="00295092">
            <w:pPr>
              <w:rPr>
                <w:rFonts w:asciiTheme="minorHAnsi" w:hAnsiTheme="minorHAnsi" w:cstheme="minorHAnsi"/>
                <w:sz w:val="16"/>
                <w:szCs w:val="16"/>
              </w:rPr>
            </w:pPr>
          </w:p>
        </w:tc>
        <w:tc>
          <w:tcPr>
            <w:tcW w:w="3033" w:type="dxa"/>
          </w:tcPr>
          <w:p w14:paraId="01ABA74D"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Tržby za ubytovanie PSK</w:t>
            </w:r>
          </w:p>
        </w:tc>
        <w:tc>
          <w:tcPr>
            <w:tcW w:w="3033" w:type="dxa"/>
          </w:tcPr>
          <w:p w14:paraId="313DE2AE"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 xml:space="preserve">Počet návštevníkov v PSK </w:t>
            </w:r>
          </w:p>
        </w:tc>
      </w:tr>
      <w:tr w:rsidR="00482F12" w:rsidRPr="00482F12" w14:paraId="494CA9EC" w14:textId="77777777" w:rsidTr="00295092">
        <w:trPr>
          <w:trHeight w:val="233"/>
        </w:trPr>
        <w:tc>
          <w:tcPr>
            <w:tcW w:w="3032" w:type="dxa"/>
            <w:shd w:val="clear" w:color="auto" w:fill="E2EFD9" w:themeFill="accent6" w:themeFillTint="33"/>
          </w:tcPr>
          <w:p w14:paraId="35AC3397" w14:textId="77777777" w:rsidR="00482F12" w:rsidRPr="00482F12" w:rsidRDefault="00482F12" w:rsidP="00295092">
            <w:pPr>
              <w:rPr>
                <w:rFonts w:asciiTheme="minorHAnsi" w:hAnsiTheme="minorHAnsi" w:cstheme="minorHAnsi"/>
                <w:sz w:val="16"/>
                <w:szCs w:val="16"/>
              </w:rPr>
            </w:pPr>
          </w:p>
        </w:tc>
        <w:tc>
          <w:tcPr>
            <w:tcW w:w="3033" w:type="dxa"/>
          </w:tcPr>
          <w:p w14:paraId="2A43F688"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Tržby za ubytovanie PSK</w:t>
            </w:r>
          </w:p>
        </w:tc>
        <w:tc>
          <w:tcPr>
            <w:tcW w:w="3033" w:type="dxa"/>
          </w:tcPr>
          <w:p w14:paraId="0C558E9C"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prenocovaní PSK</w:t>
            </w:r>
          </w:p>
        </w:tc>
      </w:tr>
      <w:tr w:rsidR="00482F12" w:rsidRPr="00482F12" w14:paraId="243DFB9E" w14:textId="77777777" w:rsidTr="00295092">
        <w:trPr>
          <w:trHeight w:val="455"/>
        </w:trPr>
        <w:tc>
          <w:tcPr>
            <w:tcW w:w="3032" w:type="dxa"/>
            <w:shd w:val="clear" w:color="auto" w:fill="E2EFD9" w:themeFill="accent6" w:themeFillTint="33"/>
          </w:tcPr>
          <w:p w14:paraId="1D1FA5DE" w14:textId="77777777" w:rsidR="00482F12" w:rsidRPr="00482F12" w:rsidRDefault="00482F12" w:rsidP="00295092">
            <w:pPr>
              <w:rPr>
                <w:rFonts w:asciiTheme="minorHAnsi" w:hAnsiTheme="minorHAnsi" w:cstheme="minorHAnsi"/>
                <w:b/>
                <w:bCs/>
                <w:sz w:val="16"/>
                <w:szCs w:val="16"/>
              </w:rPr>
            </w:pPr>
            <w:r w:rsidRPr="00482F12">
              <w:rPr>
                <w:rFonts w:asciiTheme="minorHAnsi" w:hAnsiTheme="minorHAnsi" w:cstheme="minorHAnsi"/>
                <w:b/>
                <w:bCs/>
                <w:sz w:val="16"/>
                <w:szCs w:val="16"/>
              </w:rPr>
              <w:t>Vysoká nelineárna závislosť (-)</w:t>
            </w:r>
          </w:p>
        </w:tc>
        <w:tc>
          <w:tcPr>
            <w:tcW w:w="3033" w:type="dxa"/>
          </w:tcPr>
          <w:p w14:paraId="622AF509"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Nezamestnanosť PSK</w:t>
            </w:r>
          </w:p>
        </w:tc>
        <w:tc>
          <w:tcPr>
            <w:tcW w:w="3033" w:type="dxa"/>
          </w:tcPr>
          <w:p w14:paraId="25074DBC"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Prepravené osoby verejnou dopravou (v tis.)</w:t>
            </w:r>
          </w:p>
        </w:tc>
      </w:tr>
      <w:tr w:rsidR="00482F12" w:rsidRPr="00482F12" w14:paraId="2EF6E4AC" w14:textId="77777777" w:rsidTr="00295092">
        <w:trPr>
          <w:trHeight w:val="222"/>
        </w:trPr>
        <w:tc>
          <w:tcPr>
            <w:tcW w:w="3032" w:type="dxa"/>
            <w:shd w:val="clear" w:color="auto" w:fill="E2EFD9" w:themeFill="accent6" w:themeFillTint="33"/>
          </w:tcPr>
          <w:p w14:paraId="78EA9976" w14:textId="77777777" w:rsidR="00482F12" w:rsidRPr="00482F12" w:rsidRDefault="00482F12" w:rsidP="00295092">
            <w:pPr>
              <w:rPr>
                <w:rFonts w:asciiTheme="minorHAnsi" w:hAnsiTheme="minorHAnsi" w:cstheme="minorHAnsi"/>
                <w:sz w:val="16"/>
                <w:szCs w:val="16"/>
              </w:rPr>
            </w:pPr>
          </w:p>
        </w:tc>
        <w:tc>
          <w:tcPr>
            <w:tcW w:w="3033" w:type="dxa"/>
          </w:tcPr>
          <w:p w14:paraId="5B0E457E"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Nezamestnanosť PSK</w:t>
            </w:r>
          </w:p>
        </w:tc>
        <w:tc>
          <w:tcPr>
            <w:tcW w:w="3033" w:type="dxa"/>
          </w:tcPr>
          <w:p w14:paraId="4D8CD5E7"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Zamestnanosť v UBYTOV. a STRAV SR</w:t>
            </w:r>
          </w:p>
        </w:tc>
      </w:tr>
    </w:tbl>
    <w:p w14:paraId="50AF6796" w14:textId="77777777" w:rsidR="00482F12" w:rsidRPr="00482F12" w:rsidRDefault="00482F12" w:rsidP="00482F12">
      <w:pPr>
        <w:rPr>
          <w:rFonts w:asciiTheme="minorHAnsi" w:hAnsiTheme="minorHAnsi" w:cstheme="minorHAnsi"/>
        </w:rPr>
      </w:pPr>
    </w:p>
    <w:tbl>
      <w:tblPr>
        <w:tblStyle w:val="Mriekatabuky"/>
        <w:tblW w:w="0" w:type="auto"/>
        <w:tblLook w:val="04A0" w:firstRow="1" w:lastRow="0" w:firstColumn="1" w:lastColumn="0" w:noHBand="0" w:noVBand="1"/>
      </w:tblPr>
      <w:tblGrid>
        <w:gridCol w:w="3020"/>
        <w:gridCol w:w="3021"/>
        <w:gridCol w:w="3021"/>
      </w:tblGrid>
      <w:tr w:rsidR="00482F12" w:rsidRPr="00482F12" w14:paraId="2C73869A" w14:textId="77777777" w:rsidTr="00295092">
        <w:tc>
          <w:tcPr>
            <w:tcW w:w="3020" w:type="dxa"/>
            <w:shd w:val="clear" w:color="auto" w:fill="FFF2CC" w:themeFill="accent4" w:themeFillTint="33"/>
          </w:tcPr>
          <w:p w14:paraId="7425BBCF" w14:textId="77777777" w:rsidR="00482F12" w:rsidRPr="00482F12" w:rsidRDefault="00482F12" w:rsidP="00295092">
            <w:pPr>
              <w:rPr>
                <w:rFonts w:asciiTheme="minorHAnsi" w:hAnsiTheme="minorHAnsi" w:cstheme="minorHAnsi"/>
                <w:b/>
                <w:bCs/>
                <w:sz w:val="16"/>
                <w:szCs w:val="16"/>
              </w:rPr>
            </w:pPr>
            <w:r w:rsidRPr="00482F12">
              <w:rPr>
                <w:rFonts w:asciiTheme="minorHAnsi" w:hAnsiTheme="minorHAnsi" w:cstheme="minorHAnsi"/>
                <w:b/>
                <w:bCs/>
                <w:sz w:val="16"/>
                <w:szCs w:val="16"/>
              </w:rPr>
              <w:t>Malá až stredná lineárna závislosť</w:t>
            </w:r>
          </w:p>
        </w:tc>
        <w:tc>
          <w:tcPr>
            <w:tcW w:w="3021" w:type="dxa"/>
          </w:tcPr>
          <w:p w14:paraId="66A2D7A1"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Zamestnanosť v UBYT. a STRAV. SR</w:t>
            </w:r>
          </w:p>
        </w:tc>
        <w:tc>
          <w:tcPr>
            <w:tcW w:w="3021" w:type="dxa"/>
          </w:tcPr>
          <w:p w14:paraId="103716D4"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Prepravené osoby verejná doprava (v tis.)</w:t>
            </w:r>
          </w:p>
        </w:tc>
      </w:tr>
      <w:tr w:rsidR="00482F12" w:rsidRPr="00482F12" w14:paraId="4F199DF9" w14:textId="77777777" w:rsidTr="00295092">
        <w:tc>
          <w:tcPr>
            <w:tcW w:w="3020" w:type="dxa"/>
            <w:shd w:val="clear" w:color="auto" w:fill="FFF2CC" w:themeFill="accent4" w:themeFillTint="33"/>
          </w:tcPr>
          <w:p w14:paraId="66FF95A3" w14:textId="77777777" w:rsidR="00482F12" w:rsidRPr="00482F12" w:rsidRDefault="00482F12" w:rsidP="00295092">
            <w:pPr>
              <w:rPr>
                <w:rFonts w:asciiTheme="minorHAnsi" w:hAnsiTheme="minorHAnsi" w:cstheme="minorHAnsi"/>
                <w:b/>
                <w:bCs/>
                <w:sz w:val="16"/>
                <w:szCs w:val="16"/>
              </w:rPr>
            </w:pPr>
          </w:p>
        </w:tc>
        <w:tc>
          <w:tcPr>
            <w:tcW w:w="3021" w:type="dxa"/>
          </w:tcPr>
          <w:p w14:paraId="761C8A4B"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návštevníkov v PSK</w:t>
            </w:r>
          </w:p>
        </w:tc>
        <w:tc>
          <w:tcPr>
            <w:tcW w:w="3021" w:type="dxa"/>
          </w:tcPr>
          <w:p w14:paraId="3FF257A8"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Zamestnanosť v UBYT. a STRAV. SR</w:t>
            </w:r>
          </w:p>
        </w:tc>
      </w:tr>
      <w:tr w:rsidR="00482F12" w:rsidRPr="00482F12" w14:paraId="3F166F92" w14:textId="77777777" w:rsidTr="00295092">
        <w:tc>
          <w:tcPr>
            <w:tcW w:w="3020" w:type="dxa"/>
            <w:shd w:val="clear" w:color="auto" w:fill="FFF2CC" w:themeFill="accent4" w:themeFillTint="33"/>
          </w:tcPr>
          <w:p w14:paraId="24CE4069" w14:textId="77777777" w:rsidR="00482F12" w:rsidRPr="00482F12" w:rsidRDefault="00482F12" w:rsidP="00295092">
            <w:pPr>
              <w:rPr>
                <w:rFonts w:asciiTheme="minorHAnsi" w:hAnsiTheme="minorHAnsi" w:cstheme="minorHAnsi"/>
                <w:b/>
                <w:bCs/>
                <w:sz w:val="16"/>
                <w:szCs w:val="16"/>
              </w:rPr>
            </w:pPr>
          </w:p>
        </w:tc>
        <w:tc>
          <w:tcPr>
            <w:tcW w:w="3021" w:type="dxa"/>
          </w:tcPr>
          <w:p w14:paraId="1789C5A7"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prenocovaní v PSK</w:t>
            </w:r>
          </w:p>
        </w:tc>
        <w:tc>
          <w:tcPr>
            <w:tcW w:w="3021" w:type="dxa"/>
          </w:tcPr>
          <w:p w14:paraId="1B70526A"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Zamestnanosť v UBYT. a STRAV. SR</w:t>
            </w:r>
          </w:p>
        </w:tc>
      </w:tr>
      <w:tr w:rsidR="00482F12" w:rsidRPr="00482F12" w14:paraId="22660C2F" w14:textId="77777777" w:rsidTr="00295092">
        <w:tc>
          <w:tcPr>
            <w:tcW w:w="3020" w:type="dxa"/>
            <w:shd w:val="clear" w:color="auto" w:fill="FFF2CC" w:themeFill="accent4" w:themeFillTint="33"/>
          </w:tcPr>
          <w:p w14:paraId="5AC2FD51" w14:textId="77777777" w:rsidR="00482F12" w:rsidRPr="00482F12" w:rsidRDefault="00482F12" w:rsidP="00295092">
            <w:pPr>
              <w:rPr>
                <w:rFonts w:asciiTheme="minorHAnsi" w:hAnsiTheme="minorHAnsi" w:cstheme="minorHAnsi"/>
                <w:sz w:val="16"/>
                <w:szCs w:val="16"/>
              </w:rPr>
            </w:pPr>
          </w:p>
        </w:tc>
        <w:tc>
          <w:tcPr>
            <w:tcW w:w="3021" w:type="dxa"/>
          </w:tcPr>
          <w:p w14:paraId="057CFEFF"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Tržby za ubytovanie PSK</w:t>
            </w:r>
          </w:p>
        </w:tc>
        <w:tc>
          <w:tcPr>
            <w:tcW w:w="3021" w:type="dxa"/>
          </w:tcPr>
          <w:p w14:paraId="274F25B3"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HDP na obyvateľa</w:t>
            </w:r>
          </w:p>
        </w:tc>
      </w:tr>
      <w:tr w:rsidR="00482F12" w:rsidRPr="00482F12" w14:paraId="2A3077DC" w14:textId="77777777" w:rsidTr="00295092">
        <w:tc>
          <w:tcPr>
            <w:tcW w:w="3020" w:type="dxa"/>
            <w:shd w:val="clear" w:color="auto" w:fill="FFF2CC" w:themeFill="accent4" w:themeFillTint="33"/>
          </w:tcPr>
          <w:p w14:paraId="3FEE3DD7" w14:textId="77777777" w:rsidR="00482F12" w:rsidRPr="00482F12" w:rsidRDefault="00482F12" w:rsidP="00295092">
            <w:pPr>
              <w:rPr>
                <w:rFonts w:asciiTheme="minorHAnsi" w:hAnsiTheme="minorHAnsi" w:cstheme="minorHAnsi"/>
                <w:sz w:val="16"/>
                <w:szCs w:val="16"/>
              </w:rPr>
            </w:pPr>
          </w:p>
        </w:tc>
        <w:tc>
          <w:tcPr>
            <w:tcW w:w="3021" w:type="dxa"/>
          </w:tcPr>
          <w:p w14:paraId="31C747FC"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Tržby za ubytovanie PSK</w:t>
            </w:r>
          </w:p>
        </w:tc>
        <w:tc>
          <w:tcPr>
            <w:tcW w:w="3021" w:type="dxa"/>
          </w:tcPr>
          <w:p w14:paraId="45215115"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hrubá mzda</w:t>
            </w:r>
          </w:p>
        </w:tc>
      </w:tr>
      <w:tr w:rsidR="00482F12" w:rsidRPr="00482F12" w14:paraId="080104C2" w14:textId="77777777" w:rsidTr="00295092">
        <w:tc>
          <w:tcPr>
            <w:tcW w:w="3020" w:type="dxa"/>
            <w:shd w:val="clear" w:color="auto" w:fill="FFF2CC" w:themeFill="accent4" w:themeFillTint="33"/>
          </w:tcPr>
          <w:p w14:paraId="2072F59C" w14:textId="77777777" w:rsidR="00482F12" w:rsidRPr="00482F12" w:rsidRDefault="00482F12" w:rsidP="00295092">
            <w:pPr>
              <w:rPr>
                <w:rFonts w:asciiTheme="minorHAnsi" w:hAnsiTheme="minorHAnsi" w:cstheme="minorHAnsi"/>
                <w:sz w:val="16"/>
                <w:szCs w:val="16"/>
              </w:rPr>
            </w:pPr>
          </w:p>
        </w:tc>
        <w:tc>
          <w:tcPr>
            <w:tcW w:w="3021" w:type="dxa"/>
          </w:tcPr>
          <w:p w14:paraId="75452E78"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Tržby za ubytovanie PSK</w:t>
            </w:r>
          </w:p>
        </w:tc>
        <w:tc>
          <w:tcPr>
            <w:tcW w:w="3021" w:type="dxa"/>
          </w:tcPr>
          <w:p w14:paraId="7A14B8C3"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Inflácia</w:t>
            </w:r>
          </w:p>
        </w:tc>
      </w:tr>
      <w:tr w:rsidR="00482F12" w:rsidRPr="00482F12" w14:paraId="0A30FD5F" w14:textId="77777777" w:rsidTr="00295092">
        <w:tc>
          <w:tcPr>
            <w:tcW w:w="3020" w:type="dxa"/>
            <w:shd w:val="clear" w:color="auto" w:fill="FFF2CC" w:themeFill="accent4" w:themeFillTint="33"/>
          </w:tcPr>
          <w:p w14:paraId="2A2039F4" w14:textId="77777777" w:rsidR="00482F12" w:rsidRPr="00482F12" w:rsidRDefault="00482F12" w:rsidP="00295092">
            <w:pPr>
              <w:rPr>
                <w:rFonts w:asciiTheme="minorHAnsi" w:hAnsiTheme="minorHAnsi" w:cstheme="minorHAnsi"/>
                <w:sz w:val="16"/>
                <w:szCs w:val="16"/>
              </w:rPr>
            </w:pPr>
          </w:p>
        </w:tc>
        <w:tc>
          <w:tcPr>
            <w:tcW w:w="3021" w:type="dxa"/>
          </w:tcPr>
          <w:p w14:paraId="315C1750"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Tržby za ubytovanie PSK</w:t>
            </w:r>
          </w:p>
        </w:tc>
        <w:tc>
          <w:tcPr>
            <w:tcW w:w="3021" w:type="dxa"/>
          </w:tcPr>
          <w:p w14:paraId="34F73174"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 cien PHM</w:t>
            </w:r>
          </w:p>
        </w:tc>
      </w:tr>
      <w:tr w:rsidR="00482F12" w:rsidRPr="00482F12" w14:paraId="4E773A6C" w14:textId="77777777" w:rsidTr="00295092">
        <w:tc>
          <w:tcPr>
            <w:tcW w:w="3020" w:type="dxa"/>
            <w:shd w:val="clear" w:color="auto" w:fill="FFF2CC" w:themeFill="accent4" w:themeFillTint="33"/>
          </w:tcPr>
          <w:p w14:paraId="1474CAE7" w14:textId="77777777" w:rsidR="00482F12" w:rsidRPr="00482F12" w:rsidRDefault="00482F12" w:rsidP="00295092">
            <w:pPr>
              <w:rPr>
                <w:rFonts w:asciiTheme="minorHAnsi" w:hAnsiTheme="minorHAnsi" w:cstheme="minorHAnsi"/>
                <w:sz w:val="16"/>
                <w:szCs w:val="16"/>
              </w:rPr>
            </w:pPr>
          </w:p>
        </w:tc>
        <w:tc>
          <w:tcPr>
            <w:tcW w:w="3021" w:type="dxa"/>
          </w:tcPr>
          <w:p w14:paraId="5F98CBE5"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Tržby za ubytovanie PSK</w:t>
            </w:r>
          </w:p>
        </w:tc>
        <w:tc>
          <w:tcPr>
            <w:tcW w:w="3021" w:type="dxa"/>
          </w:tcPr>
          <w:p w14:paraId="03D2F114"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Zamestnanosť v UBYT. a STRAV. SR</w:t>
            </w:r>
          </w:p>
        </w:tc>
      </w:tr>
      <w:tr w:rsidR="00482F12" w:rsidRPr="00482F12" w14:paraId="7A790F9D" w14:textId="77777777" w:rsidTr="00295092">
        <w:tc>
          <w:tcPr>
            <w:tcW w:w="3020" w:type="dxa"/>
            <w:shd w:val="clear" w:color="auto" w:fill="FFF2CC" w:themeFill="accent4" w:themeFillTint="33"/>
          </w:tcPr>
          <w:p w14:paraId="4F0916E0" w14:textId="77777777" w:rsidR="00482F12" w:rsidRPr="00482F12" w:rsidRDefault="00482F12" w:rsidP="00295092">
            <w:pPr>
              <w:rPr>
                <w:rFonts w:asciiTheme="minorHAnsi" w:hAnsiTheme="minorHAnsi" w:cstheme="minorHAnsi"/>
                <w:sz w:val="16"/>
                <w:szCs w:val="16"/>
              </w:rPr>
            </w:pPr>
          </w:p>
        </w:tc>
        <w:tc>
          <w:tcPr>
            <w:tcW w:w="3021" w:type="dxa"/>
          </w:tcPr>
          <w:p w14:paraId="2ABF80D1"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Tržby za ubytovanie PSK</w:t>
            </w:r>
          </w:p>
        </w:tc>
        <w:tc>
          <w:tcPr>
            <w:tcW w:w="3021" w:type="dxa"/>
          </w:tcPr>
          <w:p w14:paraId="0FBDABEB"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cena za ubytovanie v PSK</w:t>
            </w:r>
          </w:p>
        </w:tc>
      </w:tr>
      <w:tr w:rsidR="00482F12" w:rsidRPr="00482F12" w14:paraId="3C62D929" w14:textId="77777777" w:rsidTr="00295092">
        <w:tc>
          <w:tcPr>
            <w:tcW w:w="3020" w:type="dxa"/>
            <w:shd w:val="clear" w:color="auto" w:fill="FFF2CC" w:themeFill="accent4" w:themeFillTint="33"/>
          </w:tcPr>
          <w:p w14:paraId="1158F18D" w14:textId="77777777" w:rsidR="00482F12" w:rsidRPr="00482F12" w:rsidRDefault="00482F12" w:rsidP="00295092">
            <w:pPr>
              <w:rPr>
                <w:rFonts w:asciiTheme="minorHAnsi" w:hAnsiTheme="minorHAnsi" w:cstheme="minorHAnsi"/>
                <w:sz w:val="16"/>
                <w:szCs w:val="16"/>
              </w:rPr>
            </w:pPr>
          </w:p>
        </w:tc>
        <w:tc>
          <w:tcPr>
            <w:tcW w:w="3021" w:type="dxa"/>
          </w:tcPr>
          <w:p w14:paraId="1C3756E9"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cena za ubytovanie PSK</w:t>
            </w:r>
          </w:p>
        </w:tc>
        <w:tc>
          <w:tcPr>
            <w:tcW w:w="3021" w:type="dxa"/>
          </w:tcPr>
          <w:p w14:paraId="120DF453" w14:textId="77777777" w:rsidR="00482F12" w:rsidRPr="00482F12" w:rsidRDefault="00482F12" w:rsidP="00295092">
            <w:pPr>
              <w:rPr>
                <w:rFonts w:asciiTheme="minorHAnsi" w:hAnsiTheme="minorHAnsi" w:cstheme="minorHAnsi"/>
                <w:sz w:val="16"/>
                <w:szCs w:val="16"/>
              </w:rPr>
            </w:pPr>
          </w:p>
        </w:tc>
      </w:tr>
      <w:tr w:rsidR="00482F12" w:rsidRPr="00482F12" w14:paraId="16EFEC7D" w14:textId="77777777" w:rsidTr="00295092">
        <w:tc>
          <w:tcPr>
            <w:tcW w:w="3020" w:type="dxa"/>
            <w:shd w:val="clear" w:color="auto" w:fill="FFF2CC" w:themeFill="accent4" w:themeFillTint="33"/>
          </w:tcPr>
          <w:p w14:paraId="3731DEE6" w14:textId="77777777" w:rsidR="00482F12" w:rsidRPr="00482F12" w:rsidRDefault="00482F12" w:rsidP="00295092">
            <w:pPr>
              <w:rPr>
                <w:rFonts w:asciiTheme="minorHAnsi" w:hAnsiTheme="minorHAnsi" w:cstheme="minorHAnsi"/>
                <w:b/>
                <w:bCs/>
                <w:sz w:val="16"/>
                <w:szCs w:val="16"/>
              </w:rPr>
            </w:pPr>
            <w:r w:rsidRPr="00482F12">
              <w:rPr>
                <w:rFonts w:asciiTheme="minorHAnsi" w:hAnsiTheme="minorHAnsi" w:cstheme="minorHAnsi"/>
                <w:b/>
                <w:bCs/>
                <w:sz w:val="16"/>
                <w:szCs w:val="16"/>
              </w:rPr>
              <w:t>Malá až stredná nelineárna závislosť (-)</w:t>
            </w:r>
          </w:p>
        </w:tc>
        <w:tc>
          <w:tcPr>
            <w:tcW w:w="3021" w:type="dxa"/>
          </w:tcPr>
          <w:p w14:paraId="0F40F1B4"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Rast DPH</w:t>
            </w:r>
          </w:p>
        </w:tc>
        <w:tc>
          <w:tcPr>
            <w:tcW w:w="3021" w:type="dxa"/>
          </w:tcPr>
          <w:p w14:paraId="49853931"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Pokles HDP na obyvateľa</w:t>
            </w:r>
          </w:p>
        </w:tc>
      </w:tr>
      <w:tr w:rsidR="00482F12" w:rsidRPr="00482F12" w14:paraId="6B7D355E" w14:textId="77777777" w:rsidTr="00295092">
        <w:tc>
          <w:tcPr>
            <w:tcW w:w="3020" w:type="dxa"/>
            <w:shd w:val="clear" w:color="auto" w:fill="FFF2CC" w:themeFill="accent4" w:themeFillTint="33"/>
          </w:tcPr>
          <w:p w14:paraId="0D50292A" w14:textId="77777777" w:rsidR="00482F12" w:rsidRPr="00482F12" w:rsidRDefault="00482F12" w:rsidP="00295092">
            <w:pPr>
              <w:rPr>
                <w:rFonts w:asciiTheme="minorHAnsi" w:hAnsiTheme="minorHAnsi" w:cstheme="minorHAnsi"/>
                <w:sz w:val="16"/>
                <w:szCs w:val="16"/>
              </w:rPr>
            </w:pPr>
          </w:p>
        </w:tc>
        <w:tc>
          <w:tcPr>
            <w:tcW w:w="3021" w:type="dxa"/>
          </w:tcPr>
          <w:p w14:paraId="5747FB1C"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Rast DPH</w:t>
            </w:r>
          </w:p>
        </w:tc>
        <w:tc>
          <w:tcPr>
            <w:tcW w:w="3021" w:type="dxa"/>
          </w:tcPr>
          <w:p w14:paraId="7F794C9E"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Pokles priemernej hrubej mzdy</w:t>
            </w:r>
          </w:p>
        </w:tc>
      </w:tr>
      <w:tr w:rsidR="00482F12" w:rsidRPr="00482F12" w14:paraId="2E69EFE4" w14:textId="77777777" w:rsidTr="00295092">
        <w:tc>
          <w:tcPr>
            <w:tcW w:w="3020" w:type="dxa"/>
            <w:shd w:val="clear" w:color="auto" w:fill="FFF2CC" w:themeFill="accent4" w:themeFillTint="33"/>
          </w:tcPr>
          <w:p w14:paraId="3D754D9C" w14:textId="77777777" w:rsidR="00482F12" w:rsidRPr="00482F12" w:rsidRDefault="00482F12" w:rsidP="00295092">
            <w:pPr>
              <w:rPr>
                <w:rFonts w:asciiTheme="minorHAnsi" w:hAnsiTheme="minorHAnsi" w:cstheme="minorHAnsi"/>
                <w:sz w:val="16"/>
                <w:szCs w:val="16"/>
              </w:rPr>
            </w:pPr>
          </w:p>
        </w:tc>
        <w:tc>
          <w:tcPr>
            <w:tcW w:w="3021" w:type="dxa"/>
          </w:tcPr>
          <w:p w14:paraId="582F3A41"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Rast DPH</w:t>
            </w:r>
          </w:p>
        </w:tc>
        <w:tc>
          <w:tcPr>
            <w:tcW w:w="3021" w:type="dxa"/>
          </w:tcPr>
          <w:p w14:paraId="26DAAEA0"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Pokles hrubých úspor domácností</w:t>
            </w:r>
          </w:p>
        </w:tc>
      </w:tr>
      <w:tr w:rsidR="00482F12" w:rsidRPr="00482F12" w14:paraId="0EA40DF1" w14:textId="77777777" w:rsidTr="00295092">
        <w:tc>
          <w:tcPr>
            <w:tcW w:w="3020" w:type="dxa"/>
            <w:shd w:val="clear" w:color="auto" w:fill="FFF2CC" w:themeFill="accent4" w:themeFillTint="33"/>
          </w:tcPr>
          <w:p w14:paraId="3124C769" w14:textId="77777777" w:rsidR="00482F12" w:rsidRPr="00482F12" w:rsidRDefault="00482F12" w:rsidP="00295092">
            <w:pPr>
              <w:rPr>
                <w:rFonts w:asciiTheme="minorHAnsi" w:hAnsiTheme="minorHAnsi" w:cstheme="minorHAnsi"/>
                <w:sz w:val="16"/>
                <w:szCs w:val="16"/>
              </w:rPr>
            </w:pPr>
          </w:p>
        </w:tc>
        <w:tc>
          <w:tcPr>
            <w:tcW w:w="3021" w:type="dxa"/>
          </w:tcPr>
          <w:p w14:paraId="6B02C8DB"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Rast Priemerná cena za ubytovanie PSK</w:t>
            </w:r>
          </w:p>
        </w:tc>
        <w:tc>
          <w:tcPr>
            <w:tcW w:w="3021" w:type="dxa"/>
          </w:tcPr>
          <w:p w14:paraId="64E05EDC"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Pokles DPH</w:t>
            </w:r>
          </w:p>
        </w:tc>
      </w:tr>
      <w:tr w:rsidR="00482F12" w:rsidRPr="00482F12" w14:paraId="58BA0F1E" w14:textId="77777777" w:rsidTr="00295092">
        <w:tc>
          <w:tcPr>
            <w:tcW w:w="3020" w:type="dxa"/>
            <w:shd w:val="clear" w:color="auto" w:fill="FFF2CC" w:themeFill="accent4" w:themeFillTint="33"/>
          </w:tcPr>
          <w:p w14:paraId="46B79F3B" w14:textId="77777777" w:rsidR="00482F12" w:rsidRPr="00482F12" w:rsidRDefault="00482F12" w:rsidP="00295092">
            <w:pPr>
              <w:rPr>
                <w:rFonts w:asciiTheme="minorHAnsi" w:hAnsiTheme="minorHAnsi" w:cstheme="minorHAnsi"/>
                <w:sz w:val="16"/>
                <w:szCs w:val="16"/>
              </w:rPr>
            </w:pPr>
          </w:p>
        </w:tc>
        <w:tc>
          <w:tcPr>
            <w:tcW w:w="3021" w:type="dxa"/>
          </w:tcPr>
          <w:p w14:paraId="0D647B9E"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Rast Počet návštevníkov</w:t>
            </w:r>
          </w:p>
        </w:tc>
        <w:tc>
          <w:tcPr>
            <w:tcW w:w="3021" w:type="dxa"/>
          </w:tcPr>
          <w:p w14:paraId="62E7266D"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Pokles hrubé úspory domácností</w:t>
            </w:r>
          </w:p>
        </w:tc>
      </w:tr>
      <w:tr w:rsidR="00482F12" w:rsidRPr="00482F12" w14:paraId="676DB216" w14:textId="77777777" w:rsidTr="00295092">
        <w:tc>
          <w:tcPr>
            <w:tcW w:w="3020" w:type="dxa"/>
            <w:shd w:val="clear" w:color="auto" w:fill="FFF2CC" w:themeFill="accent4" w:themeFillTint="33"/>
          </w:tcPr>
          <w:p w14:paraId="74E2E4D6" w14:textId="77777777" w:rsidR="00482F12" w:rsidRPr="00482F12" w:rsidRDefault="00482F12" w:rsidP="00295092">
            <w:pPr>
              <w:rPr>
                <w:rFonts w:asciiTheme="minorHAnsi" w:hAnsiTheme="minorHAnsi" w:cstheme="minorHAnsi"/>
                <w:sz w:val="16"/>
                <w:szCs w:val="16"/>
              </w:rPr>
            </w:pPr>
          </w:p>
        </w:tc>
        <w:tc>
          <w:tcPr>
            <w:tcW w:w="3021" w:type="dxa"/>
          </w:tcPr>
          <w:p w14:paraId="3F71D802"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Rast Počet prenocovaní</w:t>
            </w:r>
          </w:p>
        </w:tc>
        <w:tc>
          <w:tcPr>
            <w:tcW w:w="3021" w:type="dxa"/>
          </w:tcPr>
          <w:p w14:paraId="0D789EB8"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Pokles hrubé úspory domácností</w:t>
            </w:r>
          </w:p>
        </w:tc>
      </w:tr>
      <w:tr w:rsidR="00482F12" w:rsidRPr="00482F12" w14:paraId="12D982CD" w14:textId="77777777" w:rsidTr="00295092">
        <w:tc>
          <w:tcPr>
            <w:tcW w:w="3020" w:type="dxa"/>
            <w:shd w:val="clear" w:color="auto" w:fill="FFF2CC" w:themeFill="accent4" w:themeFillTint="33"/>
          </w:tcPr>
          <w:p w14:paraId="7655ED80" w14:textId="77777777" w:rsidR="00482F12" w:rsidRPr="00482F12" w:rsidRDefault="00482F12" w:rsidP="00295092">
            <w:pPr>
              <w:rPr>
                <w:rFonts w:asciiTheme="minorHAnsi" w:hAnsiTheme="minorHAnsi" w:cstheme="minorHAnsi"/>
                <w:sz w:val="16"/>
                <w:szCs w:val="16"/>
              </w:rPr>
            </w:pPr>
          </w:p>
        </w:tc>
        <w:tc>
          <w:tcPr>
            <w:tcW w:w="3021" w:type="dxa"/>
          </w:tcPr>
          <w:p w14:paraId="59853CD6"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Rast tržby za ubytovanie PSK</w:t>
            </w:r>
          </w:p>
        </w:tc>
        <w:tc>
          <w:tcPr>
            <w:tcW w:w="3021" w:type="dxa"/>
          </w:tcPr>
          <w:p w14:paraId="677BC8F6"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Pokles DPH</w:t>
            </w:r>
          </w:p>
        </w:tc>
      </w:tr>
      <w:tr w:rsidR="00482F12" w:rsidRPr="00482F12" w14:paraId="3EA8F83E" w14:textId="77777777" w:rsidTr="00295092">
        <w:tc>
          <w:tcPr>
            <w:tcW w:w="3020" w:type="dxa"/>
            <w:shd w:val="clear" w:color="auto" w:fill="FFF2CC" w:themeFill="accent4" w:themeFillTint="33"/>
          </w:tcPr>
          <w:p w14:paraId="3D7BA87F" w14:textId="77777777" w:rsidR="00482F12" w:rsidRPr="00482F12" w:rsidRDefault="00482F12" w:rsidP="00295092">
            <w:pPr>
              <w:rPr>
                <w:rFonts w:asciiTheme="minorHAnsi" w:hAnsiTheme="minorHAnsi" w:cstheme="minorHAnsi"/>
                <w:sz w:val="16"/>
                <w:szCs w:val="16"/>
              </w:rPr>
            </w:pPr>
          </w:p>
        </w:tc>
        <w:tc>
          <w:tcPr>
            <w:tcW w:w="3021" w:type="dxa"/>
          </w:tcPr>
          <w:p w14:paraId="4BFBE88D"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Tržby za ubytovanie PSK</w:t>
            </w:r>
          </w:p>
        </w:tc>
        <w:tc>
          <w:tcPr>
            <w:tcW w:w="3021" w:type="dxa"/>
          </w:tcPr>
          <w:p w14:paraId="1A154FF4"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Pokles nezamestnanosti PSK</w:t>
            </w:r>
          </w:p>
        </w:tc>
      </w:tr>
    </w:tbl>
    <w:p w14:paraId="734829A1" w14:textId="77777777" w:rsidR="00482F12" w:rsidRPr="00482F12" w:rsidRDefault="00482F12" w:rsidP="00482F12">
      <w:pPr>
        <w:jc w:val="both"/>
        <w:rPr>
          <w:rFonts w:asciiTheme="minorHAnsi" w:eastAsia="Times New Roman" w:hAnsiTheme="minorHAnsi" w:cstheme="minorHAnsi"/>
        </w:rPr>
      </w:pPr>
    </w:p>
    <w:tbl>
      <w:tblPr>
        <w:tblStyle w:val="Mriekatabuky"/>
        <w:tblW w:w="0" w:type="auto"/>
        <w:tblLook w:val="04A0" w:firstRow="1" w:lastRow="0" w:firstColumn="1" w:lastColumn="0" w:noHBand="0" w:noVBand="1"/>
      </w:tblPr>
      <w:tblGrid>
        <w:gridCol w:w="3020"/>
        <w:gridCol w:w="3021"/>
        <w:gridCol w:w="3021"/>
      </w:tblGrid>
      <w:tr w:rsidR="00482F12" w:rsidRPr="00482F12" w14:paraId="47A4AF60" w14:textId="77777777" w:rsidTr="00295092">
        <w:tc>
          <w:tcPr>
            <w:tcW w:w="3020" w:type="dxa"/>
            <w:shd w:val="clear" w:color="auto" w:fill="EFC2C8"/>
          </w:tcPr>
          <w:p w14:paraId="3271EDCA" w14:textId="77777777" w:rsidR="00482F12" w:rsidRPr="00482F12" w:rsidRDefault="00482F12" w:rsidP="00295092">
            <w:pPr>
              <w:rPr>
                <w:rFonts w:asciiTheme="minorHAnsi" w:hAnsiTheme="minorHAnsi" w:cstheme="minorHAnsi"/>
                <w:b/>
                <w:bCs/>
                <w:sz w:val="16"/>
                <w:szCs w:val="16"/>
              </w:rPr>
            </w:pPr>
            <w:r w:rsidRPr="00482F12">
              <w:rPr>
                <w:rFonts w:asciiTheme="minorHAnsi" w:hAnsiTheme="minorHAnsi" w:cstheme="minorHAnsi"/>
                <w:b/>
                <w:bCs/>
                <w:sz w:val="16"/>
                <w:szCs w:val="16"/>
              </w:rPr>
              <w:t>Veľmi malá lineárna závislosť</w:t>
            </w:r>
          </w:p>
        </w:tc>
        <w:tc>
          <w:tcPr>
            <w:tcW w:w="3021" w:type="dxa"/>
          </w:tcPr>
          <w:p w14:paraId="57BC323A"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Hrubé úspory domácnosti SR</w:t>
            </w:r>
          </w:p>
        </w:tc>
        <w:tc>
          <w:tcPr>
            <w:tcW w:w="3021" w:type="dxa"/>
          </w:tcPr>
          <w:p w14:paraId="69DFBEB9"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HDP na obyvateľa</w:t>
            </w:r>
          </w:p>
        </w:tc>
      </w:tr>
      <w:tr w:rsidR="00482F12" w:rsidRPr="00482F12" w14:paraId="5603C974" w14:textId="77777777" w:rsidTr="00295092">
        <w:tc>
          <w:tcPr>
            <w:tcW w:w="3020" w:type="dxa"/>
            <w:shd w:val="clear" w:color="auto" w:fill="EFC2C8"/>
          </w:tcPr>
          <w:p w14:paraId="13E8CC7F" w14:textId="77777777" w:rsidR="00482F12" w:rsidRPr="00482F12" w:rsidRDefault="00482F12" w:rsidP="00295092">
            <w:pPr>
              <w:rPr>
                <w:rFonts w:asciiTheme="minorHAnsi" w:hAnsiTheme="minorHAnsi" w:cstheme="minorHAnsi"/>
                <w:sz w:val="16"/>
                <w:szCs w:val="16"/>
              </w:rPr>
            </w:pPr>
          </w:p>
        </w:tc>
        <w:tc>
          <w:tcPr>
            <w:tcW w:w="3021" w:type="dxa"/>
          </w:tcPr>
          <w:p w14:paraId="64F9D6B6"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Hrubé úspory domácnosti SR</w:t>
            </w:r>
          </w:p>
        </w:tc>
        <w:tc>
          <w:tcPr>
            <w:tcW w:w="3021" w:type="dxa"/>
          </w:tcPr>
          <w:p w14:paraId="5FAEF542"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hrubá mzda</w:t>
            </w:r>
          </w:p>
        </w:tc>
      </w:tr>
      <w:tr w:rsidR="00482F12" w:rsidRPr="00482F12" w14:paraId="6300A4B9" w14:textId="77777777" w:rsidTr="00295092">
        <w:tc>
          <w:tcPr>
            <w:tcW w:w="3020" w:type="dxa"/>
            <w:shd w:val="clear" w:color="auto" w:fill="EFC2C8"/>
          </w:tcPr>
          <w:p w14:paraId="6A54573B" w14:textId="77777777" w:rsidR="00482F12" w:rsidRPr="00482F12" w:rsidRDefault="00482F12" w:rsidP="00295092">
            <w:pPr>
              <w:rPr>
                <w:rFonts w:asciiTheme="minorHAnsi" w:hAnsiTheme="minorHAnsi" w:cstheme="minorHAnsi"/>
                <w:sz w:val="16"/>
                <w:szCs w:val="16"/>
              </w:rPr>
            </w:pPr>
          </w:p>
        </w:tc>
        <w:tc>
          <w:tcPr>
            <w:tcW w:w="3021" w:type="dxa"/>
          </w:tcPr>
          <w:p w14:paraId="40A36872"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Prepravené osoby Verejná doprava (tis) SR</w:t>
            </w:r>
          </w:p>
        </w:tc>
        <w:tc>
          <w:tcPr>
            <w:tcW w:w="3021" w:type="dxa"/>
          </w:tcPr>
          <w:p w14:paraId="57EABA79"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Inflácia</w:t>
            </w:r>
          </w:p>
        </w:tc>
      </w:tr>
      <w:tr w:rsidR="00482F12" w:rsidRPr="00482F12" w14:paraId="58969528" w14:textId="77777777" w:rsidTr="00295092">
        <w:tc>
          <w:tcPr>
            <w:tcW w:w="3020" w:type="dxa"/>
            <w:shd w:val="clear" w:color="auto" w:fill="EFC2C8"/>
          </w:tcPr>
          <w:p w14:paraId="2ABC3536" w14:textId="77777777" w:rsidR="00482F12" w:rsidRPr="00482F12" w:rsidRDefault="00482F12" w:rsidP="00295092">
            <w:pPr>
              <w:rPr>
                <w:rFonts w:asciiTheme="minorHAnsi" w:hAnsiTheme="minorHAnsi" w:cstheme="minorHAnsi"/>
                <w:sz w:val="16"/>
                <w:szCs w:val="16"/>
              </w:rPr>
            </w:pPr>
          </w:p>
        </w:tc>
        <w:tc>
          <w:tcPr>
            <w:tcW w:w="3021" w:type="dxa"/>
          </w:tcPr>
          <w:p w14:paraId="11521098"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Prepravené osoby Verejná doprava (tis) SR</w:t>
            </w:r>
          </w:p>
        </w:tc>
        <w:tc>
          <w:tcPr>
            <w:tcW w:w="3021" w:type="dxa"/>
          </w:tcPr>
          <w:p w14:paraId="14533EA2"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 cien PHM</w:t>
            </w:r>
          </w:p>
        </w:tc>
      </w:tr>
      <w:tr w:rsidR="00482F12" w:rsidRPr="00482F12" w14:paraId="47FEBFDB" w14:textId="77777777" w:rsidTr="00295092">
        <w:tc>
          <w:tcPr>
            <w:tcW w:w="3020" w:type="dxa"/>
            <w:shd w:val="clear" w:color="auto" w:fill="EFC2C8"/>
          </w:tcPr>
          <w:p w14:paraId="23E5043D" w14:textId="77777777" w:rsidR="00482F12" w:rsidRPr="00482F12" w:rsidRDefault="00482F12" w:rsidP="00295092">
            <w:pPr>
              <w:rPr>
                <w:rFonts w:asciiTheme="minorHAnsi" w:hAnsiTheme="minorHAnsi" w:cstheme="minorHAnsi"/>
                <w:sz w:val="16"/>
                <w:szCs w:val="16"/>
              </w:rPr>
            </w:pPr>
          </w:p>
        </w:tc>
        <w:tc>
          <w:tcPr>
            <w:tcW w:w="3021" w:type="dxa"/>
          </w:tcPr>
          <w:p w14:paraId="23E0506F"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Zamestnanosť UBYT a STRAV SR</w:t>
            </w:r>
          </w:p>
        </w:tc>
        <w:tc>
          <w:tcPr>
            <w:tcW w:w="3021" w:type="dxa"/>
          </w:tcPr>
          <w:p w14:paraId="6F7A759B"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HDP na obyvateľa</w:t>
            </w:r>
          </w:p>
        </w:tc>
      </w:tr>
      <w:tr w:rsidR="00482F12" w:rsidRPr="00482F12" w14:paraId="625A3540" w14:textId="77777777" w:rsidTr="00295092">
        <w:tc>
          <w:tcPr>
            <w:tcW w:w="3020" w:type="dxa"/>
            <w:shd w:val="clear" w:color="auto" w:fill="EFC2C8"/>
          </w:tcPr>
          <w:p w14:paraId="13131AD7" w14:textId="77777777" w:rsidR="00482F12" w:rsidRPr="00482F12" w:rsidRDefault="00482F12" w:rsidP="00295092">
            <w:pPr>
              <w:rPr>
                <w:rFonts w:asciiTheme="minorHAnsi" w:hAnsiTheme="minorHAnsi" w:cstheme="minorHAnsi"/>
                <w:sz w:val="16"/>
                <w:szCs w:val="16"/>
              </w:rPr>
            </w:pPr>
          </w:p>
        </w:tc>
        <w:tc>
          <w:tcPr>
            <w:tcW w:w="3021" w:type="dxa"/>
          </w:tcPr>
          <w:p w14:paraId="5EF95B42"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Zamestnanosť UBYT a STRAV SR</w:t>
            </w:r>
          </w:p>
        </w:tc>
        <w:tc>
          <w:tcPr>
            <w:tcW w:w="3021" w:type="dxa"/>
          </w:tcPr>
          <w:p w14:paraId="1F2ED2D0"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hrubá mzda</w:t>
            </w:r>
          </w:p>
        </w:tc>
      </w:tr>
      <w:tr w:rsidR="00482F12" w:rsidRPr="00482F12" w14:paraId="011BF703" w14:textId="77777777" w:rsidTr="00295092">
        <w:tc>
          <w:tcPr>
            <w:tcW w:w="3020" w:type="dxa"/>
            <w:shd w:val="clear" w:color="auto" w:fill="EFC2C8"/>
          </w:tcPr>
          <w:p w14:paraId="39B9C13A" w14:textId="77777777" w:rsidR="00482F12" w:rsidRPr="00482F12" w:rsidRDefault="00482F12" w:rsidP="00295092">
            <w:pPr>
              <w:rPr>
                <w:rFonts w:asciiTheme="minorHAnsi" w:hAnsiTheme="minorHAnsi" w:cstheme="minorHAnsi"/>
                <w:sz w:val="16"/>
                <w:szCs w:val="16"/>
              </w:rPr>
            </w:pPr>
          </w:p>
        </w:tc>
        <w:tc>
          <w:tcPr>
            <w:tcW w:w="3021" w:type="dxa"/>
          </w:tcPr>
          <w:p w14:paraId="263693E8"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Zamestnanosť UBYT a STRAV SR</w:t>
            </w:r>
          </w:p>
        </w:tc>
        <w:tc>
          <w:tcPr>
            <w:tcW w:w="3021" w:type="dxa"/>
          </w:tcPr>
          <w:p w14:paraId="16D4E9D9"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Inflácia</w:t>
            </w:r>
          </w:p>
        </w:tc>
      </w:tr>
      <w:tr w:rsidR="00482F12" w:rsidRPr="00482F12" w14:paraId="5AB890E8" w14:textId="77777777" w:rsidTr="00295092">
        <w:tc>
          <w:tcPr>
            <w:tcW w:w="3020" w:type="dxa"/>
            <w:shd w:val="clear" w:color="auto" w:fill="EFC2C8"/>
          </w:tcPr>
          <w:p w14:paraId="28DFE504" w14:textId="77777777" w:rsidR="00482F12" w:rsidRPr="00482F12" w:rsidRDefault="00482F12" w:rsidP="00295092">
            <w:pPr>
              <w:rPr>
                <w:rFonts w:asciiTheme="minorHAnsi" w:hAnsiTheme="minorHAnsi" w:cstheme="minorHAnsi"/>
                <w:sz w:val="16"/>
                <w:szCs w:val="16"/>
              </w:rPr>
            </w:pPr>
          </w:p>
        </w:tc>
        <w:tc>
          <w:tcPr>
            <w:tcW w:w="3021" w:type="dxa"/>
          </w:tcPr>
          <w:p w14:paraId="30618367"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Zamestnanosť UBYT a STRAV SR</w:t>
            </w:r>
          </w:p>
        </w:tc>
        <w:tc>
          <w:tcPr>
            <w:tcW w:w="3021" w:type="dxa"/>
          </w:tcPr>
          <w:p w14:paraId="27FAC732"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DPH</w:t>
            </w:r>
          </w:p>
        </w:tc>
      </w:tr>
      <w:tr w:rsidR="00482F12" w:rsidRPr="00482F12" w14:paraId="69AED2EB" w14:textId="77777777" w:rsidTr="00295092">
        <w:tc>
          <w:tcPr>
            <w:tcW w:w="3020" w:type="dxa"/>
            <w:shd w:val="clear" w:color="auto" w:fill="EFC2C8"/>
          </w:tcPr>
          <w:p w14:paraId="759BFE44" w14:textId="77777777" w:rsidR="00482F12" w:rsidRPr="00482F12" w:rsidRDefault="00482F12" w:rsidP="00295092">
            <w:pPr>
              <w:rPr>
                <w:rFonts w:asciiTheme="minorHAnsi" w:hAnsiTheme="minorHAnsi" w:cstheme="minorHAnsi"/>
                <w:sz w:val="16"/>
                <w:szCs w:val="16"/>
              </w:rPr>
            </w:pPr>
          </w:p>
        </w:tc>
        <w:tc>
          <w:tcPr>
            <w:tcW w:w="3021" w:type="dxa"/>
          </w:tcPr>
          <w:p w14:paraId="7C766119"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Zamestnanosť UBYT a STRAV SR</w:t>
            </w:r>
          </w:p>
        </w:tc>
        <w:tc>
          <w:tcPr>
            <w:tcW w:w="3021" w:type="dxa"/>
          </w:tcPr>
          <w:p w14:paraId="6477F996"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 cien PHM</w:t>
            </w:r>
          </w:p>
        </w:tc>
      </w:tr>
      <w:tr w:rsidR="00482F12" w:rsidRPr="00482F12" w14:paraId="58966F31" w14:textId="77777777" w:rsidTr="00295092">
        <w:tc>
          <w:tcPr>
            <w:tcW w:w="3020" w:type="dxa"/>
            <w:shd w:val="clear" w:color="auto" w:fill="EFC2C8"/>
          </w:tcPr>
          <w:p w14:paraId="72DE82FF" w14:textId="77777777" w:rsidR="00482F12" w:rsidRPr="00482F12" w:rsidRDefault="00482F12" w:rsidP="00295092">
            <w:pPr>
              <w:rPr>
                <w:rFonts w:asciiTheme="minorHAnsi" w:hAnsiTheme="minorHAnsi" w:cstheme="minorHAnsi"/>
                <w:sz w:val="16"/>
                <w:szCs w:val="16"/>
              </w:rPr>
            </w:pPr>
          </w:p>
        </w:tc>
        <w:tc>
          <w:tcPr>
            <w:tcW w:w="3021" w:type="dxa"/>
          </w:tcPr>
          <w:p w14:paraId="5D54539E"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Nezamestnanosť PSK</w:t>
            </w:r>
          </w:p>
        </w:tc>
        <w:tc>
          <w:tcPr>
            <w:tcW w:w="3021" w:type="dxa"/>
          </w:tcPr>
          <w:p w14:paraId="0718AC4B"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Hrubé úspory domácnosti SR</w:t>
            </w:r>
          </w:p>
        </w:tc>
      </w:tr>
      <w:tr w:rsidR="00482F12" w:rsidRPr="00482F12" w14:paraId="1F3D43EA" w14:textId="77777777" w:rsidTr="00295092">
        <w:tc>
          <w:tcPr>
            <w:tcW w:w="3020" w:type="dxa"/>
            <w:shd w:val="clear" w:color="auto" w:fill="EFC2C8"/>
          </w:tcPr>
          <w:p w14:paraId="1E34A29D" w14:textId="77777777" w:rsidR="00482F12" w:rsidRPr="00482F12" w:rsidRDefault="00482F12" w:rsidP="00295092">
            <w:pPr>
              <w:rPr>
                <w:rFonts w:asciiTheme="minorHAnsi" w:hAnsiTheme="minorHAnsi" w:cstheme="minorHAnsi"/>
                <w:sz w:val="16"/>
                <w:szCs w:val="16"/>
              </w:rPr>
            </w:pPr>
          </w:p>
        </w:tc>
        <w:tc>
          <w:tcPr>
            <w:tcW w:w="3021" w:type="dxa"/>
          </w:tcPr>
          <w:p w14:paraId="644F2585"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Nezamestnanosť PSK</w:t>
            </w:r>
          </w:p>
        </w:tc>
        <w:tc>
          <w:tcPr>
            <w:tcW w:w="3021" w:type="dxa"/>
          </w:tcPr>
          <w:p w14:paraId="4B5F39E8"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DPH</w:t>
            </w:r>
          </w:p>
        </w:tc>
      </w:tr>
      <w:tr w:rsidR="00482F12" w:rsidRPr="00482F12" w14:paraId="67ABDC19" w14:textId="77777777" w:rsidTr="00295092">
        <w:tc>
          <w:tcPr>
            <w:tcW w:w="3020" w:type="dxa"/>
            <w:shd w:val="clear" w:color="auto" w:fill="EFC2C8"/>
          </w:tcPr>
          <w:p w14:paraId="0C631831" w14:textId="77777777" w:rsidR="00482F12" w:rsidRPr="00482F12" w:rsidRDefault="00482F12" w:rsidP="00295092">
            <w:pPr>
              <w:rPr>
                <w:rFonts w:asciiTheme="minorHAnsi" w:hAnsiTheme="minorHAnsi" w:cstheme="minorHAnsi"/>
                <w:sz w:val="16"/>
                <w:szCs w:val="16"/>
              </w:rPr>
            </w:pPr>
          </w:p>
        </w:tc>
        <w:tc>
          <w:tcPr>
            <w:tcW w:w="3021" w:type="dxa"/>
          </w:tcPr>
          <w:p w14:paraId="50A3BB69"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cena za ubytovanie PSK</w:t>
            </w:r>
          </w:p>
        </w:tc>
        <w:tc>
          <w:tcPr>
            <w:tcW w:w="3021" w:type="dxa"/>
          </w:tcPr>
          <w:p w14:paraId="34597A0C"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Hrubé úspory domácnosti SR</w:t>
            </w:r>
          </w:p>
        </w:tc>
      </w:tr>
      <w:tr w:rsidR="00482F12" w:rsidRPr="00482F12" w14:paraId="26DAF9F7" w14:textId="77777777" w:rsidTr="00295092">
        <w:tc>
          <w:tcPr>
            <w:tcW w:w="3020" w:type="dxa"/>
            <w:shd w:val="clear" w:color="auto" w:fill="EFC2C8"/>
          </w:tcPr>
          <w:p w14:paraId="47279EB2" w14:textId="77777777" w:rsidR="00482F12" w:rsidRPr="00482F12" w:rsidRDefault="00482F12" w:rsidP="00295092">
            <w:pPr>
              <w:rPr>
                <w:rFonts w:asciiTheme="minorHAnsi" w:hAnsiTheme="minorHAnsi" w:cstheme="minorHAnsi"/>
                <w:sz w:val="16"/>
                <w:szCs w:val="16"/>
              </w:rPr>
            </w:pPr>
          </w:p>
        </w:tc>
        <w:tc>
          <w:tcPr>
            <w:tcW w:w="3021" w:type="dxa"/>
          </w:tcPr>
          <w:p w14:paraId="55FFF6EB"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návštevníkov</w:t>
            </w:r>
          </w:p>
        </w:tc>
        <w:tc>
          <w:tcPr>
            <w:tcW w:w="3021" w:type="dxa"/>
          </w:tcPr>
          <w:p w14:paraId="57B0708F"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HDP na obyvateľa</w:t>
            </w:r>
          </w:p>
        </w:tc>
      </w:tr>
      <w:tr w:rsidR="00482F12" w:rsidRPr="00482F12" w14:paraId="01434651" w14:textId="77777777" w:rsidTr="00295092">
        <w:tc>
          <w:tcPr>
            <w:tcW w:w="3020" w:type="dxa"/>
            <w:shd w:val="clear" w:color="auto" w:fill="EFC2C8"/>
          </w:tcPr>
          <w:p w14:paraId="39B42E4E" w14:textId="77777777" w:rsidR="00482F12" w:rsidRPr="00482F12" w:rsidRDefault="00482F12" w:rsidP="00295092">
            <w:pPr>
              <w:rPr>
                <w:rFonts w:asciiTheme="minorHAnsi" w:hAnsiTheme="minorHAnsi" w:cstheme="minorHAnsi"/>
                <w:sz w:val="16"/>
                <w:szCs w:val="16"/>
              </w:rPr>
            </w:pPr>
          </w:p>
        </w:tc>
        <w:tc>
          <w:tcPr>
            <w:tcW w:w="3021" w:type="dxa"/>
          </w:tcPr>
          <w:p w14:paraId="50613B4E"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návštevníkov</w:t>
            </w:r>
          </w:p>
        </w:tc>
        <w:tc>
          <w:tcPr>
            <w:tcW w:w="3021" w:type="dxa"/>
          </w:tcPr>
          <w:p w14:paraId="3D2CF86D"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Inflácia</w:t>
            </w:r>
          </w:p>
        </w:tc>
      </w:tr>
      <w:tr w:rsidR="00482F12" w:rsidRPr="00482F12" w14:paraId="7E4C4EBF" w14:textId="77777777" w:rsidTr="00295092">
        <w:tc>
          <w:tcPr>
            <w:tcW w:w="3020" w:type="dxa"/>
            <w:shd w:val="clear" w:color="auto" w:fill="EFC2C8"/>
          </w:tcPr>
          <w:p w14:paraId="0CED474D" w14:textId="77777777" w:rsidR="00482F12" w:rsidRPr="00482F12" w:rsidRDefault="00482F12" w:rsidP="00295092">
            <w:pPr>
              <w:rPr>
                <w:rFonts w:asciiTheme="minorHAnsi" w:hAnsiTheme="minorHAnsi" w:cstheme="minorHAnsi"/>
                <w:sz w:val="16"/>
                <w:szCs w:val="16"/>
              </w:rPr>
            </w:pPr>
          </w:p>
        </w:tc>
        <w:tc>
          <w:tcPr>
            <w:tcW w:w="3021" w:type="dxa"/>
          </w:tcPr>
          <w:p w14:paraId="05D51F75"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návštevníkov</w:t>
            </w:r>
          </w:p>
        </w:tc>
        <w:tc>
          <w:tcPr>
            <w:tcW w:w="3021" w:type="dxa"/>
          </w:tcPr>
          <w:p w14:paraId="5C24793F"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 cien PHM</w:t>
            </w:r>
          </w:p>
        </w:tc>
      </w:tr>
      <w:tr w:rsidR="00482F12" w:rsidRPr="00482F12" w14:paraId="1DCAB0EF" w14:textId="77777777" w:rsidTr="00295092">
        <w:tc>
          <w:tcPr>
            <w:tcW w:w="3020" w:type="dxa"/>
            <w:shd w:val="clear" w:color="auto" w:fill="EFC2C8"/>
          </w:tcPr>
          <w:p w14:paraId="5075EA46" w14:textId="77777777" w:rsidR="00482F12" w:rsidRPr="00482F12" w:rsidRDefault="00482F12" w:rsidP="00295092">
            <w:pPr>
              <w:rPr>
                <w:rFonts w:asciiTheme="minorHAnsi" w:hAnsiTheme="minorHAnsi" w:cstheme="minorHAnsi"/>
                <w:sz w:val="16"/>
                <w:szCs w:val="16"/>
              </w:rPr>
            </w:pPr>
          </w:p>
        </w:tc>
        <w:tc>
          <w:tcPr>
            <w:tcW w:w="3021" w:type="dxa"/>
          </w:tcPr>
          <w:p w14:paraId="56A9670E"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návštevníkov</w:t>
            </w:r>
          </w:p>
        </w:tc>
        <w:tc>
          <w:tcPr>
            <w:tcW w:w="3021" w:type="dxa"/>
          </w:tcPr>
          <w:p w14:paraId="3BE365F1"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Zamestnanosť UBYT A STRAV</w:t>
            </w:r>
          </w:p>
        </w:tc>
      </w:tr>
      <w:tr w:rsidR="00482F12" w:rsidRPr="00482F12" w14:paraId="0EA7EC68" w14:textId="77777777" w:rsidTr="00295092">
        <w:tc>
          <w:tcPr>
            <w:tcW w:w="3020" w:type="dxa"/>
            <w:shd w:val="clear" w:color="auto" w:fill="EFC2C8"/>
          </w:tcPr>
          <w:p w14:paraId="03F28743" w14:textId="77777777" w:rsidR="00482F12" w:rsidRPr="00482F12" w:rsidRDefault="00482F12" w:rsidP="00295092">
            <w:pPr>
              <w:rPr>
                <w:rFonts w:asciiTheme="minorHAnsi" w:hAnsiTheme="minorHAnsi" w:cstheme="minorHAnsi"/>
                <w:sz w:val="16"/>
                <w:szCs w:val="16"/>
              </w:rPr>
            </w:pPr>
          </w:p>
        </w:tc>
        <w:tc>
          <w:tcPr>
            <w:tcW w:w="3021" w:type="dxa"/>
          </w:tcPr>
          <w:p w14:paraId="0A3BBEEE"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prenocovaní PSK</w:t>
            </w:r>
          </w:p>
        </w:tc>
        <w:tc>
          <w:tcPr>
            <w:tcW w:w="3021" w:type="dxa"/>
          </w:tcPr>
          <w:p w14:paraId="31185CAB"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HDP na obyvateľa</w:t>
            </w:r>
          </w:p>
        </w:tc>
      </w:tr>
      <w:tr w:rsidR="00482F12" w:rsidRPr="00482F12" w14:paraId="28B56045" w14:textId="77777777" w:rsidTr="00295092">
        <w:tc>
          <w:tcPr>
            <w:tcW w:w="3020" w:type="dxa"/>
            <w:shd w:val="clear" w:color="auto" w:fill="EFC2C8"/>
          </w:tcPr>
          <w:p w14:paraId="5B2514EA" w14:textId="77777777" w:rsidR="00482F12" w:rsidRPr="00482F12" w:rsidRDefault="00482F12" w:rsidP="00295092">
            <w:pPr>
              <w:rPr>
                <w:rFonts w:asciiTheme="minorHAnsi" w:hAnsiTheme="minorHAnsi" w:cstheme="minorHAnsi"/>
                <w:sz w:val="16"/>
                <w:szCs w:val="16"/>
              </w:rPr>
            </w:pPr>
          </w:p>
        </w:tc>
        <w:tc>
          <w:tcPr>
            <w:tcW w:w="3021" w:type="dxa"/>
          </w:tcPr>
          <w:p w14:paraId="38A04B9F"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prenocovaní PSK</w:t>
            </w:r>
          </w:p>
        </w:tc>
        <w:tc>
          <w:tcPr>
            <w:tcW w:w="3021" w:type="dxa"/>
          </w:tcPr>
          <w:p w14:paraId="7881DAD7"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Inflácia</w:t>
            </w:r>
          </w:p>
        </w:tc>
      </w:tr>
      <w:tr w:rsidR="00482F12" w:rsidRPr="00482F12" w14:paraId="3EB176F4" w14:textId="77777777" w:rsidTr="00295092">
        <w:tc>
          <w:tcPr>
            <w:tcW w:w="3020" w:type="dxa"/>
            <w:shd w:val="clear" w:color="auto" w:fill="EFC2C8"/>
          </w:tcPr>
          <w:p w14:paraId="513AFBC6" w14:textId="77777777" w:rsidR="00482F12" w:rsidRPr="00482F12" w:rsidRDefault="00482F12" w:rsidP="00295092">
            <w:pPr>
              <w:rPr>
                <w:rFonts w:asciiTheme="minorHAnsi" w:hAnsiTheme="minorHAnsi" w:cstheme="minorHAnsi"/>
                <w:sz w:val="16"/>
                <w:szCs w:val="16"/>
              </w:rPr>
            </w:pPr>
          </w:p>
        </w:tc>
        <w:tc>
          <w:tcPr>
            <w:tcW w:w="3021" w:type="dxa"/>
          </w:tcPr>
          <w:p w14:paraId="5ED9CA6C"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prenocovaní PSK</w:t>
            </w:r>
          </w:p>
        </w:tc>
        <w:tc>
          <w:tcPr>
            <w:tcW w:w="3021" w:type="dxa"/>
          </w:tcPr>
          <w:p w14:paraId="643775DC"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 cien PHM</w:t>
            </w:r>
          </w:p>
        </w:tc>
      </w:tr>
      <w:tr w:rsidR="00482F12" w:rsidRPr="00482F12" w14:paraId="2ABBAC20" w14:textId="77777777" w:rsidTr="00295092">
        <w:tc>
          <w:tcPr>
            <w:tcW w:w="3020" w:type="dxa"/>
            <w:shd w:val="clear" w:color="auto" w:fill="EFC2C8"/>
          </w:tcPr>
          <w:p w14:paraId="392D360C" w14:textId="77777777" w:rsidR="00482F12" w:rsidRPr="00482F12" w:rsidRDefault="00482F12" w:rsidP="00295092">
            <w:pPr>
              <w:rPr>
                <w:rFonts w:asciiTheme="minorHAnsi" w:hAnsiTheme="minorHAnsi" w:cstheme="minorHAnsi"/>
                <w:sz w:val="16"/>
                <w:szCs w:val="16"/>
              </w:rPr>
            </w:pPr>
          </w:p>
        </w:tc>
        <w:tc>
          <w:tcPr>
            <w:tcW w:w="3021" w:type="dxa"/>
          </w:tcPr>
          <w:p w14:paraId="167F482C"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prenocovaní PSK</w:t>
            </w:r>
          </w:p>
        </w:tc>
        <w:tc>
          <w:tcPr>
            <w:tcW w:w="3021" w:type="dxa"/>
          </w:tcPr>
          <w:p w14:paraId="2C008359"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Zamestnanosť UBYT A STRAV</w:t>
            </w:r>
          </w:p>
        </w:tc>
      </w:tr>
      <w:tr w:rsidR="00482F12" w:rsidRPr="00482F12" w14:paraId="5374E97D" w14:textId="77777777" w:rsidTr="00295092">
        <w:tc>
          <w:tcPr>
            <w:tcW w:w="3020" w:type="dxa"/>
            <w:shd w:val="clear" w:color="auto" w:fill="EFC2C8"/>
          </w:tcPr>
          <w:p w14:paraId="7CC70357" w14:textId="77777777" w:rsidR="00482F12" w:rsidRPr="00482F12" w:rsidRDefault="00482F12" w:rsidP="00295092">
            <w:pPr>
              <w:rPr>
                <w:rFonts w:asciiTheme="minorHAnsi" w:hAnsiTheme="minorHAnsi" w:cstheme="minorHAnsi"/>
                <w:sz w:val="16"/>
                <w:szCs w:val="16"/>
              </w:rPr>
            </w:pPr>
          </w:p>
        </w:tc>
        <w:tc>
          <w:tcPr>
            <w:tcW w:w="3021" w:type="dxa"/>
          </w:tcPr>
          <w:p w14:paraId="79D817E3"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Tržby za ubytovanie PSK</w:t>
            </w:r>
          </w:p>
        </w:tc>
        <w:tc>
          <w:tcPr>
            <w:tcW w:w="3021" w:type="dxa"/>
          </w:tcPr>
          <w:p w14:paraId="72196642"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hrubá mzda</w:t>
            </w:r>
          </w:p>
        </w:tc>
      </w:tr>
      <w:tr w:rsidR="00482F12" w:rsidRPr="00482F12" w14:paraId="7F6941A6" w14:textId="77777777" w:rsidTr="00295092">
        <w:tc>
          <w:tcPr>
            <w:tcW w:w="3020" w:type="dxa"/>
            <w:shd w:val="clear" w:color="auto" w:fill="EFC2C8"/>
          </w:tcPr>
          <w:p w14:paraId="472E2F76" w14:textId="77777777" w:rsidR="00482F12" w:rsidRPr="00482F12" w:rsidRDefault="00482F12" w:rsidP="00295092">
            <w:pPr>
              <w:rPr>
                <w:rFonts w:asciiTheme="minorHAnsi" w:hAnsiTheme="minorHAnsi" w:cstheme="minorHAnsi"/>
                <w:sz w:val="16"/>
                <w:szCs w:val="16"/>
              </w:rPr>
            </w:pPr>
          </w:p>
        </w:tc>
        <w:tc>
          <w:tcPr>
            <w:tcW w:w="3021" w:type="dxa"/>
          </w:tcPr>
          <w:p w14:paraId="51DF8D8B"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Tržby za ubytovanie PSK</w:t>
            </w:r>
          </w:p>
        </w:tc>
        <w:tc>
          <w:tcPr>
            <w:tcW w:w="3021" w:type="dxa"/>
          </w:tcPr>
          <w:p w14:paraId="0845F8DF"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Zamestnanosť UBYT A STRAV SR</w:t>
            </w:r>
          </w:p>
        </w:tc>
      </w:tr>
      <w:tr w:rsidR="00482F12" w:rsidRPr="00482F12" w14:paraId="0A29D9A0" w14:textId="77777777" w:rsidTr="00295092">
        <w:tc>
          <w:tcPr>
            <w:tcW w:w="3020" w:type="dxa"/>
            <w:shd w:val="clear" w:color="auto" w:fill="EFC2C8"/>
          </w:tcPr>
          <w:p w14:paraId="040877D1" w14:textId="77777777" w:rsidR="00482F12" w:rsidRPr="00482F12" w:rsidRDefault="00482F12" w:rsidP="00295092">
            <w:pPr>
              <w:rPr>
                <w:rFonts w:asciiTheme="minorHAnsi" w:hAnsiTheme="minorHAnsi" w:cstheme="minorHAnsi"/>
                <w:sz w:val="16"/>
                <w:szCs w:val="16"/>
              </w:rPr>
            </w:pPr>
          </w:p>
        </w:tc>
        <w:tc>
          <w:tcPr>
            <w:tcW w:w="3021" w:type="dxa"/>
          </w:tcPr>
          <w:p w14:paraId="53E93FCD"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Tržby za ubytovanie PSK</w:t>
            </w:r>
          </w:p>
        </w:tc>
        <w:tc>
          <w:tcPr>
            <w:tcW w:w="3021" w:type="dxa"/>
          </w:tcPr>
          <w:p w14:paraId="36418220"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cena za ubytovanie PSK</w:t>
            </w:r>
          </w:p>
        </w:tc>
      </w:tr>
      <w:tr w:rsidR="00482F12" w:rsidRPr="00482F12" w14:paraId="12CB1813" w14:textId="77777777" w:rsidTr="00295092">
        <w:tc>
          <w:tcPr>
            <w:tcW w:w="3020" w:type="dxa"/>
            <w:shd w:val="clear" w:color="auto" w:fill="EFC2C8"/>
          </w:tcPr>
          <w:p w14:paraId="028E73FE" w14:textId="77777777" w:rsidR="00482F12" w:rsidRPr="00482F12" w:rsidRDefault="00482F12" w:rsidP="00295092">
            <w:pPr>
              <w:rPr>
                <w:rFonts w:asciiTheme="minorHAnsi" w:hAnsiTheme="minorHAnsi" w:cstheme="minorHAnsi"/>
                <w:b/>
                <w:bCs/>
                <w:sz w:val="16"/>
                <w:szCs w:val="16"/>
              </w:rPr>
            </w:pPr>
            <w:r w:rsidRPr="00482F12">
              <w:rPr>
                <w:rFonts w:asciiTheme="minorHAnsi" w:hAnsiTheme="minorHAnsi" w:cstheme="minorHAnsi"/>
                <w:b/>
                <w:bCs/>
                <w:sz w:val="16"/>
                <w:szCs w:val="16"/>
              </w:rPr>
              <w:t>Veľmi malá nelineárna závislosť (-)</w:t>
            </w:r>
          </w:p>
        </w:tc>
        <w:tc>
          <w:tcPr>
            <w:tcW w:w="3021" w:type="dxa"/>
          </w:tcPr>
          <w:p w14:paraId="2E0498D6"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Inflácia</w:t>
            </w:r>
          </w:p>
        </w:tc>
        <w:tc>
          <w:tcPr>
            <w:tcW w:w="3021" w:type="dxa"/>
          </w:tcPr>
          <w:p w14:paraId="0168211D"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Hrubé úspory domácností SR</w:t>
            </w:r>
          </w:p>
        </w:tc>
      </w:tr>
      <w:tr w:rsidR="00482F12" w:rsidRPr="00482F12" w14:paraId="66187691" w14:textId="77777777" w:rsidTr="00295092">
        <w:tc>
          <w:tcPr>
            <w:tcW w:w="3020" w:type="dxa"/>
            <w:shd w:val="clear" w:color="auto" w:fill="EFC2C8"/>
          </w:tcPr>
          <w:p w14:paraId="14674FC5" w14:textId="77777777" w:rsidR="00482F12" w:rsidRPr="00482F12" w:rsidRDefault="00482F12" w:rsidP="00295092">
            <w:pPr>
              <w:rPr>
                <w:rFonts w:asciiTheme="minorHAnsi" w:hAnsiTheme="minorHAnsi" w:cstheme="minorHAnsi"/>
                <w:sz w:val="16"/>
                <w:szCs w:val="16"/>
              </w:rPr>
            </w:pPr>
          </w:p>
        </w:tc>
        <w:tc>
          <w:tcPr>
            <w:tcW w:w="3021" w:type="dxa"/>
          </w:tcPr>
          <w:p w14:paraId="5A6C06C1"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DPH</w:t>
            </w:r>
          </w:p>
        </w:tc>
        <w:tc>
          <w:tcPr>
            <w:tcW w:w="3021" w:type="dxa"/>
          </w:tcPr>
          <w:p w14:paraId="7D4BF58F"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Hrubé úspory domácností SR</w:t>
            </w:r>
          </w:p>
        </w:tc>
      </w:tr>
      <w:tr w:rsidR="00482F12" w:rsidRPr="00482F12" w14:paraId="062BA87A" w14:textId="77777777" w:rsidTr="00295092">
        <w:tc>
          <w:tcPr>
            <w:tcW w:w="3020" w:type="dxa"/>
            <w:shd w:val="clear" w:color="auto" w:fill="EFC2C8"/>
          </w:tcPr>
          <w:p w14:paraId="5389902F" w14:textId="77777777" w:rsidR="00482F12" w:rsidRPr="00482F12" w:rsidRDefault="00482F12" w:rsidP="00295092">
            <w:pPr>
              <w:rPr>
                <w:rFonts w:asciiTheme="minorHAnsi" w:hAnsiTheme="minorHAnsi" w:cstheme="minorHAnsi"/>
                <w:sz w:val="16"/>
                <w:szCs w:val="16"/>
              </w:rPr>
            </w:pPr>
          </w:p>
        </w:tc>
        <w:tc>
          <w:tcPr>
            <w:tcW w:w="3021" w:type="dxa"/>
          </w:tcPr>
          <w:p w14:paraId="5F6D5069"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 cien PHM</w:t>
            </w:r>
          </w:p>
        </w:tc>
        <w:tc>
          <w:tcPr>
            <w:tcW w:w="3021" w:type="dxa"/>
          </w:tcPr>
          <w:p w14:paraId="7FB2B737"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Hrubé úspory domácností SR</w:t>
            </w:r>
          </w:p>
        </w:tc>
      </w:tr>
      <w:tr w:rsidR="00482F12" w:rsidRPr="00482F12" w14:paraId="20CCCBDC" w14:textId="77777777" w:rsidTr="00295092">
        <w:tc>
          <w:tcPr>
            <w:tcW w:w="3020" w:type="dxa"/>
            <w:shd w:val="clear" w:color="auto" w:fill="EFC2C8"/>
          </w:tcPr>
          <w:p w14:paraId="53EB0E96" w14:textId="77777777" w:rsidR="00482F12" w:rsidRPr="00482F12" w:rsidRDefault="00482F12" w:rsidP="00295092">
            <w:pPr>
              <w:rPr>
                <w:rFonts w:asciiTheme="minorHAnsi" w:hAnsiTheme="minorHAnsi" w:cstheme="minorHAnsi"/>
                <w:sz w:val="16"/>
                <w:szCs w:val="16"/>
              </w:rPr>
            </w:pPr>
          </w:p>
        </w:tc>
        <w:tc>
          <w:tcPr>
            <w:tcW w:w="3021" w:type="dxa"/>
          </w:tcPr>
          <w:p w14:paraId="7B9B6828"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 cien PHM</w:t>
            </w:r>
          </w:p>
        </w:tc>
        <w:tc>
          <w:tcPr>
            <w:tcW w:w="3021" w:type="dxa"/>
          </w:tcPr>
          <w:p w14:paraId="13F7B44E"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DPH</w:t>
            </w:r>
          </w:p>
        </w:tc>
      </w:tr>
      <w:tr w:rsidR="00482F12" w:rsidRPr="00482F12" w14:paraId="13D86D4F" w14:textId="77777777" w:rsidTr="00295092">
        <w:tc>
          <w:tcPr>
            <w:tcW w:w="3020" w:type="dxa"/>
            <w:shd w:val="clear" w:color="auto" w:fill="EFC2C8"/>
          </w:tcPr>
          <w:p w14:paraId="6BB58140" w14:textId="77777777" w:rsidR="00482F12" w:rsidRPr="00482F12" w:rsidRDefault="00482F12" w:rsidP="00295092">
            <w:pPr>
              <w:rPr>
                <w:rFonts w:asciiTheme="minorHAnsi" w:hAnsiTheme="minorHAnsi" w:cstheme="minorHAnsi"/>
                <w:sz w:val="16"/>
                <w:szCs w:val="16"/>
              </w:rPr>
            </w:pPr>
          </w:p>
        </w:tc>
        <w:tc>
          <w:tcPr>
            <w:tcW w:w="3021" w:type="dxa"/>
          </w:tcPr>
          <w:p w14:paraId="2D2C5549"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Prepravené osoby Verejná doprava (tis) SR</w:t>
            </w:r>
          </w:p>
        </w:tc>
        <w:tc>
          <w:tcPr>
            <w:tcW w:w="3021" w:type="dxa"/>
          </w:tcPr>
          <w:p w14:paraId="18D08DB1"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HDP na obyvateľa</w:t>
            </w:r>
          </w:p>
        </w:tc>
      </w:tr>
      <w:tr w:rsidR="00482F12" w:rsidRPr="00482F12" w14:paraId="6ABAAA39" w14:textId="77777777" w:rsidTr="00295092">
        <w:tc>
          <w:tcPr>
            <w:tcW w:w="3020" w:type="dxa"/>
            <w:shd w:val="clear" w:color="auto" w:fill="EFC2C8"/>
          </w:tcPr>
          <w:p w14:paraId="70E63767" w14:textId="77777777" w:rsidR="00482F12" w:rsidRPr="00482F12" w:rsidRDefault="00482F12" w:rsidP="00295092">
            <w:pPr>
              <w:rPr>
                <w:rFonts w:asciiTheme="minorHAnsi" w:hAnsiTheme="minorHAnsi" w:cstheme="minorHAnsi"/>
                <w:sz w:val="16"/>
                <w:szCs w:val="16"/>
              </w:rPr>
            </w:pPr>
          </w:p>
        </w:tc>
        <w:tc>
          <w:tcPr>
            <w:tcW w:w="3021" w:type="dxa"/>
          </w:tcPr>
          <w:p w14:paraId="4AE8641A"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Prepravené osoby Verejná doprava (tis) SR</w:t>
            </w:r>
          </w:p>
        </w:tc>
        <w:tc>
          <w:tcPr>
            <w:tcW w:w="3021" w:type="dxa"/>
          </w:tcPr>
          <w:p w14:paraId="505512AF"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hrubá mzda</w:t>
            </w:r>
          </w:p>
        </w:tc>
      </w:tr>
      <w:tr w:rsidR="00482F12" w:rsidRPr="00482F12" w14:paraId="17B45457" w14:textId="77777777" w:rsidTr="00295092">
        <w:tc>
          <w:tcPr>
            <w:tcW w:w="3020" w:type="dxa"/>
            <w:shd w:val="clear" w:color="auto" w:fill="EFC2C8"/>
          </w:tcPr>
          <w:p w14:paraId="16214711" w14:textId="77777777" w:rsidR="00482F12" w:rsidRPr="00482F12" w:rsidRDefault="00482F12" w:rsidP="00295092">
            <w:pPr>
              <w:rPr>
                <w:rFonts w:asciiTheme="minorHAnsi" w:hAnsiTheme="minorHAnsi" w:cstheme="minorHAnsi"/>
                <w:sz w:val="16"/>
                <w:szCs w:val="16"/>
              </w:rPr>
            </w:pPr>
          </w:p>
        </w:tc>
        <w:tc>
          <w:tcPr>
            <w:tcW w:w="3021" w:type="dxa"/>
          </w:tcPr>
          <w:p w14:paraId="15B02268"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Prepravené osoby Verejná doprava (tis) SR</w:t>
            </w:r>
          </w:p>
        </w:tc>
        <w:tc>
          <w:tcPr>
            <w:tcW w:w="3021" w:type="dxa"/>
          </w:tcPr>
          <w:p w14:paraId="2124B159"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Hrubé úspory domácností SR</w:t>
            </w:r>
          </w:p>
        </w:tc>
      </w:tr>
      <w:tr w:rsidR="00482F12" w:rsidRPr="00482F12" w14:paraId="5820B384" w14:textId="77777777" w:rsidTr="00295092">
        <w:tc>
          <w:tcPr>
            <w:tcW w:w="3020" w:type="dxa"/>
            <w:shd w:val="clear" w:color="auto" w:fill="EFC2C8"/>
          </w:tcPr>
          <w:p w14:paraId="7C143923" w14:textId="77777777" w:rsidR="00482F12" w:rsidRPr="00482F12" w:rsidRDefault="00482F12" w:rsidP="00295092">
            <w:pPr>
              <w:rPr>
                <w:rFonts w:asciiTheme="minorHAnsi" w:hAnsiTheme="minorHAnsi" w:cstheme="minorHAnsi"/>
                <w:sz w:val="16"/>
                <w:szCs w:val="16"/>
              </w:rPr>
            </w:pPr>
          </w:p>
        </w:tc>
        <w:tc>
          <w:tcPr>
            <w:tcW w:w="3021" w:type="dxa"/>
          </w:tcPr>
          <w:p w14:paraId="2EE0E203"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Prepravené osoby Verejná doprava (tis) SR</w:t>
            </w:r>
          </w:p>
        </w:tc>
        <w:tc>
          <w:tcPr>
            <w:tcW w:w="3021" w:type="dxa"/>
          </w:tcPr>
          <w:p w14:paraId="044B4EF5"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DPH</w:t>
            </w:r>
          </w:p>
        </w:tc>
      </w:tr>
      <w:tr w:rsidR="00482F12" w:rsidRPr="00482F12" w14:paraId="1AB16548" w14:textId="77777777" w:rsidTr="00295092">
        <w:tc>
          <w:tcPr>
            <w:tcW w:w="3020" w:type="dxa"/>
            <w:shd w:val="clear" w:color="auto" w:fill="EFC2C8"/>
          </w:tcPr>
          <w:p w14:paraId="7993B6BA" w14:textId="77777777" w:rsidR="00482F12" w:rsidRPr="00482F12" w:rsidRDefault="00482F12" w:rsidP="00295092">
            <w:pPr>
              <w:rPr>
                <w:rFonts w:asciiTheme="minorHAnsi" w:hAnsiTheme="minorHAnsi" w:cstheme="minorHAnsi"/>
                <w:sz w:val="16"/>
                <w:szCs w:val="16"/>
              </w:rPr>
            </w:pPr>
          </w:p>
        </w:tc>
        <w:tc>
          <w:tcPr>
            <w:tcW w:w="3021" w:type="dxa"/>
          </w:tcPr>
          <w:p w14:paraId="32D5ED5D"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Zamestnanosť UBYT a STRAV SR</w:t>
            </w:r>
          </w:p>
        </w:tc>
        <w:tc>
          <w:tcPr>
            <w:tcW w:w="3021" w:type="dxa"/>
          </w:tcPr>
          <w:p w14:paraId="53FFE2EC"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Hrubé úspory v domácnosti</w:t>
            </w:r>
          </w:p>
        </w:tc>
      </w:tr>
      <w:tr w:rsidR="00482F12" w:rsidRPr="00482F12" w14:paraId="56074EC1" w14:textId="77777777" w:rsidTr="00295092">
        <w:tc>
          <w:tcPr>
            <w:tcW w:w="3020" w:type="dxa"/>
            <w:shd w:val="clear" w:color="auto" w:fill="EFC2C8"/>
          </w:tcPr>
          <w:p w14:paraId="22874410" w14:textId="77777777" w:rsidR="00482F12" w:rsidRPr="00482F12" w:rsidRDefault="00482F12" w:rsidP="00295092">
            <w:pPr>
              <w:rPr>
                <w:rFonts w:asciiTheme="minorHAnsi" w:hAnsiTheme="minorHAnsi" w:cstheme="minorHAnsi"/>
                <w:sz w:val="16"/>
                <w:szCs w:val="16"/>
              </w:rPr>
            </w:pPr>
          </w:p>
        </w:tc>
        <w:tc>
          <w:tcPr>
            <w:tcW w:w="3021" w:type="dxa"/>
          </w:tcPr>
          <w:p w14:paraId="3A4AE989"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Nezamestnanosť PSK</w:t>
            </w:r>
          </w:p>
        </w:tc>
        <w:tc>
          <w:tcPr>
            <w:tcW w:w="3021" w:type="dxa"/>
          </w:tcPr>
          <w:p w14:paraId="66EE10CC"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HDP na obyvateľa</w:t>
            </w:r>
          </w:p>
        </w:tc>
      </w:tr>
      <w:tr w:rsidR="00482F12" w:rsidRPr="00482F12" w14:paraId="04EE2EB5" w14:textId="77777777" w:rsidTr="00295092">
        <w:tc>
          <w:tcPr>
            <w:tcW w:w="3020" w:type="dxa"/>
            <w:shd w:val="clear" w:color="auto" w:fill="EFC2C8"/>
          </w:tcPr>
          <w:p w14:paraId="71652A7C" w14:textId="77777777" w:rsidR="00482F12" w:rsidRPr="00482F12" w:rsidRDefault="00482F12" w:rsidP="00295092">
            <w:pPr>
              <w:rPr>
                <w:rFonts w:asciiTheme="minorHAnsi" w:hAnsiTheme="minorHAnsi" w:cstheme="minorHAnsi"/>
                <w:sz w:val="16"/>
                <w:szCs w:val="16"/>
              </w:rPr>
            </w:pPr>
          </w:p>
        </w:tc>
        <w:tc>
          <w:tcPr>
            <w:tcW w:w="3021" w:type="dxa"/>
          </w:tcPr>
          <w:p w14:paraId="511BD839"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Nezamestnanosť PSK</w:t>
            </w:r>
          </w:p>
        </w:tc>
        <w:tc>
          <w:tcPr>
            <w:tcW w:w="3021" w:type="dxa"/>
          </w:tcPr>
          <w:p w14:paraId="3442E23E"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hrubá mzda</w:t>
            </w:r>
          </w:p>
        </w:tc>
      </w:tr>
      <w:tr w:rsidR="00482F12" w:rsidRPr="00482F12" w14:paraId="4ABCCF81" w14:textId="77777777" w:rsidTr="00295092">
        <w:tc>
          <w:tcPr>
            <w:tcW w:w="3020" w:type="dxa"/>
            <w:shd w:val="clear" w:color="auto" w:fill="EFC2C8"/>
          </w:tcPr>
          <w:p w14:paraId="4082827D" w14:textId="77777777" w:rsidR="00482F12" w:rsidRPr="00482F12" w:rsidRDefault="00482F12" w:rsidP="00295092">
            <w:pPr>
              <w:rPr>
                <w:rFonts w:asciiTheme="minorHAnsi" w:hAnsiTheme="minorHAnsi" w:cstheme="minorHAnsi"/>
                <w:sz w:val="16"/>
                <w:szCs w:val="16"/>
              </w:rPr>
            </w:pPr>
          </w:p>
        </w:tc>
        <w:tc>
          <w:tcPr>
            <w:tcW w:w="3021" w:type="dxa"/>
          </w:tcPr>
          <w:p w14:paraId="69D4B9BE"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Nezamestnanosť PSK</w:t>
            </w:r>
          </w:p>
        </w:tc>
        <w:tc>
          <w:tcPr>
            <w:tcW w:w="3021" w:type="dxa"/>
          </w:tcPr>
          <w:p w14:paraId="20E6A10A"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Inflácia %</w:t>
            </w:r>
          </w:p>
        </w:tc>
      </w:tr>
      <w:tr w:rsidR="00482F12" w:rsidRPr="00482F12" w14:paraId="19FBD92B" w14:textId="77777777" w:rsidTr="00295092">
        <w:tc>
          <w:tcPr>
            <w:tcW w:w="3020" w:type="dxa"/>
            <w:shd w:val="clear" w:color="auto" w:fill="EFC2C8"/>
          </w:tcPr>
          <w:p w14:paraId="48715DA8" w14:textId="77777777" w:rsidR="00482F12" w:rsidRPr="00482F12" w:rsidRDefault="00482F12" w:rsidP="00295092">
            <w:pPr>
              <w:rPr>
                <w:rFonts w:asciiTheme="minorHAnsi" w:hAnsiTheme="minorHAnsi" w:cstheme="minorHAnsi"/>
                <w:sz w:val="16"/>
                <w:szCs w:val="16"/>
              </w:rPr>
            </w:pPr>
          </w:p>
        </w:tc>
        <w:tc>
          <w:tcPr>
            <w:tcW w:w="3021" w:type="dxa"/>
          </w:tcPr>
          <w:p w14:paraId="4022CF0C"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Nezamestnanosť PSK</w:t>
            </w:r>
          </w:p>
        </w:tc>
        <w:tc>
          <w:tcPr>
            <w:tcW w:w="3021" w:type="dxa"/>
          </w:tcPr>
          <w:p w14:paraId="126DD11C"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 cien PHM</w:t>
            </w:r>
          </w:p>
        </w:tc>
      </w:tr>
      <w:tr w:rsidR="00482F12" w:rsidRPr="00482F12" w14:paraId="21154353" w14:textId="77777777" w:rsidTr="00295092">
        <w:tc>
          <w:tcPr>
            <w:tcW w:w="3020" w:type="dxa"/>
            <w:shd w:val="clear" w:color="auto" w:fill="EFC2C8"/>
          </w:tcPr>
          <w:p w14:paraId="6DC710B9" w14:textId="77777777" w:rsidR="00482F12" w:rsidRPr="00482F12" w:rsidRDefault="00482F12" w:rsidP="00295092">
            <w:pPr>
              <w:rPr>
                <w:rFonts w:asciiTheme="minorHAnsi" w:hAnsiTheme="minorHAnsi" w:cstheme="minorHAnsi"/>
                <w:sz w:val="16"/>
                <w:szCs w:val="16"/>
              </w:rPr>
            </w:pPr>
          </w:p>
        </w:tc>
        <w:tc>
          <w:tcPr>
            <w:tcW w:w="3021" w:type="dxa"/>
          </w:tcPr>
          <w:p w14:paraId="08D97BB3"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cena za ubytovanie PSK</w:t>
            </w:r>
          </w:p>
        </w:tc>
        <w:tc>
          <w:tcPr>
            <w:tcW w:w="3021" w:type="dxa"/>
          </w:tcPr>
          <w:p w14:paraId="1A6B4A7C"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Prepravené osoby Verejná doprava (tis.) SR</w:t>
            </w:r>
          </w:p>
        </w:tc>
      </w:tr>
      <w:tr w:rsidR="00482F12" w:rsidRPr="00482F12" w14:paraId="5C6E673B" w14:textId="77777777" w:rsidTr="00295092">
        <w:tc>
          <w:tcPr>
            <w:tcW w:w="3020" w:type="dxa"/>
            <w:shd w:val="clear" w:color="auto" w:fill="EFC2C8"/>
          </w:tcPr>
          <w:p w14:paraId="47C49D8B" w14:textId="77777777" w:rsidR="00482F12" w:rsidRPr="00482F12" w:rsidRDefault="00482F12" w:rsidP="00295092">
            <w:pPr>
              <w:rPr>
                <w:rFonts w:asciiTheme="minorHAnsi" w:hAnsiTheme="minorHAnsi" w:cstheme="minorHAnsi"/>
                <w:sz w:val="16"/>
                <w:szCs w:val="16"/>
              </w:rPr>
            </w:pPr>
          </w:p>
        </w:tc>
        <w:tc>
          <w:tcPr>
            <w:tcW w:w="3021" w:type="dxa"/>
          </w:tcPr>
          <w:p w14:paraId="5CDCC7E5"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cena za ubytovanie PSK</w:t>
            </w:r>
          </w:p>
        </w:tc>
        <w:tc>
          <w:tcPr>
            <w:tcW w:w="3021" w:type="dxa"/>
          </w:tcPr>
          <w:p w14:paraId="1CED7356"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Zamestnanosť UBYT A STRAV SR</w:t>
            </w:r>
          </w:p>
        </w:tc>
      </w:tr>
      <w:tr w:rsidR="00482F12" w:rsidRPr="00482F12" w14:paraId="1AEEB1C8" w14:textId="77777777" w:rsidTr="00295092">
        <w:tc>
          <w:tcPr>
            <w:tcW w:w="3020" w:type="dxa"/>
            <w:shd w:val="clear" w:color="auto" w:fill="EFC2C8"/>
          </w:tcPr>
          <w:p w14:paraId="127B3D18" w14:textId="77777777" w:rsidR="00482F12" w:rsidRPr="00482F12" w:rsidRDefault="00482F12" w:rsidP="00295092">
            <w:pPr>
              <w:rPr>
                <w:rFonts w:asciiTheme="minorHAnsi" w:hAnsiTheme="minorHAnsi" w:cstheme="minorHAnsi"/>
                <w:sz w:val="16"/>
                <w:szCs w:val="16"/>
              </w:rPr>
            </w:pPr>
          </w:p>
        </w:tc>
        <w:tc>
          <w:tcPr>
            <w:tcW w:w="3021" w:type="dxa"/>
          </w:tcPr>
          <w:p w14:paraId="1CE38276"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cena za ubytovanie PSK</w:t>
            </w:r>
          </w:p>
        </w:tc>
        <w:tc>
          <w:tcPr>
            <w:tcW w:w="3021" w:type="dxa"/>
          </w:tcPr>
          <w:p w14:paraId="5F1099F2"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Nezamestnanosť</w:t>
            </w:r>
          </w:p>
        </w:tc>
      </w:tr>
      <w:tr w:rsidR="00482F12" w:rsidRPr="00482F12" w14:paraId="2194F578" w14:textId="77777777" w:rsidTr="00295092">
        <w:tc>
          <w:tcPr>
            <w:tcW w:w="3020" w:type="dxa"/>
            <w:shd w:val="clear" w:color="auto" w:fill="EFC2C8"/>
          </w:tcPr>
          <w:p w14:paraId="52270977" w14:textId="77777777" w:rsidR="00482F12" w:rsidRPr="00482F12" w:rsidRDefault="00482F12" w:rsidP="00295092">
            <w:pPr>
              <w:rPr>
                <w:rFonts w:asciiTheme="minorHAnsi" w:hAnsiTheme="minorHAnsi" w:cstheme="minorHAnsi"/>
                <w:sz w:val="16"/>
                <w:szCs w:val="16"/>
              </w:rPr>
            </w:pPr>
          </w:p>
        </w:tc>
        <w:tc>
          <w:tcPr>
            <w:tcW w:w="3021" w:type="dxa"/>
          </w:tcPr>
          <w:p w14:paraId="3EA302D5"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návštevníkov</w:t>
            </w:r>
          </w:p>
        </w:tc>
        <w:tc>
          <w:tcPr>
            <w:tcW w:w="3021" w:type="dxa"/>
          </w:tcPr>
          <w:p w14:paraId="0EB06EBD"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hrubá mzda</w:t>
            </w:r>
          </w:p>
        </w:tc>
      </w:tr>
      <w:tr w:rsidR="00482F12" w:rsidRPr="00482F12" w14:paraId="0C5D5C6F" w14:textId="77777777" w:rsidTr="00295092">
        <w:tc>
          <w:tcPr>
            <w:tcW w:w="3020" w:type="dxa"/>
            <w:shd w:val="clear" w:color="auto" w:fill="EFC2C8"/>
          </w:tcPr>
          <w:p w14:paraId="6A99C7E5" w14:textId="77777777" w:rsidR="00482F12" w:rsidRPr="00482F12" w:rsidRDefault="00482F12" w:rsidP="00295092">
            <w:pPr>
              <w:rPr>
                <w:rFonts w:asciiTheme="minorHAnsi" w:hAnsiTheme="minorHAnsi" w:cstheme="minorHAnsi"/>
                <w:sz w:val="16"/>
                <w:szCs w:val="16"/>
              </w:rPr>
            </w:pPr>
          </w:p>
        </w:tc>
        <w:tc>
          <w:tcPr>
            <w:tcW w:w="3021" w:type="dxa"/>
          </w:tcPr>
          <w:p w14:paraId="28968B16"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návštevníkov</w:t>
            </w:r>
          </w:p>
        </w:tc>
        <w:tc>
          <w:tcPr>
            <w:tcW w:w="3021" w:type="dxa"/>
          </w:tcPr>
          <w:p w14:paraId="32629E3D"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DPH</w:t>
            </w:r>
          </w:p>
        </w:tc>
      </w:tr>
      <w:tr w:rsidR="00482F12" w:rsidRPr="00482F12" w14:paraId="2E59FA6E" w14:textId="77777777" w:rsidTr="00295092">
        <w:tc>
          <w:tcPr>
            <w:tcW w:w="3020" w:type="dxa"/>
            <w:shd w:val="clear" w:color="auto" w:fill="EFC2C8"/>
          </w:tcPr>
          <w:p w14:paraId="74AFD2BB" w14:textId="77777777" w:rsidR="00482F12" w:rsidRPr="00482F12" w:rsidRDefault="00482F12" w:rsidP="00295092">
            <w:pPr>
              <w:rPr>
                <w:rFonts w:asciiTheme="minorHAnsi" w:hAnsiTheme="minorHAnsi" w:cstheme="minorHAnsi"/>
                <w:sz w:val="16"/>
                <w:szCs w:val="16"/>
              </w:rPr>
            </w:pPr>
          </w:p>
        </w:tc>
        <w:tc>
          <w:tcPr>
            <w:tcW w:w="3021" w:type="dxa"/>
          </w:tcPr>
          <w:p w14:paraId="183449EB"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návštevníkov</w:t>
            </w:r>
          </w:p>
        </w:tc>
        <w:tc>
          <w:tcPr>
            <w:tcW w:w="3021" w:type="dxa"/>
          </w:tcPr>
          <w:p w14:paraId="29048B1F"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Nezamestnanosť PSK</w:t>
            </w:r>
          </w:p>
        </w:tc>
      </w:tr>
      <w:tr w:rsidR="00482F12" w:rsidRPr="00482F12" w14:paraId="287FFED8" w14:textId="77777777" w:rsidTr="00295092">
        <w:tc>
          <w:tcPr>
            <w:tcW w:w="3020" w:type="dxa"/>
            <w:shd w:val="clear" w:color="auto" w:fill="EFC2C8"/>
          </w:tcPr>
          <w:p w14:paraId="4CE92374" w14:textId="77777777" w:rsidR="00482F12" w:rsidRPr="00482F12" w:rsidRDefault="00482F12" w:rsidP="00295092">
            <w:pPr>
              <w:rPr>
                <w:rFonts w:asciiTheme="minorHAnsi" w:hAnsiTheme="minorHAnsi" w:cstheme="minorHAnsi"/>
                <w:sz w:val="16"/>
                <w:szCs w:val="16"/>
              </w:rPr>
            </w:pPr>
          </w:p>
        </w:tc>
        <w:tc>
          <w:tcPr>
            <w:tcW w:w="3021" w:type="dxa"/>
          </w:tcPr>
          <w:p w14:paraId="2701FCA6"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návštevníkov</w:t>
            </w:r>
          </w:p>
        </w:tc>
        <w:tc>
          <w:tcPr>
            <w:tcW w:w="3021" w:type="dxa"/>
          </w:tcPr>
          <w:p w14:paraId="1246282D"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cena za ubytovanie PSK</w:t>
            </w:r>
          </w:p>
        </w:tc>
      </w:tr>
      <w:tr w:rsidR="00482F12" w:rsidRPr="00482F12" w14:paraId="564B86C2" w14:textId="77777777" w:rsidTr="00295092">
        <w:tc>
          <w:tcPr>
            <w:tcW w:w="3020" w:type="dxa"/>
            <w:shd w:val="clear" w:color="auto" w:fill="EFC2C8"/>
          </w:tcPr>
          <w:p w14:paraId="51607CA9" w14:textId="77777777" w:rsidR="00482F12" w:rsidRPr="00482F12" w:rsidRDefault="00482F12" w:rsidP="00295092">
            <w:pPr>
              <w:rPr>
                <w:rFonts w:asciiTheme="minorHAnsi" w:hAnsiTheme="minorHAnsi" w:cstheme="minorHAnsi"/>
                <w:sz w:val="16"/>
                <w:szCs w:val="16"/>
              </w:rPr>
            </w:pPr>
          </w:p>
        </w:tc>
        <w:tc>
          <w:tcPr>
            <w:tcW w:w="3021" w:type="dxa"/>
          </w:tcPr>
          <w:p w14:paraId="7D9B3136"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prenocovaní PSK</w:t>
            </w:r>
          </w:p>
        </w:tc>
        <w:tc>
          <w:tcPr>
            <w:tcW w:w="3021" w:type="dxa"/>
          </w:tcPr>
          <w:p w14:paraId="45BBF24E"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hrubá mzda</w:t>
            </w:r>
          </w:p>
        </w:tc>
      </w:tr>
      <w:tr w:rsidR="00482F12" w:rsidRPr="00482F12" w14:paraId="2F9CE5F3" w14:textId="77777777" w:rsidTr="00295092">
        <w:tc>
          <w:tcPr>
            <w:tcW w:w="3020" w:type="dxa"/>
            <w:shd w:val="clear" w:color="auto" w:fill="EFC2C8"/>
          </w:tcPr>
          <w:p w14:paraId="2A7D93F3" w14:textId="77777777" w:rsidR="00482F12" w:rsidRPr="00482F12" w:rsidRDefault="00482F12" w:rsidP="00295092">
            <w:pPr>
              <w:rPr>
                <w:rFonts w:asciiTheme="minorHAnsi" w:hAnsiTheme="minorHAnsi" w:cstheme="minorHAnsi"/>
                <w:sz w:val="16"/>
                <w:szCs w:val="16"/>
              </w:rPr>
            </w:pPr>
          </w:p>
        </w:tc>
        <w:tc>
          <w:tcPr>
            <w:tcW w:w="3021" w:type="dxa"/>
          </w:tcPr>
          <w:p w14:paraId="2EA19217"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prenocovaní PSK</w:t>
            </w:r>
          </w:p>
        </w:tc>
        <w:tc>
          <w:tcPr>
            <w:tcW w:w="3021" w:type="dxa"/>
          </w:tcPr>
          <w:p w14:paraId="076E5AC5"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DPH</w:t>
            </w:r>
          </w:p>
        </w:tc>
      </w:tr>
      <w:tr w:rsidR="00482F12" w:rsidRPr="00482F12" w14:paraId="4E286A96" w14:textId="77777777" w:rsidTr="00295092">
        <w:tc>
          <w:tcPr>
            <w:tcW w:w="3020" w:type="dxa"/>
            <w:shd w:val="clear" w:color="auto" w:fill="EFC2C8"/>
          </w:tcPr>
          <w:p w14:paraId="312E5F77" w14:textId="77777777" w:rsidR="00482F12" w:rsidRPr="00482F12" w:rsidRDefault="00482F12" w:rsidP="00295092">
            <w:pPr>
              <w:rPr>
                <w:rFonts w:asciiTheme="minorHAnsi" w:hAnsiTheme="minorHAnsi" w:cstheme="minorHAnsi"/>
                <w:sz w:val="16"/>
                <w:szCs w:val="16"/>
              </w:rPr>
            </w:pPr>
          </w:p>
        </w:tc>
        <w:tc>
          <w:tcPr>
            <w:tcW w:w="3021" w:type="dxa"/>
          </w:tcPr>
          <w:p w14:paraId="5B1116F2"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prenocovaní PSK</w:t>
            </w:r>
          </w:p>
        </w:tc>
        <w:tc>
          <w:tcPr>
            <w:tcW w:w="3021" w:type="dxa"/>
          </w:tcPr>
          <w:p w14:paraId="39AA1D07"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cena za ubytovanie PSK</w:t>
            </w:r>
          </w:p>
        </w:tc>
      </w:tr>
      <w:tr w:rsidR="00482F12" w:rsidRPr="00482F12" w14:paraId="5934B3F6" w14:textId="77777777" w:rsidTr="00295092">
        <w:tc>
          <w:tcPr>
            <w:tcW w:w="3020" w:type="dxa"/>
            <w:shd w:val="clear" w:color="auto" w:fill="EFC2C8"/>
          </w:tcPr>
          <w:p w14:paraId="7F8DDC8C" w14:textId="77777777" w:rsidR="00482F12" w:rsidRPr="00482F12" w:rsidRDefault="00482F12" w:rsidP="00295092">
            <w:pPr>
              <w:rPr>
                <w:rFonts w:asciiTheme="minorHAnsi" w:hAnsiTheme="minorHAnsi" w:cstheme="minorHAnsi"/>
                <w:sz w:val="16"/>
                <w:szCs w:val="16"/>
              </w:rPr>
            </w:pPr>
          </w:p>
        </w:tc>
        <w:tc>
          <w:tcPr>
            <w:tcW w:w="3021" w:type="dxa"/>
          </w:tcPr>
          <w:p w14:paraId="0052E1D2"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Počet prenocovaní PSK</w:t>
            </w:r>
          </w:p>
        </w:tc>
        <w:tc>
          <w:tcPr>
            <w:tcW w:w="3021" w:type="dxa"/>
          </w:tcPr>
          <w:p w14:paraId="06ADEB9E"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Priemerná hrubá mzda</w:t>
            </w:r>
          </w:p>
        </w:tc>
      </w:tr>
      <w:tr w:rsidR="00482F12" w:rsidRPr="00482F12" w14:paraId="7B2A8619" w14:textId="77777777" w:rsidTr="00295092">
        <w:tc>
          <w:tcPr>
            <w:tcW w:w="3020" w:type="dxa"/>
            <w:shd w:val="clear" w:color="auto" w:fill="EFC2C8"/>
          </w:tcPr>
          <w:p w14:paraId="55E8C8FC" w14:textId="77777777" w:rsidR="00482F12" w:rsidRPr="00482F12" w:rsidRDefault="00482F12" w:rsidP="00295092">
            <w:pPr>
              <w:rPr>
                <w:rFonts w:asciiTheme="minorHAnsi" w:hAnsiTheme="minorHAnsi" w:cstheme="minorHAnsi"/>
                <w:sz w:val="16"/>
                <w:szCs w:val="16"/>
              </w:rPr>
            </w:pPr>
          </w:p>
        </w:tc>
        <w:tc>
          <w:tcPr>
            <w:tcW w:w="3021" w:type="dxa"/>
          </w:tcPr>
          <w:p w14:paraId="5E735A4A"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Tržby za ubytovanie PSK</w:t>
            </w:r>
          </w:p>
        </w:tc>
        <w:tc>
          <w:tcPr>
            <w:tcW w:w="3021" w:type="dxa"/>
          </w:tcPr>
          <w:p w14:paraId="0A5BB48F" w14:textId="77777777" w:rsidR="00482F12" w:rsidRPr="00482F12" w:rsidRDefault="00482F12" w:rsidP="00295092">
            <w:pPr>
              <w:rPr>
                <w:rFonts w:asciiTheme="minorHAnsi" w:hAnsiTheme="minorHAnsi" w:cstheme="minorHAnsi"/>
                <w:sz w:val="16"/>
                <w:szCs w:val="16"/>
              </w:rPr>
            </w:pPr>
            <w:r w:rsidRPr="00482F12">
              <w:rPr>
                <w:rFonts w:asciiTheme="minorHAnsi" w:hAnsiTheme="minorHAnsi" w:cstheme="minorHAnsi"/>
                <w:sz w:val="16"/>
                <w:szCs w:val="16"/>
              </w:rPr>
              <w:t>Hrubé úspory domácnosti SK</w:t>
            </w:r>
          </w:p>
        </w:tc>
      </w:tr>
    </w:tbl>
    <w:p w14:paraId="2967571B" w14:textId="77777777" w:rsidR="00482F12" w:rsidRPr="00482F12" w:rsidRDefault="00482F12" w:rsidP="00482F12">
      <w:pPr>
        <w:jc w:val="both"/>
        <w:rPr>
          <w:rFonts w:asciiTheme="minorHAnsi" w:eastAsia="Times New Roman" w:hAnsiTheme="minorHAnsi" w:cstheme="minorHAnsi"/>
          <w:i/>
          <w:iCs/>
          <w:color w:val="7030A0"/>
          <w:sz w:val="18"/>
          <w:szCs w:val="18"/>
        </w:rPr>
      </w:pPr>
      <w:r w:rsidRPr="00482F12">
        <w:rPr>
          <w:rFonts w:asciiTheme="minorHAnsi" w:eastAsia="Times New Roman" w:hAnsiTheme="minorHAnsi" w:cstheme="minorHAnsi"/>
          <w:i/>
          <w:iCs/>
          <w:color w:val="7030A0"/>
          <w:sz w:val="18"/>
          <w:szCs w:val="18"/>
        </w:rPr>
        <w:t>Zdroj: vlastné spracovanie, 2024</w:t>
      </w:r>
    </w:p>
    <w:p w14:paraId="7C85818B" w14:textId="77777777" w:rsidR="00482F12" w:rsidRPr="00482F12" w:rsidRDefault="00482F12" w:rsidP="00482F12">
      <w:pPr>
        <w:jc w:val="both"/>
        <w:rPr>
          <w:rFonts w:asciiTheme="minorHAnsi" w:eastAsia="Times New Roman" w:hAnsiTheme="minorHAnsi" w:cstheme="minorHAnsi"/>
          <w:i/>
          <w:iCs/>
          <w:color w:val="7030A0"/>
          <w:sz w:val="18"/>
          <w:szCs w:val="18"/>
        </w:rPr>
      </w:pPr>
    </w:p>
    <w:p w14:paraId="3EAF04ED" w14:textId="77777777" w:rsidR="00F77B0A" w:rsidRDefault="00F77B0A">
      <w:pPr>
        <w:spacing w:after="160" w:line="259" w:lineRule="auto"/>
        <w:rPr>
          <w:rFonts w:asciiTheme="minorHAnsi" w:eastAsia="Times New Roman" w:hAnsiTheme="minorHAnsi" w:cstheme="minorHAnsi"/>
          <w:i/>
          <w:iCs/>
          <w:color w:val="7030A0"/>
          <w:sz w:val="20"/>
          <w:szCs w:val="20"/>
        </w:rPr>
      </w:pPr>
      <w:bookmarkStart w:id="51" w:name="_Toc188621300"/>
      <w:r>
        <w:rPr>
          <w:rFonts w:asciiTheme="minorHAnsi" w:eastAsia="Times New Roman" w:hAnsiTheme="minorHAnsi" w:cstheme="minorHAnsi"/>
          <w:color w:val="7030A0"/>
          <w:sz w:val="20"/>
          <w:szCs w:val="20"/>
        </w:rPr>
        <w:br w:type="page"/>
      </w:r>
    </w:p>
    <w:p w14:paraId="0FC8140D" w14:textId="4535DEBE" w:rsidR="00482F12" w:rsidRPr="00482F12" w:rsidRDefault="0022275A" w:rsidP="0022275A">
      <w:pPr>
        <w:pStyle w:val="Popis"/>
        <w:spacing w:after="0"/>
        <w:rPr>
          <w:rFonts w:asciiTheme="minorHAnsi" w:eastAsia="Times New Roman" w:hAnsiTheme="minorHAnsi" w:cstheme="minorHAnsi"/>
          <w:i w:val="0"/>
          <w:iCs w:val="0"/>
          <w:color w:val="7030A0"/>
          <w:sz w:val="20"/>
          <w:szCs w:val="20"/>
        </w:rPr>
      </w:pPr>
      <w:r w:rsidRPr="0022275A">
        <w:rPr>
          <w:rFonts w:asciiTheme="minorHAnsi" w:eastAsia="Times New Roman" w:hAnsiTheme="minorHAnsi" w:cstheme="minorHAnsi"/>
          <w:color w:val="7030A0"/>
          <w:sz w:val="20"/>
          <w:szCs w:val="20"/>
        </w:rPr>
        <w:lastRenderedPageBreak/>
        <w:t xml:space="preserve">Tabuľka </w:t>
      </w:r>
      <w:r w:rsidRPr="0022275A">
        <w:rPr>
          <w:rFonts w:asciiTheme="minorHAnsi" w:eastAsia="Times New Roman" w:hAnsiTheme="minorHAnsi" w:cstheme="minorHAnsi"/>
          <w:color w:val="7030A0"/>
          <w:sz w:val="20"/>
          <w:szCs w:val="20"/>
        </w:rPr>
        <w:fldChar w:fldCharType="begin"/>
      </w:r>
      <w:r w:rsidRPr="0022275A">
        <w:rPr>
          <w:rFonts w:asciiTheme="minorHAnsi" w:eastAsia="Times New Roman" w:hAnsiTheme="minorHAnsi" w:cstheme="minorHAnsi"/>
          <w:color w:val="7030A0"/>
          <w:sz w:val="20"/>
          <w:szCs w:val="20"/>
        </w:rPr>
        <w:instrText xml:space="preserve"> SEQ Tabuľka \* ARABIC </w:instrText>
      </w:r>
      <w:r w:rsidRPr="0022275A">
        <w:rPr>
          <w:rFonts w:asciiTheme="minorHAnsi" w:eastAsia="Times New Roman" w:hAnsiTheme="minorHAnsi" w:cstheme="minorHAnsi"/>
          <w:color w:val="7030A0"/>
          <w:sz w:val="20"/>
          <w:szCs w:val="20"/>
        </w:rPr>
        <w:fldChar w:fldCharType="separate"/>
      </w:r>
      <w:r w:rsidR="005C4125">
        <w:rPr>
          <w:rFonts w:asciiTheme="minorHAnsi" w:eastAsia="Times New Roman" w:hAnsiTheme="minorHAnsi" w:cstheme="minorHAnsi"/>
          <w:noProof/>
          <w:color w:val="7030A0"/>
          <w:sz w:val="20"/>
          <w:szCs w:val="20"/>
        </w:rPr>
        <w:t>43</w:t>
      </w:r>
      <w:r w:rsidRPr="0022275A">
        <w:rPr>
          <w:rFonts w:asciiTheme="minorHAnsi" w:eastAsia="Times New Roman" w:hAnsiTheme="minorHAnsi" w:cstheme="minorHAnsi"/>
          <w:color w:val="7030A0"/>
          <w:sz w:val="20"/>
          <w:szCs w:val="20"/>
        </w:rPr>
        <w:fldChar w:fldCharType="end"/>
      </w:r>
      <w:r w:rsidRPr="0022275A">
        <w:rPr>
          <w:rFonts w:asciiTheme="minorHAnsi" w:eastAsia="Times New Roman" w:hAnsiTheme="minorHAnsi" w:cstheme="minorHAnsi"/>
          <w:color w:val="7030A0"/>
          <w:sz w:val="20"/>
          <w:szCs w:val="20"/>
        </w:rPr>
        <w:t xml:space="preserve">: </w:t>
      </w:r>
      <w:r w:rsidR="00482F12" w:rsidRPr="00482F12">
        <w:rPr>
          <w:rFonts w:asciiTheme="minorHAnsi" w:eastAsia="Times New Roman" w:hAnsiTheme="minorHAnsi" w:cstheme="minorHAnsi"/>
          <w:color w:val="7030A0"/>
          <w:sz w:val="20"/>
          <w:szCs w:val="20"/>
        </w:rPr>
        <w:t>Charakteristika kategórií obcí podľa multikriteriálnej analýzy atraktívnosti pre rozvoj cestovného ruchu</w:t>
      </w:r>
      <w:bookmarkEnd w:id="51"/>
      <w:r w:rsidR="00482F12" w:rsidRPr="00482F12">
        <w:rPr>
          <w:rFonts w:asciiTheme="minorHAnsi" w:eastAsia="Times New Roman" w:hAnsiTheme="minorHAnsi" w:cstheme="minorHAnsi"/>
          <w:color w:val="7030A0"/>
          <w:sz w:val="20"/>
          <w:szCs w:val="20"/>
        </w:rPr>
        <w:t xml:space="preserve"> </w:t>
      </w:r>
    </w:p>
    <w:p w14:paraId="09B5F105" w14:textId="77777777" w:rsidR="00482F12" w:rsidRPr="00482F12" w:rsidRDefault="00482F12" w:rsidP="00482F12">
      <w:pPr>
        <w:pBdr>
          <w:top w:val="single" w:sz="8" w:space="0" w:color="000000"/>
          <w:left w:val="single" w:sz="8" w:space="1" w:color="000000"/>
          <w:bottom w:val="single" w:sz="8" w:space="1" w:color="000000"/>
          <w:right w:val="single" w:sz="8" w:space="1" w:color="000000"/>
        </w:pBdr>
        <w:shd w:val="clear" w:color="auto" w:fill="7030A0"/>
        <w:jc w:val="center"/>
        <w:rPr>
          <w:rFonts w:asciiTheme="minorHAnsi" w:hAnsiTheme="minorHAnsi" w:cstheme="minorHAnsi"/>
        </w:rPr>
      </w:pPr>
      <w:r w:rsidRPr="00482F12">
        <w:rPr>
          <w:rFonts w:asciiTheme="minorHAnsi" w:eastAsia="Times New Roman" w:hAnsiTheme="minorHAnsi" w:cstheme="minorHAnsi"/>
          <w:b/>
          <w:bCs/>
          <w:caps/>
          <w:color w:val="FFFFFF" w:themeColor="background1"/>
          <w:sz w:val="22"/>
        </w:rPr>
        <w:t>kategória 1 - obce s veľmi vysokou atraktívnosťou pre rozvoj cestovného ruchu</w:t>
      </w:r>
    </w:p>
    <w:p w14:paraId="23EC0C6F"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caps/>
          <w:sz w:val="20"/>
          <w:szCs w:val="20"/>
        </w:rPr>
        <w:t>P</w:t>
      </w:r>
      <w:r w:rsidRPr="001F3683">
        <w:rPr>
          <w:rFonts w:asciiTheme="minorHAnsi" w:eastAsia="Times New Roman" w:hAnsiTheme="minorHAnsi" w:cstheme="minorHAnsi"/>
          <w:b/>
          <w:bCs/>
          <w:sz w:val="20"/>
          <w:szCs w:val="20"/>
        </w:rPr>
        <w:t>rírodné a kultúrne zdroje</w:t>
      </w:r>
    </w:p>
    <w:p w14:paraId="31A5B9F8"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významný podiel maloplošných chránených území na území obce, ktoré sú súčasťou Národného parku alebo CHKO,</w:t>
      </w:r>
    </w:p>
    <w:p w14:paraId="3DDC290C"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na území obce sa nachádza pamiatka UNESCO,</w:t>
      </w:r>
    </w:p>
    <w:p w14:paraId="421F95EA"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významný počet pamiatok zapísaných v zozname NKP v prepočte na územie obce,</w:t>
      </w:r>
    </w:p>
    <w:p w14:paraId="50C702B4"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významný počet bodov záujmu, ktoré sú lákadlom pre návštevníkov,</w:t>
      </w:r>
    </w:p>
    <w:p w14:paraId="7DBFA547"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katastrálne územie obce pokrýva značná plocha lesov a disponuje prírodnými vodnými plochami,</w:t>
      </w:r>
    </w:p>
    <w:p w14:paraId="3C349898"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obec je sídlom múzejného objektu regionálneho, národného a medzinárodného významu (múzeum, galéria, skanzen).</w:t>
      </w:r>
    </w:p>
    <w:p w14:paraId="48CEC62D"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 xml:space="preserve"> </w:t>
      </w:r>
    </w:p>
    <w:p w14:paraId="3F9586B6"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Infraštruktúra cestovného ruchu</w:t>
      </w:r>
    </w:p>
    <w:p w14:paraId="665DD034"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významný počet lôžok v prepočte na územie obce a na počet obyvateľov obce,</w:t>
      </w:r>
    </w:p>
    <w:p w14:paraId="38093DCC"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významný počet stravovacích zariadení v prepočte na počet obyvateľov v obci,</w:t>
      </w:r>
    </w:p>
    <w:p w14:paraId="55948BF5"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hustú sieť značených turistických trás a cyklotrás v prepočte na územie obce,</w:t>
      </w:r>
    </w:p>
    <w:p w14:paraId="3ECA0F78"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existencia turistického kempu na území obce,</w:t>
      </w:r>
    </w:p>
    <w:p w14:paraId="68C043C9"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obec disponuje infraštruktúrou zameranou na sezónny cestovný ruch – v letnom období na vodnú rekreáciu – bazény, prírodné kúpaliská, vodná nádrž, v zimnom období na lyžiarsky cestovný ruch – prevádzkuje viacero lyžiarskych vlekov na niekoľkých svahoch,</w:t>
      </w:r>
    </w:p>
    <w:p w14:paraId="32F56404"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 obci sa nachádza turistické alebo mestské informačné centrum, ktoré informuje o atraktívnostiach obce i regiónu,</w:t>
      </w:r>
    </w:p>
    <w:p w14:paraId="0B0AB9CF"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obec môže poskytovať aj ďalšie služby, ktoré využíva miestne obyvateľstvo a návštevníci – lekárne, kliniky, čerpacie stanice, autoservisy, pošty, banky, bankomaty a nákupné centrá – ide prevažne o mestá.</w:t>
      </w:r>
    </w:p>
    <w:p w14:paraId="3586F133"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 xml:space="preserve"> </w:t>
      </w:r>
    </w:p>
    <w:p w14:paraId="14DFF172"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Ľudský kapitál</w:t>
      </w:r>
    </w:p>
    <w:p w14:paraId="6E3E5391"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významný podiel obyvateľov obce pracuje v ubytovacích a stravovacích službách, ako aj v oblasti umenia, zábavy a rekreácie,</w:t>
      </w:r>
    </w:p>
    <w:p w14:paraId="6818C182"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obyvateľstvo obce má priaznivú demografickú štruktúru – väčšina obyvateľov je ekonomicky aktívnych, vysokoškolsky vzdelaných, obyvateľov v predproduktívnom veku je viac ako v poproduktívnom, má pozitívne migračné saldo, v obci žije rómske obyvateľstvo, ktoré je vnímané ako potenciál budúcej pracovnej sily v cestovnom ruchu.</w:t>
      </w:r>
    </w:p>
    <w:p w14:paraId="18C47E5B"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 xml:space="preserve"> </w:t>
      </w:r>
    </w:p>
    <w:p w14:paraId="453032A3"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Ekonomika</w:t>
      </w:r>
    </w:p>
    <w:p w14:paraId="65137F4A"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obec má na svojom území ubytovacie zariadenia, ktoré sú kapacitne naplnené po väčšinu roka a tým získava významné množstvo financií z ubytovania,</w:t>
      </w:r>
    </w:p>
    <w:p w14:paraId="38071F30"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počet ľudí uchádzajúcich sa o zamestnanie je nízky a v obci sa nachádza významné množstvo podnikateľov v rôznych oblastiach.</w:t>
      </w:r>
    </w:p>
    <w:p w14:paraId="04443E19" w14:textId="77777777" w:rsidR="00482F12" w:rsidRPr="00482F12"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rPr>
      </w:pPr>
      <w:r w:rsidRPr="00482F12">
        <w:rPr>
          <w:rFonts w:asciiTheme="minorHAnsi" w:eastAsia="Times New Roman" w:hAnsiTheme="minorHAnsi" w:cstheme="minorHAnsi"/>
          <w:sz w:val="22"/>
        </w:rPr>
        <w:t xml:space="preserve"> </w:t>
      </w:r>
    </w:p>
    <w:p w14:paraId="490EE766" w14:textId="77777777" w:rsidR="00482F12" w:rsidRPr="00482F12" w:rsidRDefault="00482F12" w:rsidP="00482F12">
      <w:pPr>
        <w:pBdr>
          <w:top w:val="single" w:sz="8" w:space="0" w:color="000000"/>
          <w:left w:val="single" w:sz="8" w:space="1" w:color="000000"/>
          <w:bottom w:val="single" w:sz="8" w:space="1" w:color="000000"/>
          <w:right w:val="single" w:sz="8" w:space="1" w:color="000000"/>
        </w:pBdr>
        <w:shd w:val="clear" w:color="auto" w:fill="954ECA"/>
        <w:jc w:val="center"/>
        <w:rPr>
          <w:rFonts w:asciiTheme="minorHAnsi" w:hAnsiTheme="minorHAnsi" w:cstheme="minorHAnsi"/>
        </w:rPr>
      </w:pPr>
      <w:r w:rsidRPr="00482F12">
        <w:rPr>
          <w:rFonts w:asciiTheme="minorHAnsi" w:eastAsia="Times New Roman" w:hAnsiTheme="minorHAnsi" w:cstheme="minorHAnsi"/>
          <w:b/>
          <w:bCs/>
          <w:caps/>
          <w:color w:val="FFFFFF" w:themeColor="background1"/>
          <w:sz w:val="22"/>
        </w:rPr>
        <w:t>Kategória 2 – obce s vysokou atraktívnosťou / Potenciálom pre rozvoj cestovného ruchu</w:t>
      </w:r>
    </w:p>
    <w:p w14:paraId="5BD0153C"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rPr>
          <w:rFonts w:asciiTheme="minorHAnsi" w:hAnsiTheme="minorHAnsi" w:cstheme="minorHAnsi"/>
          <w:sz w:val="22"/>
          <w:szCs w:val="20"/>
        </w:rPr>
      </w:pPr>
      <w:r w:rsidRPr="001F3683">
        <w:rPr>
          <w:rFonts w:asciiTheme="minorHAnsi" w:eastAsia="Times New Roman" w:hAnsiTheme="minorHAnsi" w:cstheme="minorHAnsi"/>
          <w:b/>
          <w:bCs/>
          <w:caps/>
          <w:sz w:val="20"/>
          <w:szCs w:val="20"/>
        </w:rPr>
        <w:t>P</w:t>
      </w:r>
      <w:r w:rsidRPr="001F3683">
        <w:rPr>
          <w:rFonts w:asciiTheme="minorHAnsi" w:eastAsia="Times New Roman" w:hAnsiTheme="minorHAnsi" w:cstheme="minorHAnsi"/>
          <w:b/>
          <w:bCs/>
          <w:sz w:val="20"/>
          <w:szCs w:val="20"/>
        </w:rPr>
        <w:t>rírodné a kultúrne zdroje</w:t>
      </w:r>
    </w:p>
    <w:p w14:paraId="58CB8F30"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významný podiel maloplošných chránených území na území obce, ktoré nemusia byť súčasťou Národného parku alebo CHKO,</w:t>
      </w:r>
    </w:p>
    <w:p w14:paraId="14410FF6"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významný počet pamiatok zapísaných v zozname NKP v prepočte na územie obce,</w:t>
      </w:r>
    </w:p>
    <w:p w14:paraId="1F0E1CF2"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významný počet bodov záujmu, ktoré sú lákadlom pre návštevníkov,</w:t>
      </w:r>
    </w:p>
    <w:p w14:paraId="7B793BD0"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katastrálne územie obce pokrýva značná plocha lesov a disponuje prírodnými vodnými plochami,</w:t>
      </w:r>
    </w:p>
    <w:p w14:paraId="74F89AD6"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obec je sídlom múzejného objektu regionálneho a národného významu.</w:t>
      </w:r>
    </w:p>
    <w:p w14:paraId="005902C0"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 xml:space="preserve"> </w:t>
      </w:r>
    </w:p>
    <w:p w14:paraId="71CB2EBA"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Infraštruktúra cestovného ruchu</w:t>
      </w:r>
    </w:p>
    <w:p w14:paraId="1ACC9181"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významný počet lôžok v prepočte na územie obce a na počet obyvateľov obce,</w:t>
      </w:r>
    </w:p>
    <w:p w14:paraId="34F6D45C"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významný počet stravovacích zariadení v prepočte na počet obyvateľov v obci,</w:t>
      </w:r>
    </w:p>
    <w:p w14:paraId="7C3DA6BC"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hustú sieť značených turistických trás a cyklotrás v prepočte na územie obce,</w:t>
      </w:r>
    </w:p>
    <w:p w14:paraId="643267EA"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existencia turistického kempu na území obce,</w:t>
      </w:r>
    </w:p>
    <w:p w14:paraId="7CC97251"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lastRenderedPageBreak/>
        <w:t>▪ obec disponuje infraštruktúrou zameranou na sezónny cestovný ruch – v letnom období na vodnú rekreáciu – bazény, prírodné kúpaliská, vodná nádrž, v zimnom období na lyžiarsky cestovný ruch – prevádzkuje viacero lyžiarskych vlekov na niekoľkých svahoch,</w:t>
      </w:r>
    </w:p>
    <w:p w14:paraId="5733865C"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 obci sa nachádza turistické alebo mestské informačné centrum, ktoré informuje o atraktívnostiach obce i regiónu,</w:t>
      </w:r>
    </w:p>
    <w:p w14:paraId="6EB657DA"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obec môže poskytovať aj ďalšie služby, ktoré využíva miestne obyvateľstvo a návštevníci – lekárne, kliniky, čerpacie stanice, autoservisy, pošty, banky, bankomaty a nákupné centrá – ide prevažne o mestá.</w:t>
      </w:r>
    </w:p>
    <w:p w14:paraId="64553DA1"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 xml:space="preserve"> </w:t>
      </w:r>
    </w:p>
    <w:p w14:paraId="352A3802"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Ľudský kapitál</w:t>
      </w:r>
    </w:p>
    <w:p w14:paraId="2FB37B7F"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značný podiel obyvateľov obce pracuje v ubytovacích a stravovacích službách, ako aj v oblasti umenia, zábavy a rekreácie,</w:t>
      </w:r>
    </w:p>
    <w:p w14:paraId="139577A7"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obyvateľstvo obce má priaznivú demografickú štruktúru – väčšina obyvateľov je ekonomicky aktívnych, vysokoškolsky vzdelaných, obyvateľov v predproduktívnom veku je viac ako v poproduktívnom, má pozitívne migračné saldo, v obci žije rómske obyvateľstvo, ktoré je vnímané ako potenciál budúcej pracovnej sily v cestovnom ruchu.</w:t>
      </w:r>
    </w:p>
    <w:p w14:paraId="681C0434"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i/>
          <w:iCs/>
          <w:sz w:val="20"/>
          <w:szCs w:val="20"/>
        </w:rPr>
        <w:t xml:space="preserve"> </w:t>
      </w:r>
    </w:p>
    <w:p w14:paraId="15DA241F"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Ekonomika</w:t>
      </w:r>
    </w:p>
    <w:p w14:paraId="6CA87BF2"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obec má na svojom území ubytovacie zariadenia, ktoré sú sezónne kapacitne naplnené a tým získava financie z ubytovania,</w:t>
      </w:r>
    </w:p>
    <w:p w14:paraId="16A7E615"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počet ľudí uchádzajúcich sa o zamestnanie je nízky a v obci sa nachádza významné množstvo podnikateľov v rôznych oblastiach.</w:t>
      </w:r>
    </w:p>
    <w:p w14:paraId="42326E26" w14:textId="77777777" w:rsidR="00482F12" w:rsidRPr="00482F12"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rPr>
      </w:pPr>
      <w:r w:rsidRPr="00482F12">
        <w:rPr>
          <w:rFonts w:asciiTheme="minorHAnsi" w:eastAsia="Times New Roman" w:hAnsiTheme="minorHAnsi" w:cstheme="minorHAnsi"/>
          <w:sz w:val="22"/>
        </w:rPr>
        <w:t xml:space="preserve"> </w:t>
      </w:r>
    </w:p>
    <w:p w14:paraId="23B87C53" w14:textId="77777777" w:rsidR="00482F12" w:rsidRPr="00482F12" w:rsidRDefault="00482F12" w:rsidP="00482F12">
      <w:pPr>
        <w:pBdr>
          <w:top w:val="single" w:sz="8" w:space="0" w:color="000000"/>
          <w:left w:val="single" w:sz="8" w:space="1" w:color="000000"/>
          <w:bottom w:val="single" w:sz="8" w:space="1" w:color="000000"/>
          <w:right w:val="single" w:sz="8" w:space="1" w:color="000000"/>
        </w:pBdr>
        <w:shd w:val="clear" w:color="auto" w:fill="B482DA"/>
        <w:jc w:val="center"/>
        <w:rPr>
          <w:rFonts w:asciiTheme="minorHAnsi" w:hAnsiTheme="minorHAnsi" w:cstheme="minorHAnsi"/>
        </w:rPr>
      </w:pPr>
      <w:r w:rsidRPr="00482F12">
        <w:rPr>
          <w:rFonts w:asciiTheme="minorHAnsi" w:eastAsia="Times New Roman" w:hAnsiTheme="minorHAnsi" w:cstheme="minorHAnsi"/>
          <w:b/>
          <w:bCs/>
          <w:caps/>
          <w:color w:val="FFFFFF" w:themeColor="background1"/>
          <w:sz w:val="22"/>
        </w:rPr>
        <w:t>Kategória 3 – obce s priemernou atraktívnosťou / potenciálom pre rozvoj cestovného ruchu</w:t>
      </w:r>
    </w:p>
    <w:p w14:paraId="778651CB"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caps/>
          <w:sz w:val="20"/>
          <w:szCs w:val="20"/>
        </w:rPr>
        <w:t>P</w:t>
      </w:r>
      <w:r w:rsidRPr="001F3683">
        <w:rPr>
          <w:rFonts w:asciiTheme="minorHAnsi" w:eastAsia="Times New Roman" w:hAnsiTheme="minorHAnsi" w:cstheme="minorHAnsi"/>
          <w:b/>
          <w:bCs/>
          <w:sz w:val="20"/>
          <w:szCs w:val="20"/>
        </w:rPr>
        <w:t>rírodné a kultúrne zdroje</w:t>
      </w:r>
    </w:p>
    <w:p w14:paraId="76FCCA2F"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maloplošné chránené územia na území obce, ktoré nemusia byť súčasťou Národného parku alebo CHKO,</w:t>
      </w:r>
    </w:p>
    <w:p w14:paraId="5AE56D93"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prítomnosť pamiatok zapísaných v zozname NKP v prepočte na územie obce,</w:t>
      </w:r>
    </w:p>
    <w:p w14:paraId="2EA98E06"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viaceré body záujmu, ktoré sú lákadlom pre návštevníkov,</w:t>
      </w:r>
    </w:p>
    <w:p w14:paraId="39BA4C0E"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katastrálne územie obce pokrýva značná plocha lesov a môže disponovať prírodnými vodnými plochami,</w:t>
      </w:r>
    </w:p>
    <w:p w14:paraId="3B0480B0"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obec môže byť sídlom múzejného objektu regionálneho významu.</w:t>
      </w:r>
    </w:p>
    <w:p w14:paraId="36C9C458"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 xml:space="preserve"> </w:t>
      </w:r>
    </w:p>
    <w:p w14:paraId="757E26BA"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Infraštruktúra cestovného ruchu</w:t>
      </w:r>
    </w:p>
    <w:p w14:paraId="03A0A7B5"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existencia ubytovacieho zariadenia a tým určitého počtu lôžok, ktoré môžu využiť turisti,</w:t>
      </w:r>
    </w:p>
    <w:p w14:paraId="454E813A"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existencia stravovacieho zariadenia v obci,</w:t>
      </w:r>
    </w:p>
    <w:p w14:paraId="6FC069EE"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viacero značených turistických trás a cyklotrás v prepočte na územie obce,</w:t>
      </w:r>
    </w:p>
    <w:p w14:paraId="43ACC3D3"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obec môže disponovať infraštruktúrou zameranou na sezónny cestovný ruch – v letnom období na vodnú rekreáciu – bazény, prírodné kúpaliská, vodná nádrž, v zimnom období na lyžiarsky cestovný ruch – prevádzkuje lyžiarsky vlek,</w:t>
      </w:r>
    </w:p>
    <w:p w14:paraId="55E152F0"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 obci sa nachádza turistické alebo mestské informačné centrum, ktoré informuje o atraktívnostiach obce i regiónu,</w:t>
      </w:r>
    </w:p>
    <w:p w14:paraId="4037A07F"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obec môže poskytovať aj ďalšie služby, ktoré využíva miestne obyvateľstvo a návštevníci – lekárne, kliniky, čerpacie stanice, autoservisy, pošty, banky, bankomaty a nákupné centrá – ide prevažne o mestá.</w:t>
      </w:r>
    </w:p>
    <w:p w14:paraId="311503C6"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 xml:space="preserve"> </w:t>
      </w:r>
    </w:p>
    <w:p w14:paraId="0E3EA264"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Ľudský kapitál</w:t>
      </w:r>
    </w:p>
    <w:p w14:paraId="13E8998B"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časť obyvateľov obce pracuje v ubytovacích a stravovacích službách, ako aj v oblasti umenia, zábavy a rekreácie,</w:t>
      </w:r>
    </w:p>
    <w:p w14:paraId="5D571A59"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obyvateľstvo obce má priaznivú demografickú štruktúru – väčšina obyvateľov je ekonomicky aktívnych, vysokoškolsky vzdelaných, obyvateľov v predproduktívnom veku je porovnateľne ako v poproduktívnom, môže mať pozitívne migračné saldo, v obci žije rómske obyvateľstvo, ktoré je vnímané ako potenciál budúcej pracovnej sily v cestovnom ruchu.</w:t>
      </w:r>
    </w:p>
    <w:p w14:paraId="719AB2A7"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 xml:space="preserve"> </w:t>
      </w:r>
    </w:p>
    <w:p w14:paraId="56C4A734"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Ekonomika</w:t>
      </w:r>
    </w:p>
    <w:p w14:paraId="514F5D84"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obec má na svojom území ubytovacie zariadenie, ktoré je sezónne kapacitne naplnené a tým získava financie z ubytovania,</w:t>
      </w:r>
    </w:p>
    <w:p w14:paraId="6CC372CF"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počet ľudí uchádzajúcich sa o zamestnanie je nízky a v obci sa nachádza významné množstvo podnikateľov v rôznych oblastiach.</w:t>
      </w:r>
    </w:p>
    <w:p w14:paraId="21185195" w14:textId="77777777" w:rsidR="00482F12" w:rsidRPr="00482F12"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center"/>
        <w:rPr>
          <w:rFonts w:asciiTheme="minorHAnsi" w:hAnsiTheme="minorHAnsi" w:cstheme="minorHAnsi"/>
        </w:rPr>
      </w:pPr>
      <w:r w:rsidRPr="00482F12">
        <w:rPr>
          <w:rFonts w:asciiTheme="minorHAnsi" w:eastAsia="Times New Roman" w:hAnsiTheme="minorHAnsi" w:cstheme="minorHAnsi"/>
          <w:b/>
          <w:bCs/>
          <w:caps/>
          <w:sz w:val="22"/>
        </w:rPr>
        <w:t xml:space="preserve"> </w:t>
      </w:r>
    </w:p>
    <w:p w14:paraId="3CFE87A3" w14:textId="77777777" w:rsidR="00482F12" w:rsidRPr="00482F12" w:rsidRDefault="00482F12" w:rsidP="00482F12">
      <w:pPr>
        <w:pBdr>
          <w:top w:val="single" w:sz="8" w:space="0" w:color="000000"/>
          <w:left w:val="single" w:sz="8" w:space="1" w:color="000000"/>
          <w:bottom w:val="single" w:sz="8" w:space="1" w:color="000000"/>
          <w:right w:val="single" w:sz="8" w:space="1" w:color="000000"/>
        </w:pBdr>
        <w:shd w:val="clear" w:color="auto" w:fill="DEC7EF"/>
        <w:jc w:val="center"/>
        <w:rPr>
          <w:rFonts w:asciiTheme="minorHAnsi" w:hAnsiTheme="minorHAnsi" w:cstheme="minorHAnsi"/>
        </w:rPr>
      </w:pPr>
      <w:r w:rsidRPr="00482F12">
        <w:rPr>
          <w:rFonts w:asciiTheme="minorHAnsi" w:eastAsia="Times New Roman" w:hAnsiTheme="minorHAnsi" w:cstheme="minorHAnsi"/>
          <w:b/>
          <w:bCs/>
          <w:caps/>
          <w:color w:val="000000" w:themeColor="text1"/>
          <w:sz w:val="22"/>
        </w:rPr>
        <w:lastRenderedPageBreak/>
        <w:t>Kategória 4 – obce s nízkou atraktívnosťou / potenciálom pre rozvoj cestovného ruchu</w:t>
      </w:r>
    </w:p>
    <w:p w14:paraId="0BA64F23"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caps/>
          <w:sz w:val="20"/>
          <w:szCs w:val="20"/>
        </w:rPr>
        <w:t>P</w:t>
      </w:r>
      <w:r w:rsidRPr="001F3683">
        <w:rPr>
          <w:rFonts w:asciiTheme="minorHAnsi" w:eastAsia="Times New Roman" w:hAnsiTheme="minorHAnsi" w:cstheme="minorHAnsi"/>
          <w:b/>
          <w:bCs/>
          <w:sz w:val="20"/>
          <w:szCs w:val="20"/>
        </w:rPr>
        <w:t>rírodné a kultúrne zdroje</w:t>
      </w:r>
    </w:p>
    <w:p w14:paraId="063699CE"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na území obce sa môže nachádzať maloplošné chránené územie menšieho plošného rozsahu,</w:t>
      </w:r>
    </w:p>
    <w:p w14:paraId="77B72E21"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 obci môže byť prítomná pamiatka zapísaná v zozname NKP,</w:t>
      </w:r>
    </w:p>
    <w:p w14:paraId="49718DF7"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 obci sa môže nachádzať bod záujmu, ktorý je lákadlom pre návštevníkov,</w:t>
      </w:r>
    </w:p>
    <w:p w14:paraId="24601ED0"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časť katastrálneho územia obce pokrýva plocha lesov a môže disponovať prírodnou vodnou plochou.</w:t>
      </w:r>
    </w:p>
    <w:p w14:paraId="168AE27D"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 xml:space="preserve"> </w:t>
      </w:r>
    </w:p>
    <w:p w14:paraId="691F8F7A"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Infraštruktúra cestovného ruchu</w:t>
      </w:r>
    </w:p>
    <w:p w14:paraId="7AD032C1"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existencia kapacitne malého ubytovacieho zariadenia a tým určitého počtu lôžok, ktoré môžu využiť turisti, prípadne stravovacieho zariadenia,</w:t>
      </w:r>
    </w:p>
    <w:p w14:paraId="2038047C"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územím obce prechádza značená turistická trasa alebo cyklotrasa.</w:t>
      </w:r>
    </w:p>
    <w:p w14:paraId="2010D1F4"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 xml:space="preserve"> </w:t>
      </w:r>
    </w:p>
    <w:p w14:paraId="40534D5D"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Ľudský kapitál</w:t>
      </w:r>
    </w:p>
    <w:p w14:paraId="56CBCCD0"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časť obyvateľov obce môže pracovať v ubytovacích a stravovacích službách, ako aj v oblasti umenia, zábavy a rekreácie,</w:t>
      </w:r>
    </w:p>
    <w:p w14:paraId="637D3435"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väčšina obyvateľov je ekonomicky aktívnych, no podiel vysokoškolsky vzdelaných je nízky, obyvateľov v predproduktívnom veku nie je viac ako v poproduktívnom, má nulové až negatívne migračné saldo, v obci môže žiť rómske obyvateľstvo, ktoré je vnímané ako potenciál budúcej pracovnej sily v cestovnom ruchu.</w:t>
      </w:r>
    </w:p>
    <w:p w14:paraId="5548BDA1"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 xml:space="preserve"> </w:t>
      </w:r>
    </w:p>
    <w:p w14:paraId="629FA44D"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Ekonomika</w:t>
      </w:r>
    </w:p>
    <w:p w14:paraId="216EFD82"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obec môže mať na svojom území malé ubytovacie zariadenie, z ktorého je získaná iba nízka suma financií z dane za ubytovanie,</w:t>
      </w:r>
    </w:p>
    <w:p w14:paraId="3A002E68"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počet ľudí uchádzajúcich sa o zamestnanie je vyšší a v obci sa nenachádza veľa podnikateľov.</w:t>
      </w:r>
    </w:p>
    <w:p w14:paraId="34011EE1"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center"/>
        <w:rPr>
          <w:rFonts w:asciiTheme="minorHAnsi" w:hAnsiTheme="minorHAnsi" w:cstheme="minorHAnsi"/>
          <w:sz w:val="22"/>
          <w:szCs w:val="20"/>
        </w:rPr>
      </w:pPr>
      <w:r w:rsidRPr="001F3683">
        <w:rPr>
          <w:rFonts w:asciiTheme="minorHAnsi" w:eastAsia="Times New Roman" w:hAnsiTheme="minorHAnsi" w:cstheme="minorHAnsi"/>
          <w:b/>
          <w:bCs/>
          <w:caps/>
          <w:sz w:val="20"/>
          <w:szCs w:val="20"/>
        </w:rPr>
        <w:t xml:space="preserve"> </w:t>
      </w:r>
    </w:p>
    <w:p w14:paraId="2A0A6213" w14:textId="77777777" w:rsidR="00482F12" w:rsidRPr="00482F12" w:rsidRDefault="00482F12" w:rsidP="00482F12">
      <w:pPr>
        <w:pBdr>
          <w:top w:val="single" w:sz="8" w:space="0" w:color="000000"/>
          <w:left w:val="single" w:sz="8" w:space="1" w:color="000000"/>
          <w:bottom w:val="single" w:sz="8" w:space="1" w:color="000000"/>
          <w:right w:val="single" w:sz="8" w:space="1" w:color="000000"/>
        </w:pBdr>
        <w:shd w:val="clear" w:color="auto" w:fill="F8F3FB"/>
        <w:jc w:val="center"/>
        <w:rPr>
          <w:rFonts w:asciiTheme="minorHAnsi" w:hAnsiTheme="minorHAnsi" w:cstheme="minorHAnsi"/>
        </w:rPr>
      </w:pPr>
      <w:r w:rsidRPr="00482F12">
        <w:rPr>
          <w:rFonts w:asciiTheme="minorHAnsi" w:eastAsia="Times New Roman" w:hAnsiTheme="minorHAnsi" w:cstheme="minorHAnsi"/>
          <w:b/>
          <w:bCs/>
          <w:caps/>
          <w:color w:val="000000" w:themeColor="text1"/>
          <w:sz w:val="22"/>
        </w:rPr>
        <w:t>Kategória 5 – obce s veľmi nízkou atraktívnosťou / potenciálom pre rozvoj cestovného ruchu</w:t>
      </w:r>
    </w:p>
    <w:p w14:paraId="6B613F8D"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rPr>
          <w:rFonts w:asciiTheme="minorHAnsi" w:hAnsiTheme="minorHAnsi" w:cstheme="minorHAnsi"/>
          <w:sz w:val="22"/>
          <w:szCs w:val="20"/>
        </w:rPr>
      </w:pPr>
      <w:r w:rsidRPr="001F3683">
        <w:rPr>
          <w:rFonts w:asciiTheme="minorHAnsi" w:eastAsia="Times New Roman" w:hAnsiTheme="minorHAnsi" w:cstheme="minorHAnsi"/>
          <w:b/>
          <w:bCs/>
          <w:caps/>
          <w:sz w:val="20"/>
          <w:szCs w:val="20"/>
        </w:rPr>
        <w:t>P</w:t>
      </w:r>
      <w:r w:rsidRPr="001F3683">
        <w:rPr>
          <w:rFonts w:asciiTheme="minorHAnsi" w:eastAsia="Times New Roman" w:hAnsiTheme="minorHAnsi" w:cstheme="minorHAnsi"/>
          <w:b/>
          <w:bCs/>
          <w:sz w:val="20"/>
          <w:szCs w:val="20"/>
        </w:rPr>
        <w:t>rírodné a kultúrne zdroje</w:t>
      </w:r>
    </w:p>
    <w:p w14:paraId="0CCFFD76"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na území obce sa nemusí nenachádzať maloplošné chránené územie ani pamiatka zapísaná v zozname NKP,</w:t>
      </w:r>
    </w:p>
    <w:p w14:paraId="223B4773"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 obci je bod záujmu, ktorý by mohol byť lákadlom pre návštevníkov, resp. sa v obci nenachádza žiaden takýto bod,</w:t>
      </w:r>
    </w:p>
    <w:p w14:paraId="5730C75D"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časť katastrálneho územia obce môže pokrývať plocha lesov a môže disponovať prírodnou vodnou plochou.</w:t>
      </w:r>
    </w:p>
    <w:p w14:paraId="055D2AA8"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 xml:space="preserve"> </w:t>
      </w:r>
    </w:p>
    <w:p w14:paraId="623A29C6"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Infraštruktúra cestovného ruchu</w:t>
      </w:r>
    </w:p>
    <w:p w14:paraId="6C617A5A"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 obci sa nevyskytuje žiadne ubytovacie ani stravovacie zariadenie,</w:t>
      </w:r>
    </w:p>
    <w:p w14:paraId="729FBE56"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územím obce môže iba okrajovo prechádzať značená turistická trasa alebo cyklotrasa, resp. obcou takáto trasa neprechádza.</w:t>
      </w:r>
    </w:p>
    <w:p w14:paraId="7555DBF4"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 xml:space="preserve"> </w:t>
      </w:r>
    </w:p>
    <w:p w14:paraId="79E42370"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Ľudský kapitál</w:t>
      </w:r>
    </w:p>
    <w:p w14:paraId="40306D02"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v ubytovacích a stravovacích službách, ako aj v oblasti umenia, zábavy a rekreácie pracuje iba nepatrné množstvo obyvateľov, alebo v týchto službách nepracuje žiaden obyvateľ,</w:t>
      </w:r>
    </w:p>
    <w:p w14:paraId="1CD2C02B"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obyvatelia obce nemusia byť vo väčšine ekonomicky aktívni, podiel vysokoškolsky vzdelaných je nízky, obyvateľov v predproduktívnom veku nie je viac ako v poproduktívnom, má nulové až negatívne migračné saldo, v obci môže, no nemusí žiť rómske obyvateľstvo, ktoré je vnímané ako potenciál budúcej pracovnej sily v cestovnom ruchu.</w:t>
      </w:r>
    </w:p>
    <w:p w14:paraId="5C22EE50"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 xml:space="preserve"> </w:t>
      </w:r>
    </w:p>
    <w:p w14:paraId="431D51D9"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b/>
          <w:bCs/>
          <w:sz w:val="20"/>
          <w:szCs w:val="20"/>
        </w:rPr>
        <w:t>Ekonomika</w:t>
      </w:r>
    </w:p>
    <w:p w14:paraId="56D9C30E"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obec nemá na svojom území žiadne ubytovacie zariadenie, z ktorého by prichádzala určitá suma financií z dane za ubytovanie,</w:t>
      </w:r>
    </w:p>
    <w:p w14:paraId="7B1CC607" w14:textId="77777777" w:rsidR="00482F12" w:rsidRPr="001F3683" w:rsidRDefault="00482F12" w:rsidP="00482F12">
      <w:pPr>
        <w:pBdr>
          <w:top w:val="single" w:sz="8" w:space="0" w:color="000000"/>
          <w:left w:val="single" w:sz="8" w:space="1" w:color="000000"/>
          <w:bottom w:val="single" w:sz="8" w:space="1" w:color="000000"/>
          <w:right w:val="single" w:sz="8" w:space="1" w:color="000000"/>
        </w:pBdr>
        <w:shd w:val="clear" w:color="auto" w:fill="FFFFFF" w:themeFill="background1"/>
        <w:jc w:val="both"/>
        <w:rPr>
          <w:rFonts w:asciiTheme="minorHAnsi" w:hAnsiTheme="minorHAnsi" w:cstheme="minorHAnsi"/>
          <w:sz w:val="22"/>
          <w:szCs w:val="20"/>
        </w:rPr>
      </w:pPr>
      <w:r w:rsidRPr="001F3683">
        <w:rPr>
          <w:rFonts w:asciiTheme="minorHAnsi" w:eastAsia="Times New Roman" w:hAnsiTheme="minorHAnsi" w:cstheme="minorHAnsi"/>
          <w:i/>
          <w:iCs/>
          <w:sz w:val="20"/>
          <w:szCs w:val="20"/>
        </w:rPr>
        <w:t>▪ podiel ľudí uchádzajúcich sa o zamestnanie môže vyšší, avšak závisí to od celkového počtu obyvateľov obce a v obci sa nenachádza veľa podnikateľov, resp. sa v obci nemusí vyskytovať ani jeden podnikateľ.</w:t>
      </w:r>
    </w:p>
    <w:p w14:paraId="19E5E17F" w14:textId="77777777" w:rsidR="00482F12" w:rsidRPr="00233D55" w:rsidRDefault="00482F12" w:rsidP="001F3683">
      <w:pPr>
        <w:rPr>
          <w:rFonts w:asciiTheme="minorHAnsi" w:eastAsia="Times New Roman" w:hAnsiTheme="minorHAnsi" w:cstheme="minorHAnsi"/>
          <w:i/>
          <w:iCs/>
          <w:color w:val="7030A0"/>
          <w:sz w:val="18"/>
          <w:szCs w:val="18"/>
        </w:rPr>
      </w:pPr>
      <w:r w:rsidRPr="00233D55">
        <w:rPr>
          <w:rFonts w:asciiTheme="minorHAnsi" w:eastAsia="Times New Roman" w:hAnsiTheme="minorHAnsi" w:cstheme="minorHAnsi"/>
          <w:i/>
          <w:iCs/>
          <w:color w:val="7030A0"/>
          <w:sz w:val="18"/>
          <w:szCs w:val="18"/>
        </w:rPr>
        <w:t>Zdroj: vlastné spracovanie, 2024</w:t>
      </w:r>
    </w:p>
    <w:p w14:paraId="0E5234F8" w14:textId="77777777" w:rsidR="001F3683" w:rsidRPr="00482F12" w:rsidRDefault="001F3683" w:rsidP="001F3683">
      <w:pPr>
        <w:rPr>
          <w:rFonts w:asciiTheme="minorHAnsi" w:eastAsia="Times New Roman" w:hAnsiTheme="minorHAnsi" w:cstheme="minorHAnsi"/>
          <w:i/>
          <w:iCs/>
          <w:color w:val="7030A0"/>
          <w:sz w:val="20"/>
          <w:szCs w:val="20"/>
        </w:rPr>
      </w:pPr>
    </w:p>
    <w:p w14:paraId="131CB3CB" w14:textId="77777777" w:rsidR="00F77B0A" w:rsidRDefault="00F77B0A">
      <w:pPr>
        <w:spacing w:after="160" w:line="259" w:lineRule="auto"/>
        <w:rPr>
          <w:rFonts w:asciiTheme="minorHAnsi" w:eastAsia="Times New Roman" w:hAnsiTheme="minorHAnsi" w:cstheme="minorHAnsi"/>
          <w:i/>
          <w:iCs/>
          <w:color w:val="7030A0"/>
          <w:sz w:val="20"/>
          <w:szCs w:val="20"/>
        </w:rPr>
      </w:pPr>
      <w:bookmarkStart w:id="52" w:name="_Toc188621301"/>
      <w:r>
        <w:rPr>
          <w:rFonts w:asciiTheme="minorHAnsi" w:eastAsia="Times New Roman" w:hAnsiTheme="minorHAnsi" w:cstheme="minorHAnsi"/>
          <w:color w:val="7030A0"/>
          <w:sz w:val="20"/>
          <w:szCs w:val="20"/>
        </w:rPr>
        <w:br w:type="page"/>
      </w:r>
    </w:p>
    <w:p w14:paraId="23088ECB" w14:textId="5B5CD322" w:rsidR="00482F12" w:rsidRPr="001F3683" w:rsidRDefault="0022275A" w:rsidP="001F3683">
      <w:pPr>
        <w:pStyle w:val="Popis"/>
        <w:spacing w:after="0"/>
        <w:rPr>
          <w:rFonts w:asciiTheme="minorHAnsi" w:eastAsia="Times New Roman" w:hAnsiTheme="minorHAnsi" w:cstheme="minorHAnsi"/>
          <w:color w:val="7030A0"/>
          <w:sz w:val="20"/>
          <w:szCs w:val="20"/>
        </w:rPr>
      </w:pPr>
      <w:r w:rsidRPr="001F3683">
        <w:rPr>
          <w:rFonts w:asciiTheme="minorHAnsi" w:eastAsia="Times New Roman" w:hAnsiTheme="minorHAnsi" w:cstheme="minorHAnsi"/>
          <w:color w:val="7030A0"/>
          <w:sz w:val="20"/>
          <w:szCs w:val="20"/>
        </w:rPr>
        <w:lastRenderedPageBreak/>
        <w:t xml:space="preserve">Tabuľka </w:t>
      </w:r>
      <w:r w:rsidRPr="001F3683">
        <w:rPr>
          <w:rFonts w:asciiTheme="minorHAnsi" w:eastAsia="Times New Roman" w:hAnsiTheme="minorHAnsi" w:cstheme="minorHAnsi"/>
          <w:color w:val="7030A0"/>
          <w:sz w:val="20"/>
          <w:szCs w:val="20"/>
        </w:rPr>
        <w:fldChar w:fldCharType="begin"/>
      </w:r>
      <w:r w:rsidRPr="001F3683">
        <w:rPr>
          <w:rFonts w:asciiTheme="minorHAnsi" w:eastAsia="Times New Roman" w:hAnsiTheme="minorHAnsi" w:cstheme="minorHAnsi"/>
          <w:color w:val="7030A0"/>
          <w:sz w:val="20"/>
          <w:szCs w:val="20"/>
        </w:rPr>
        <w:instrText xml:space="preserve"> SEQ Tabuľka \* ARABIC </w:instrText>
      </w:r>
      <w:r w:rsidRPr="001F3683">
        <w:rPr>
          <w:rFonts w:asciiTheme="minorHAnsi" w:eastAsia="Times New Roman" w:hAnsiTheme="minorHAnsi" w:cstheme="minorHAnsi"/>
          <w:color w:val="7030A0"/>
          <w:sz w:val="20"/>
          <w:szCs w:val="20"/>
        </w:rPr>
        <w:fldChar w:fldCharType="separate"/>
      </w:r>
      <w:r w:rsidR="005C4125">
        <w:rPr>
          <w:rFonts w:asciiTheme="minorHAnsi" w:eastAsia="Times New Roman" w:hAnsiTheme="minorHAnsi" w:cstheme="minorHAnsi"/>
          <w:noProof/>
          <w:color w:val="7030A0"/>
          <w:sz w:val="20"/>
          <w:szCs w:val="20"/>
        </w:rPr>
        <w:t>44</w:t>
      </w:r>
      <w:r w:rsidRPr="001F3683">
        <w:rPr>
          <w:rFonts w:asciiTheme="minorHAnsi" w:eastAsia="Times New Roman" w:hAnsiTheme="minorHAnsi" w:cstheme="minorHAnsi"/>
          <w:color w:val="7030A0"/>
          <w:sz w:val="20"/>
          <w:szCs w:val="20"/>
        </w:rPr>
        <w:fldChar w:fldCharType="end"/>
      </w:r>
      <w:r w:rsidRPr="001F3683">
        <w:rPr>
          <w:rFonts w:asciiTheme="minorHAnsi" w:eastAsia="Times New Roman" w:hAnsiTheme="minorHAnsi" w:cstheme="minorHAnsi"/>
          <w:color w:val="7030A0"/>
          <w:sz w:val="20"/>
          <w:szCs w:val="20"/>
        </w:rPr>
        <w:t>: Karta POI</w:t>
      </w:r>
      <w:bookmarkEnd w:id="52"/>
    </w:p>
    <w:tbl>
      <w:tblPr>
        <w:tblStyle w:val="Mriekatabuky"/>
        <w:tblW w:w="0" w:type="auto"/>
        <w:tblLook w:val="04A0" w:firstRow="1" w:lastRow="0" w:firstColumn="1" w:lastColumn="0" w:noHBand="0" w:noVBand="1"/>
      </w:tblPr>
      <w:tblGrid>
        <w:gridCol w:w="3473"/>
        <w:gridCol w:w="66"/>
        <w:gridCol w:w="2693"/>
        <w:gridCol w:w="517"/>
        <w:gridCol w:w="2313"/>
      </w:tblGrid>
      <w:tr w:rsidR="00482F12" w:rsidRPr="00482F12" w14:paraId="3935FAB0" w14:textId="77777777" w:rsidTr="00295092">
        <w:tc>
          <w:tcPr>
            <w:tcW w:w="9062" w:type="dxa"/>
            <w:gridSpan w:val="5"/>
            <w:shd w:val="clear" w:color="auto" w:fill="FBE4D5" w:themeFill="accent2" w:themeFillTint="33"/>
          </w:tcPr>
          <w:p w14:paraId="281498C8" w14:textId="77777777" w:rsidR="00482F12" w:rsidRPr="00482F12" w:rsidRDefault="00482F12" w:rsidP="00482F12">
            <w:pPr>
              <w:pStyle w:val="Odsekzoznamu"/>
              <w:numPr>
                <w:ilvl w:val="0"/>
                <w:numId w:val="20"/>
              </w:numPr>
              <w:jc w:val="center"/>
              <w:rPr>
                <w:rFonts w:asciiTheme="minorHAnsi" w:hAnsiTheme="minorHAnsi" w:cstheme="minorHAnsi"/>
                <w:b/>
                <w:bCs/>
              </w:rPr>
            </w:pPr>
            <w:r w:rsidRPr="00482F12">
              <w:rPr>
                <w:rFonts w:asciiTheme="minorHAnsi" w:hAnsiTheme="minorHAnsi" w:cstheme="minorHAnsi"/>
                <w:b/>
                <w:bCs/>
              </w:rPr>
              <w:t>ATRAKTIVITA</w:t>
            </w:r>
          </w:p>
        </w:tc>
      </w:tr>
      <w:tr w:rsidR="00482F12" w:rsidRPr="00482F12" w14:paraId="0F358D4D" w14:textId="77777777" w:rsidTr="00295092">
        <w:tc>
          <w:tcPr>
            <w:tcW w:w="3473" w:type="dxa"/>
            <w:shd w:val="clear" w:color="auto" w:fill="E7E6E6" w:themeFill="background2"/>
          </w:tcPr>
          <w:p w14:paraId="66DEF718"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t>Názov atraktivity</w:t>
            </w:r>
          </w:p>
        </w:tc>
        <w:tc>
          <w:tcPr>
            <w:tcW w:w="5589" w:type="dxa"/>
            <w:gridSpan w:val="4"/>
          </w:tcPr>
          <w:p w14:paraId="12BA46A9" w14:textId="77777777" w:rsidR="00482F12" w:rsidRPr="00482F12" w:rsidRDefault="00482F12" w:rsidP="00295092">
            <w:pPr>
              <w:rPr>
                <w:rFonts w:asciiTheme="minorHAnsi" w:hAnsiTheme="minorHAnsi" w:cstheme="minorHAnsi"/>
              </w:rPr>
            </w:pPr>
          </w:p>
        </w:tc>
      </w:tr>
      <w:tr w:rsidR="00482F12" w:rsidRPr="00482F12" w14:paraId="6081DE0E" w14:textId="77777777" w:rsidTr="00295092">
        <w:tc>
          <w:tcPr>
            <w:tcW w:w="3473" w:type="dxa"/>
            <w:shd w:val="clear" w:color="auto" w:fill="E7E6E6" w:themeFill="background2"/>
          </w:tcPr>
          <w:p w14:paraId="147A7687"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t>Destinácia</w:t>
            </w:r>
          </w:p>
        </w:tc>
        <w:tc>
          <w:tcPr>
            <w:tcW w:w="5589" w:type="dxa"/>
            <w:gridSpan w:val="4"/>
          </w:tcPr>
          <w:p w14:paraId="3921CB52" w14:textId="77777777" w:rsidR="00482F12" w:rsidRPr="00482F12" w:rsidRDefault="00482F12" w:rsidP="00295092">
            <w:pPr>
              <w:rPr>
                <w:rFonts w:asciiTheme="minorHAnsi" w:hAnsiTheme="minorHAnsi" w:cstheme="minorHAnsi"/>
                <w:b/>
                <w:bCs/>
              </w:rPr>
            </w:pPr>
          </w:p>
        </w:tc>
      </w:tr>
      <w:tr w:rsidR="00482F12" w:rsidRPr="00482F12" w14:paraId="3F485460" w14:textId="77777777" w:rsidTr="00295092">
        <w:tc>
          <w:tcPr>
            <w:tcW w:w="3473" w:type="dxa"/>
            <w:shd w:val="clear" w:color="auto" w:fill="E7E6E6" w:themeFill="background2"/>
          </w:tcPr>
          <w:p w14:paraId="7130B40C" w14:textId="77777777" w:rsidR="00482F12" w:rsidRPr="00482F12" w:rsidRDefault="00482F12" w:rsidP="00295092">
            <w:pPr>
              <w:rPr>
                <w:rFonts w:asciiTheme="minorHAnsi" w:hAnsiTheme="minorHAnsi" w:cstheme="minorHAnsi"/>
              </w:rPr>
            </w:pPr>
            <w:r w:rsidRPr="00482F12">
              <w:rPr>
                <w:rFonts w:asciiTheme="minorHAnsi" w:hAnsiTheme="minorHAnsi" w:cstheme="minorHAnsi"/>
                <w:b/>
                <w:bCs/>
              </w:rPr>
              <w:t>Subdestinácia</w:t>
            </w:r>
          </w:p>
        </w:tc>
        <w:tc>
          <w:tcPr>
            <w:tcW w:w="5589" w:type="dxa"/>
            <w:gridSpan w:val="4"/>
          </w:tcPr>
          <w:p w14:paraId="74781EF3" w14:textId="77777777" w:rsidR="00482F12" w:rsidRPr="00482F12" w:rsidRDefault="00482F12" w:rsidP="00295092">
            <w:pPr>
              <w:rPr>
                <w:rFonts w:asciiTheme="minorHAnsi" w:hAnsiTheme="minorHAnsi" w:cstheme="minorHAnsi"/>
              </w:rPr>
            </w:pPr>
          </w:p>
        </w:tc>
      </w:tr>
      <w:tr w:rsidR="00482F12" w:rsidRPr="00482F12" w14:paraId="449E9A70" w14:textId="77777777" w:rsidTr="00295092">
        <w:tc>
          <w:tcPr>
            <w:tcW w:w="3473" w:type="dxa"/>
            <w:shd w:val="clear" w:color="auto" w:fill="E7E6E6" w:themeFill="background2"/>
          </w:tcPr>
          <w:p w14:paraId="54D9C9B4"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t>Okres:</w:t>
            </w:r>
          </w:p>
        </w:tc>
        <w:tc>
          <w:tcPr>
            <w:tcW w:w="5589" w:type="dxa"/>
            <w:gridSpan w:val="4"/>
          </w:tcPr>
          <w:p w14:paraId="421BEEA2" w14:textId="77777777" w:rsidR="00482F12" w:rsidRPr="00482F12" w:rsidRDefault="00482F12" w:rsidP="00295092">
            <w:pPr>
              <w:rPr>
                <w:rFonts w:asciiTheme="minorHAnsi" w:hAnsiTheme="minorHAnsi" w:cstheme="minorHAnsi"/>
              </w:rPr>
            </w:pPr>
          </w:p>
        </w:tc>
      </w:tr>
      <w:tr w:rsidR="00482F12" w:rsidRPr="00482F12" w14:paraId="37CB1F32" w14:textId="77777777" w:rsidTr="00295092">
        <w:tc>
          <w:tcPr>
            <w:tcW w:w="3473" w:type="dxa"/>
            <w:shd w:val="clear" w:color="auto" w:fill="E7E6E6" w:themeFill="background2"/>
          </w:tcPr>
          <w:p w14:paraId="13978F82"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t>Obec:</w:t>
            </w:r>
          </w:p>
        </w:tc>
        <w:tc>
          <w:tcPr>
            <w:tcW w:w="5589" w:type="dxa"/>
            <w:gridSpan w:val="4"/>
          </w:tcPr>
          <w:p w14:paraId="38693961" w14:textId="77777777" w:rsidR="00482F12" w:rsidRPr="00482F12" w:rsidRDefault="00482F12" w:rsidP="00295092">
            <w:pPr>
              <w:rPr>
                <w:rFonts w:asciiTheme="minorHAnsi" w:hAnsiTheme="minorHAnsi" w:cstheme="minorHAnsi"/>
              </w:rPr>
            </w:pPr>
          </w:p>
        </w:tc>
      </w:tr>
      <w:tr w:rsidR="00482F12" w:rsidRPr="00482F12" w14:paraId="19C21742" w14:textId="77777777" w:rsidTr="00295092">
        <w:tc>
          <w:tcPr>
            <w:tcW w:w="3473" w:type="dxa"/>
            <w:shd w:val="clear" w:color="auto" w:fill="E7E6E6" w:themeFill="background2"/>
          </w:tcPr>
          <w:p w14:paraId="06789CA8"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t>GPS súradnice:</w:t>
            </w:r>
          </w:p>
        </w:tc>
        <w:tc>
          <w:tcPr>
            <w:tcW w:w="5589" w:type="dxa"/>
            <w:gridSpan w:val="4"/>
          </w:tcPr>
          <w:p w14:paraId="5C1E8430" w14:textId="77777777" w:rsidR="00482F12" w:rsidRPr="00482F12" w:rsidRDefault="00482F12" w:rsidP="00295092">
            <w:pPr>
              <w:rPr>
                <w:rFonts w:asciiTheme="minorHAnsi" w:hAnsiTheme="minorHAnsi" w:cstheme="minorHAnsi"/>
              </w:rPr>
            </w:pPr>
          </w:p>
        </w:tc>
      </w:tr>
      <w:tr w:rsidR="00482F12" w:rsidRPr="00482F12" w14:paraId="32D87EBE" w14:textId="77777777" w:rsidTr="00295092">
        <w:tc>
          <w:tcPr>
            <w:tcW w:w="3473" w:type="dxa"/>
            <w:shd w:val="clear" w:color="auto" w:fill="E7E6E6" w:themeFill="background2"/>
          </w:tcPr>
          <w:p w14:paraId="4602EF15"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t>Číslo turistickej trasy / cyklotrasy</w:t>
            </w:r>
          </w:p>
          <w:p w14:paraId="799AC3A1"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t>(ak relevantné)</w:t>
            </w:r>
          </w:p>
        </w:tc>
        <w:tc>
          <w:tcPr>
            <w:tcW w:w="5589" w:type="dxa"/>
            <w:gridSpan w:val="4"/>
          </w:tcPr>
          <w:p w14:paraId="414FF0DF" w14:textId="77777777" w:rsidR="00482F12" w:rsidRPr="00482F12" w:rsidRDefault="00482F12" w:rsidP="00295092">
            <w:pPr>
              <w:rPr>
                <w:rFonts w:asciiTheme="minorHAnsi" w:hAnsiTheme="minorHAnsi" w:cstheme="minorHAnsi"/>
              </w:rPr>
            </w:pPr>
          </w:p>
        </w:tc>
      </w:tr>
      <w:tr w:rsidR="00482F12" w:rsidRPr="00482F12" w14:paraId="65DCA5EC" w14:textId="77777777" w:rsidTr="00295092">
        <w:tc>
          <w:tcPr>
            <w:tcW w:w="9062" w:type="dxa"/>
            <w:gridSpan w:val="5"/>
          </w:tcPr>
          <w:p w14:paraId="36830FCC" w14:textId="77777777" w:rsidR="00482F12" w:rsidRPr="00482F12" w:rsidRDefault="00482F12" w:rsidP="00295092">
            <w:pPr>
              <w:jc w:val="center"/>
              <w:rPr>
                <w:rFonts w:asciiTheme="minorHAnsi" w:hAnsiTheme="minorHAnsi" w:cstheme="minorHAnsi"/>
                <w:b/>
                <w:bCs/>
              </w:rPr>
            </w:pPr>
            <w:r w:rsidRPr="00482F12">
              <w:rPr>
                <w:rFonts w:asciiTheme="minorHAnsi" w:hAnsiTheme="minorHAnsi" w:cstheme="minorHAnsi"/>
                <w:b/>
                <w:bCs/>
              </w:rPr>
              <w:t>Všeobecný popis (fotodokumentácia)</w:t>
            </w:r>
          </w:p>
          <w:p w14:paraId="5D01D79B" w14:textId="77777777" w:rsidR="00482F12" w:rsidRPr="00482F12" w:rsidRDefault="00482F12" w:rsidP="00295092">
            <w:pPr>
              <w:jc w:val="center"/>
              <w:rPr>
                <w:rFonts w:asciiTheme="minorHAnsi" w:hAnsiTheme="minorHAnsi" w:cstheme="minorHAnsi"/>
                <w:b/>
                <w:bCs/>
              </w:rPr>
            </w:pPr>
          </w:p>
          <w:p w14:paraId="2AB92EA0" w14:textId="77777777" w:rsidR="00482F12" w:rsidRPr="00482F12" w:rsidRDefault="00482F12" w:rsidP="00295092">
            <w:pPr>
              <w:jc w:val="center"/>
              <w:rPr>
                <w:rFonts w:asciiTheme="minorHAnsi" w:hAnsiTheme="minorHAnsi" w:cstheme="minorHAnsi"/>
                <w:b/>
                <w:bCs/>
              </w:rPr>
            </w:pPr>
          </w:p>
          <w:p w14:paraId="1D3E7762" w14:textId="77777777" w:rsidR="00482F12" w:rsidRPr="00482F12" w:rsidRDefault="00482F12" w:rsidP="00295092">
            <w:pPr>
              <w:jc w:val="center"/>
              <w:rPr>
                <w:rFonts w:asciiTheme="minorHAnsi" w:hAnsiTheme="minorHAnsi" w:cstheme="minorHAnsi"/>
                <w:b/>
                <w:bCs/>
              </w:rPr>
            </w:pPr>
          </w:p>
          <w:p w14:paraId="0076BA7B" w14:textId="77777777" w:rsidR="00482F12" w:rsidRPr="00482F12" w:rsidRDefault="00482F12" w:rsidP="00295092">
            <w:pPr>
              <w:jc w:val="center"/>
              <w:rPr>
                <w:rFonts w:asciiTheme="minorHAnsi" w:hAnsiTheme="minorHAnsi" w:cstheme="minorHAnsi"/>
                <w:b/>
                <w:bCs/>
              </w:rPr>
            </w:pPr>
          </w:p>
        </w:tc>
      </w:tr>
      <w:tr w:rsidR="00482F12" w:rsidRPr="00482F12" w14:paraId="2074BA4E" w14:textId="77777777" w:rsidTr="00295092">
        <w:tc>
          <w:tcPr>
            <w:tcW w:w="9062" w:type="dxa"/>
            <w:gridSpan w:val="5"/>
            <w:shd w:val="clear" w:color="auto" w:fill="FBE4D5" w:themeFill="accent2" w:themeFillTint="33"/>
          </w:tcPr>
          <w:p w14:paraId="5CD63323" w14:textId="77777777" w:rsidR="00482F12" w:rsidRPr="00482F12" w:rsidRDefault="00482F12" w:rsidP="00482F12">
            <w:pPr>
              <w:pStyle w:val="Odsekzoznamu"/>
              <w:numPr>
                <w:ilvl w:val="0"/>
                <w:numId w:val="20"/>
              </w:numPr>
              <w:jc w:val="center"/>
              <w:rPr>
                <w:rFonts w:asciiTheme="minorHAnsi" w:hAnsiTheme="minorHAnsi" w:cstheme="minorHAnsi"/>
                <w:b/>
                <w:bCs/>
              </w:rPr>
            </w:pPr>
            <w:r w:rsidRPr="00482F12">
              <w:rPr>
                <w:rFonts w:asciiTheme="minorHAnsi" w:hAnsiTheme="minorHAnsi" w:cstheme="minorHAnsi"/>
                <w:b/>
                <w:bCs/>
              </w:rPr>
              <w:t>KATEGORIZÁCIA ATRAKTIVITY</w:t>
            </w:r>
          </w:p>
        </w:tc>
      </w:tr>
      <w:tr w:rsidR="00482F12" w:rsidRPr="00482F12" w14:paraId="52C90A5C" w14:textId="77777777" w:rsidTr="00295092">
        <w:tc>
          <w:tcPr>
            <w:tcW w:w="3539" w:type="dxa"/>
            <w:gridSpan w:val="2"/>
            <w:shd w:val="clear" w:color="auto" w:fill="E7E6E6" w:themeFill="background2"/>
          </w:tcPr>
          <w:p w14:paraId="391C0E17" w14:textId="77777777" w:rsidR="00482F12" w:rsidRPr="00482F12" w:rsidRDefault="00482F12" w:rsidP="00295092">
            <w:pPr>
              <w:jc w:val="center"/>
              <w:rPr>
                <w:rFonts w:asciiTheme="minorHAnsi" w:hAnsiTheme="minorHAnsi" w:cstheme="minorHAnsi"/>
                <w:b/>
                <w:bCs/>
              </w:rPr>
            </w:pPr>
            <w:r w:rsidRPr="00482F12">
              <w:rPr>
                <w:rFonts w:asciiTheme="minorHAnsi" w:hAnsiTheme="minorHAnsi" w:cstheme="minorHAnsi"/>
                <w:b/>
                <w:bCs/>
              </w:rPr>
              <w:t>Druh</w:t>
            </w:r>
          </w:p>
        </w:tc>
        <w:tc>
          <w:tcPr>
            <w:tcW w:w="2693" w:type="dxa"/>
            <w:shd w:val="clear" w:color="auto" w:fill="E7E6E6" w:themeFill="background2"/>
          </w:tcPr>
          <w:p w14:paraId="04555456" w14:textId="77777777" w:rsidR="00482F12" w:rsidRPr="00482F12" w:rsidRDefault="00482F12" w:rsidP="00295092">
            <w:pPr>
              <w:jc w:val="center"/>
              <w:rPr>
                <w:rFonts w:asciiTheme="minorHAnsi" w:hAnsiTheme="minorHAnsi" w:cstheme="minorHAnsi"/>
                <w:b/>
                <w:bCs/>
              </w:rPr>
            </w:pPr>
            <w:r w:rsidRPr="00482F12">
              <w:rPr>
                <w:rFonts w:asciiTheme="minorHAnsi" w:hAnsiTheme="minorHAnsi" w:cstheme="minorHAnsi"/>
                <w:b/>
                <w:bCs/>
              </w:rPr>
              <w:t>Kategória</w:t>
            </w:r>
          </w:p>
        </w:tc>
        <w:tc>
          <w:tcPr>
            <w:tcW w:w="2830" w:type="dxa"/>
            <w:gridSpan w:val="2"/>
            <w:shd w:val="clear" w:color="auto" w:fill="E7E6E6" w:themeFill="background2"/>
          </w:tcPr>
          <w:p w14:paraId="589121C3" w14:textId="77777777" w:rsidR="00482F12" w:rsidRPr="00482F12" w:rsidRDefault="00482F12" w:rsidP="00295092">
            <w:pPr>
              <w:jc w:val="center"/>
              <w:rPr>
                <w:rFonts w:asciiTheme="minorHAnsi" w:hAnsiTheme="minorHAnsi" w:cstheme="minorHAnsi"/>
                <w:b/>
                <w:bCs/>
              </w:rPr>
            </w:pPr>
            <w:r w:rsidRPr="00482F12">
              <w:rPr>
                <w:rFonts w:asciiTheme="minorHAnsi" w:hAnsiTheme="minorHAnsi" w:cstheme="minorHAnsi"/>
                <w:b/>
                <w:bCs/>
              </w:rPr>
              <w:t>Podkategória</w:t>
            </w:r>
          </w:p>
        </w:tc>
      </w:tr>
      <w:tr w:rsidR="00482F12" w:rsidRPr="00482F12" w14:paraId="61ED628D" w14:textId="77777777" w:rsidTr="00295092">
        <w:tc>
          <w:tcPr>
            <w:tcW w:w="3539" w:type="dxa"/>
            <w:gridSpan w:val="2"/>
          </w:tcPr>
          <w:p w14:paraId="059F4112" w14:textId="77777777" w:rsidR="00482F12" w:rsidRPr="00482F12" w:rsidRDefault="00482F12" w:rsidP="00295092">
            <w:pPr>
              <w:jc w:val="center"/>
              <w:rPr>
                <w:rFonts w:asciiTheme="minorHAnsi" w:hAnsiTheme="minorHAnsi" w:cstheme="minorHAnsi"/>
                <w:b/>
                <w:bCs/>
              </w:rPr>
            </w:pPr>
          </w:p>
        </w:tc>
        <w:tc>
          <w:tcPr>
            <w:tcW w:w="2693" w:type="dxa"/>
          </w:tcPr>
          <w:p w14:paraId="498FF441" w14:textId="77777777" w:rsidR="00482F12" w:rsidRPr="00482F12" w:rsidRDefault="00482F12" w:rsidP="00295092">
            <w:pPr>
              <w:jc w:val="center"/>
              <w:rPr>
                <w:rFonts w:asciiTheme="minorHAnsi" w:hAnsiTheme="minorHAnsi" w:cstheme="minorHAnsi"/>
                <w:b/>
                <w:bCs/>
              </w:rPr>
            </w:pPr>
          </w:p>
        </w:tc>
        <w:tc>
          <w:tcPr>
            <w:tcW w:w="2830" w:type="dxa"/>
            <w:gridSpan w:val="2"/>
          </w:tcPr>
          <w:p w14:paraId="329A3B9A" w14:textId="77777777" w:rsidR="00482F12" w:rsidRPr="00482F12" w:rsidRDefault="00482F12" w:rsidP="00295092">
            <w:pPr>
              <w:jc w:val="center"/>
              <w:rPr>
                <w:rFonts w:asciiTheme="minorHAnsi" w:hAnsiTheme="minorHAnsi" w:cstheme="minorHAnsi"/>
                <w:b/>
                <w:bCs/>
              </w:rPr>
            </w:pPr>
          </w:p>
        </w:tc>
      </w:tr>
      <w:tr w:rsidR="00482F12" w:rsidRPr="00482F12" w14:paraId="13EC334B" w14:textId="77777777" w:rsidTr="00295092">
        <w:tc>
          <w:tcPr>
            <w:tcW w:w="3473" w:type="dxa"/>
            <w:shd w:val="clear" w:color="auto" w:fill="E7E6E6" w:themeFill="background2"/>
          </w:tcPr>
          <w:p w14:paraId="6AEAB2BB" w14:textId="77777777" w:rsidR="00482F12" w:rsidRPr="00482F12" w:rsidRDefault="00482F12" w:rsidP="00295092">
            <w:pPr>
              <w:jc w:val="center"/>
              <w:rPr>
                <w:rFonts w:asciiTheme="minorHAnsi" w:hAnsiTheme="minorHAnsi" w:cstheme="minorHAnsi"/>
                <w:b/>
                <w:bCs/>
              </w:rPr>
            </w:pPr>
            <w:r w:rsidRPr="00482F12">
              <w:rPr>
                <w:rFonts w:asciiTheme="minorHAnsi" w:hAnsiTheme="minorHAnsi" w:cstheme="minorHAnsi"/>
                <w:b/>
                <w:bCs/>
              </w:rPr>
              <w:fldChar w:fldCharType="begin">
                <w:ffData>
                  <w:name w:val="Začiarkov1"/>
                  <w:enabled/>
                  <w:calcOnExit w:val="0"/>
                  <w:checkBox>
                    <w:sizeAuto/>
                    <w:default w:val="0"/>
                  </w:checkBox>
                </w:ffData>
              </w:fldChar>
            </w:r>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r w:rsidRPr="00482F12">
              <w:rPr>
                <w:rFonts w:asciiTheme="minorHAnsi" w:hAnsiTheme="minorHAnsi" w:cstheme="minorHAnsi"/>
                <w:b/>
                <w:bCs/>
              </w:rPr>
              <w:t xml:space="preserve"> NKP</w:t>
            </w:r>
          </w:p>
        </w:tc>
        <w:tc>
          <w:tcPr>
            <w:tcW w:w="5589" w:type="dxa"/>
            <w:gridSpan w:val="4"/>
            <w:shd w:val="clear" w:color="auto" w:fill="E7E6E6" w:themeFill="background2"/>
          </w:tcPr>
          <w:p w14:paraId="48D7A545" w14:textId="77777777" w:rsidR="00482F12" w:rsidRPr="00482F12" w:rsidRDefault="00482F12" w:rsidP="00295092">
            <w:pPr>
              <w:jc w:val="center"/>
              <w:rPr>
                <w:rFonts w:asciiTheme="minorHAnsi" w:hAnsiTheme="minorHAnsi" w:cstheme="minorHAnsi"/>
                <w:b/>
                <w:bCs/>
              </w:rPr>
            </w:pPr>
            <w:r w:rsidRPr="00482F12">
              <w:rPr>
                <w:rFonts w:asciiTheme="minorHAnsi" w:hAnsiTheme="minorHAnsi" w:cstheme="minorHAnsi"/>
                <w:b/>
                <w:bCs/>
              </w:rPr>
              <w:fldChar w:fldCharType="begin">
                <w:ffData>
                  <w:name w:val="Začiarkov1"/>
                  <w:enabled/>
                  <w:calcOnExit w:val="0"/>
                  <w:checkBox>
                    <w:sizeAuto/>
                    <w:default w:val="0"/>
                  </w:checkBox>
                </w:ffData>
              </w:fldChar>
            </w:r>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r w:rsidRPr="00482F12">
              <w:rPr>
                <w:rFonts w:asciiTheme="minorHAnsi" w:hAnsiTheme="minorHAnsi" w:cstheme="minorHAnsi"/>
                <w:b/>
                <w:bCs/>
              </w:rPr>
              <w:t xml:space="preserve"> UNESCO</w:t>
            </w:r>
          </w:p>
        </w:tc>
      </w:tr>
      <w:tr w:rsidR="00482F12" w:rsidRPr="00482F12" w14:paraId="03A7D42D" w14:textId="77777777" w:rsidTr="00295092">
        <w:tc>
          <w:tcPr>
            <w:tcW w:w="3473" w:type="dxa"/>
            <w:vMerge w:val="restart"/>
            <w:shd w:val="clear" w:color="auto" w:fill="E7E6E6" w:themeFill="background2"/>
            <w:vAlign w:val="center"/>
          </w:tcPr>
          <w:p w14:paraId="677874F3" w14:textId="77777777" w:rsidR="00482F12" w:rsidRPr="00482F12" w:rsidRDefault="00482F12" w:rsidP="00295092">
            <w:pPr>
              <w:jc w:val="center"/>
              <w:rPr>
                <w:rFonts w:asciiTheme="minorHAnsi" w:hAnsiTheme="minorHAnsi" w:cstheme="minorHAnsi"/>
                <w:b/>
                <w:bCs/>
              </w:rPr>
            </w:pPr>
            <w:r w:rsidRPr="00482F12">
              <w:rPr>
                <w:rFonts w:asciiTheme="minorHAnsi" w:hAnsiTheme="minorHAnsi" w:cstheme="minorHAnsi"/>
                <w:b/>
                <w:bCs/>
              </w:rPr>
              <w:t>Stav pamiatky:</w:t>
            </w:r>
          </w:p>
        </w:tc>
        <w:tc>
          <w:tcPr>
            <w:tcW w:w="5589" w:type="dxa"/>
            <w:gridSpan w:val="4"/>
            <w:vAlign w:val="center"/>
          </w:tcPr>
          <w:p w14:paraId="132B6AAB"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fldChar w:fldCharType="begin">
                <w:ffData>
                  <w:name w:val="Začiarkov1"/>
                  <w:enabled/>
                  <w:calcOnExit w:val="0"/>
                  <w:checkBox>
                    <w:sizeAuto/>
                    <w:default w:val="0"/>
                  </w:checkBox>
                </w:ffData>
              </w:fldChar>
            </w:r>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r w:rsidRPr="00482F12">
              <w:rPr>
                <w:rFonts w:asciiTheme="minorHAnsi" w:hAnsiTheme="minorHAnsi" w:cstheme="minorHAnsi"/>
                <w:b/>
                <w:bCs/>
              </w:rPr>
              <w:t xml:space="preserve"> vyhovujúci</w:t>
            </w:r>
          </w:p>
        </w:tc>
      </w:tr>
      <w:tr w:rsidR="00482F12" w:rsidRPr="00482F12" w14:paraId="01C4FBBD" w14:textId="77777777" w:rsidTr="00295092">
        <w:tc>
          <w:tcPr>
            <w:tcW w:w="3473" w:type="dxa"/>
            <w:vMerge/>
            <w:shd w:val="clear" w:color="auto" w:fill="E7E6E6" w:themeFill="background2"/>
          </w:tcPr>
          <w:p w14:paraId="588382B6" w14:textId="77777777" w:rsidR="00482F12" w:rsidRPr="00482F12" w:rsidRDefault="00482F12" w:rsidP="00295092">
            <w:pPr>
              <w:jc w:val="center"/>
              <w:rPr>
                <w:rFonts w:asciiTheme="minorHAnsi" w:hAnsiTheme="minorHAnsi" w:cstheme="minorHAnsi"/>
                <w:b/>
                <w:bCs/>
              </w:rPr>
            </w:pPr>
          </w:p>
        </w:tc>
        <w:tc>
          <w:tcPr>
            <w:tcW w:w="5589" w:type="dxa"/>
            <w:gridSpan w:val="4"/>
            <w:vAlign w:val="center"/>
          </w:tcPr>
          <w:p w14:paraId="483A5B14"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fldChar w:fldCharType="begin">
                <w:ffData>
                  <w:name w:val="Začiarkov1"/>
                  <w:enabled/>
                  <w:calcOnExit w:val="0"/>
                  <w:checkBox>
                    <w:sizeAuto/>
                    <w:default w:val="0"/>
                  </w:checkBox>
                </w:ffData>
              </w:fldChar>
            </w:r>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r w:rsidRPr="00482F12">
              <w:rPr>
                <w:rFonts w:asciiTheme="minorHAnsi" w:hAnsiTheme="minorHAnsi" w:cstheme="minorHAnsi"/>
                <w:b/>
                <w:bCs/>
              </w:rPr>
              <w:t xml:space="preserve"> dobrý</w:t>
            </w:r>
          </w:p>
        </w:tc>
      </w:tr>
      <w:tr w:rsidR="00482F12" w:rsidRPr="00482F12" w14:paraId="26B60842" w14:textId="77777777" w:rsidTr="00295092">
        <w:tc>
          <w:tcPr>
            <w:tcW w:w="3473" w:type="dxa"/>
            <w:vMerge/>
            <w:shd w:val="clear" w:color="auto" w:fill="E7E6E6" w:themeFill="background2"/>
          </w:tcPr>
          <w:p w14:paraId="7CFA4398" w14:textId="77777777" w:rsidR="00482F12" w:rsidRPr="00482F12" w:rsidRDefault="00482F12" w:rsidP="00295092">
            <w:pPr>
              <w:jc w:val="center"/>
              <w:rPr>
                <w:rFonts w:asciiTheme="minorHAnsi" w:hAnsiTheme="minorHAnsi" w:cstheme="minorHAnsi"/>
                <w:b/>
                <w:bCs/>
              </w:rPr>
            </w:pPr>
          </w:p>
        </w:tc>
        <w:tc>
          <w:tcPr>
            <w:tcW w:w="5589" w:type="dxa"/>
            <w:gridSpan w:val="4"/>
            <w:vAlign w:val="center"/>
          </w:tcPr>
          <w:p w14:paraId="2800186E"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fldChar w:fldCharType="begin">
                <w:ffData>
                  <w:name w:val="Začiarkov1"/>
                  <w:enabled/>
                  <w:calcOnExit w:val="0"/>
                  <w:checkBox>
                    <w:sizeAuto/>
                    <w:default w:val="0"/>
                  </w:checkBox>
                </w:ffData>
              </w:fldChar>
            </w:r>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r w:rsidRPr="00482F12">
              <w:rPr>
                <w:rFonts w:asciiTheme="minorHAnsi" w:hAnsiTheme="minorHAnsi" w:cstheme="minorHAnsi"/>
                <w:b/>
                <w:bCs/>
              </w:rPr>
              <w:t xml:space="preserve"> v obnove/v reštaurovaní</w:t>
            </w:r>
          </w:p>
        </w:tc>
      </w:tr>
      <w:tr w:rsidR="00482F12" w:rsidRPr="00482F12" w14:paraId="5A6B7999" w14:textId="77777777" w:rsidTr="00295092">
        <w:trPr>
          <w:trHeight w:val="130"/>
        </w:trPr>
        <w:tc>
          <w:tcPr>
            <w:tcW w:w="3473" w:type="dxa"/>
            <w:vMerge/>
            <w:shd w:val="clear" w:color="auto" w:fill="E7E6E6" w:themeFill="background2"/>
          </w:tcPr>
          <w:p w14:paraId="30678CB7" w14:textId="77777777" w:rsidR="00482F12" w:rsidRPr="00482F12" w:rsidRDefault="00482F12" w:rsidP="00295092">
            <w:pPr>
              <w:jc w:val="center"/>
              <w:rPr>
                <w:rFonts w:asciiTheme="minorHAnsi" w:hAnsiTheme="minorHAnsi" w:cstheme="minorHAnsi"/>
                <w:b/>
                <w:bCs/>
              </w:rPr>
            </w:pPr>
          </w:p>
        </w:tc>
        <w:tc>
          <w:tcPr>
            <w:tcW w:w="5589" w:type="dxa"/>
            <w:gridSpan w:val="4"/>
            <w:vAlign w:val="center"/>
          </w:tcPr>
          <w:p w14:paraId="0F8E1FED"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fldChar w:fldCharType="begin">
                <w:ffData>
                  <w:name w:val="Začiarkov1"/>
                  <w:enabled/>
                  <w:calcOnExit w:val="0"/>
                  <w:checkBox>
                    <w:sizeAuto/>
                    <w:default w:val="0"/>
                  </w:checkBox>
                </w:ffData>
              </w:fldChar>
            </w:r>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r w:rsidRPr="00482F12">
              <w:rPr>
                <w:rFonts w:asciiTheme="minorHAnsi" w:hAnsiTheme="minorHAnsi" w:cstheme="minorHAnsi"/>
                <w:b/>
                <w:bCs/>
              </w:rPr>
              <w:t xml:space="preserve"> narušený</w:t>
            </w:r>
          </w:p>
        </w:tc>
      </w:tr>
      <w:tr w:rsidR="00482F12" w:rsidRPr="00482F12" w14:paraId="525265D6" w14:textId="77777777" w:rsidTr="00295092">
        <w:tc>
          <w:tcPr>
            <w:tcW w:w="3473" w:type="dxa"/>
            <w:vMerge/>
            <w:shd w:val="clear" w:color="auto" w:fill="E7E6E6" w:themeFill="background2"/>
          </w:tcPr>
          <w:p w14:paraId="6824CCC1" w14:textId="77777777" w:rsidR="00482F12" w:rsidRPr="00482F12" w:rsidRDefault="00482F12" w:rsidP="00295092">
            <w:pPr>
              <w:jc w:val="center"/>
              <w:rPr>
                <w:rFonts w:asciiTheme="minorHAnsi" w:hAnsiTheme="minorHAnsi" w:cstheme="minorHAnsi"/>
                <w:b/>
                <w:bCs/>
              </w:rPr>
            </w:pPr>
          </w:p>
        </w:tc>
        <w:tc>
          <w:tcPr>
            <w:tcW w:w="5589" w:type="dxa"/>
            <w:gridSpan w:val="4"/>
            <w:vAlign w:val="center"/>
          </w:tcPr>
          <w:p w14:paraId="66CFF0B6" w14:textId="77777777" w:rsidR="00482F12" w:rsidRPr="00482F12" w:rsidRDefault="00482F12" w:rsidP="00295092">
            <w:pPr>
              <w:rPr>
                <w:rFonts w:asciiTheme="minorHAnsi" w:hAnsiTheme="minorHAnsi" w:cstheme="minorHAnsi"/>
              </w:rPr>
            </w:pPr>
            <w:r w:rsidRPr="00482F12">
              <w:rPr>
                <w:rFonts w:asciiTheme="minorHAnsi" w:hAnsiTheme="minorHAnsi" w:cstheme="minorHAnsi"/>
                <w:b/>
                <w:bCs/>
              </w:rPr>
              <w:fldChar w:fldCharType="begin">
                <w:ffData>
                  <w:name w:val="Začiarkov1"/>
                  <w:enabled/>
                  <w:calcOnExit w:val="0"/>
                  <w:checkBox>
                    <w:sizeAuto/>
                    <w:default w:val="0"/>
                  </w:checkBox>
                </w:ffData>
              </w:fldChar>
            </w:r>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r w:rsidRPr="00482F12">
              <w:rPr>
                <w:rFonts w:asciiTheme="minorHAnsi" w:hAnsiTheme="minorHAnsi" w:cstheme="minorHAnsi"/>
                <w:b/>
                <w:bCs/>
              </w:rPr>
              <w:t xml:space="preserve"> dezolátny (ruina)</w:t>
            </w:r>
          </w:p>
        </w:tc>
      </w:tr>
      <w:tr w:rsidR="00482F12" w:rsidRPr="00482F12" w14:paraId="7698FD4F" w14:textId="77777777" w:rsidTr="00295092">
        <w:tc>
          <w:tcPr>
            <w:tcW w:w="9062" w:type="dxa"/>
            <w:gridSpan w:val="5"/>
            <w:shd w:val="clear" w:color="auto" w:fill="FBE4D5" w:themeFill="accent2" w:themeFillTint="33"/>
          </w:tcPr>
          <w:p w14:paraId="3E1995EA" w14:textId="77777777" w:rsidR="00482F12" w:rsidRPr="00482F12" w:rsidRDefault="00482F12" w:rsidP="00482F12">
            <w:pPr>
              <w:pStyle w:val="Odsekzoznamu"/>
              <w:numPr>
                <w:ilvl w:val="0"/>
                <w:numId w:val="20"/>
              </w:numPr>
              <w:jc w:val="center"/>
              <w:rPr>
                <w:rFonts w:asciiTheme="minorHAnsi" w:hAnsiTheme="minorHAnsi" w:cstheme="minorHAnsi"/>
                <w:b/>
                <w:bCs/>
              </w:rPr>
            </w:pPr>
            <w:r w:rsidRPr="00482F12">
              <w:rPr>
                <w:rFonts w:asciiTheme="minorHAnsi" w:hAnsiTheme="minorHAnsi" w:cstheme="minorHAnsi"/>
                <w:b/>
                <w:bCs/>
              </w:rPr>
              <w:t>STATUS</w:t>
            </w:r>
          </w:p>
        </w:tc>
      </w:tr>
      <w:tr w:rsidR="00482F12" w:rsidRPr="00482F12" w14:paraId="28723781" w14:textId="77777777" w:rsidTr="00295092">
        <w:tc>
          <w:tcPr>
            <w:tcW w:w="3473" w:type="dxa"/>
            <w:shd w:val="clear" w:color="auto" w:fill="E7E6E6" w:themeFill="background2"/>
            <w:vAlign w:val="center"/>
          </w:tcPr>
          <w:p w14:paraId="663AAE97"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t>Majiteľ</w:t>
            </w:r>
          </w:p>
        </w:tc>
        <w:tc>
          <w:tcPr>
            <w:tcW w:w="5589" w:type="dxa"/>
            <w:gridSpan w:val="4"/>
          </w:tcPr>
          <w:p w14:paraId="7448D076" w14:textId="77777777" w:rsidR="00482F12" w:rsidRPr="00482F12" w:rsidRDefault="00482F12" w:rsidP="00295092">
            <w:pPr>
              <w:pStyle w:val="Odsekzoznamu"/>
              <w:rPr>
                <w:rFonts w:asciiTheme="minorHAnsi" w:hAnsiTheme="minorHAnsi" w:cstheme="minorHAnsi"/>
                <w:b/>
                <w:bCs/>
              </w:rPr>
            </w:pPr>
          </w:p>
        </w:tc>
      </w:tr>
      <w:tr w:rsidR="00482F12" w:rsidRPr="00482F12" w14:paraId="44F5B641" w14:textId="77777777" w:rsidTr="00295092">
        <w:tc>
          <w:tcPr>
            <w:tcW w:w="3473" w:type="dxa"/>
            <w:shd w:val="clear" w:color="auto" w:fill="E7E6E6" w:themeFill="background2"/>
            <w:vAlign w:val="center"/>
          </w:tcPr>
          <w:p w14:paraId="40C8146C"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t>Správca</w:t>
            </w:r>
          </w:p>
        </w:tc>
        <w:tc>
          <w:tcPr>
            <w:tcW w:w="5589" w:type="dxa"/>
            <w:gridSpan w:val="4"/>
          </w:tcPr>
          <w:p w14:paraId="56C454CA" w14:textId="77777777" w:rsidR="00482F12" w:rsidRPr="00482F12" w:rsidRDefault="00482F12" w:rsidP="00295092">
            <w:pPr>
              <w:pStyle w:val="Odsekzoznamu"/>
              <w:rPr>
                <w:rFonts w:asciiTheme="minorHAnsi" w:hAnsiTheme="minorHAnsi" w:cstheme="minorHAnsi"/>
                <w:b/>
                <w:bCs/>
              </w:rPr>
            </w:pPr>
          </w:p>
        </w:tc>
      </w:tr>
      <w:tr w:rsidR="00482F12" w:rsidRPr="00482F12" w14:paraId="10308738" w14:textId="77777777" w:rsidTr="00295092">
        <w:tc>
          <w:tcPr>
            <w:tcW w:w="3473" w:type="dxa"/>
            <w:shd w:val="clear" w:color="auto" w:fill="E7E6E6" w:themeFill="background2"/>
            <w:vAlign w:val="center"/>
          </w:tcPr>
          <w:p w14:paraId="215DB288"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t>Ročná návštevnosť</w:t>
            </w:r>
          </w:p>
        </w:tc>
        <w:tc>
          <w:tcPr>
            <w:tcW w:w="5589" w:type="dxa"/>
            <w:gridSpan w:val="4"/>
          </w:tcPr>
          <w:p w14:paraId="2296D9DC" w14:textId="77777777" w:rsidR="00482F12" w:rsidRPr="00482F12" w:rsidRDefault="00482F12" w:rsidP="00295092">
            <w:pPr>
              <w:pStyle w:val="Odsekzoznamu"/>
              <w:rPr>
                <w:rFonts w:asciiTheme="minorHAnsi" w:hAnsiTheme="minorHAnsi" w:cstheme="minorHAnsi"/>
                <w:b/>
                <w:bCs/>
              </w:rPr>
            </w:pPr>
          </w:p>
        </w:tc>
      </w:tr>
      <w:tr w:rsidR="00482F12" w:rsidRPr="00482F12" w14:paraId="53A1F00B" w14:textId="77777777" w:rsidTr="00295092">
        <w:tc>
          <w:tcPr>
            <w:tcW w:w="3473" w:type="dxa"/>
            <w:shd w:val="clear" w:color="auto" w:fill="E7E6E6" w:themeFill="background2"/>
            <w:vAlign w:val="center"/>
          </w:tcPr>
          <w:p w14:paraId="30C02EF6"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t>Zamestnanosť</w:t>
            </w:r>
          </w:p>
        </w:tc>
        <w:tc>
          <w:tcPr>
            <w:tcW w:w="5589" w:type="dxa"/>
            <w:gridSpan w:val="4"/>
          </w:tcPr>
          <w:p w14:paraId="57D64F02" w14:textId="77777777" w:rsidR="00482F12" w:rsidRPr="00482F12" w:rsidRDefault="00482F12" w:rsidP="00295092">
            <w:pPr>
              <w:pStyle w:val="Odsekzoznamu"/>
              <w:rPr>
                <w:rFonts w:asciiTheme="minorHAnsi" w:hAnsiTheme="minorHAnsi" w:cstheme="minorHAnsi"/>
                <w:b/>
                <w:bCs/>
              </w:rPr>
            </w:pPr>
          </w:p>
        </w:tc>
      </w:tr>
      <w:tr w:rsidR="00482F12" w:rsidRPr="00482F12" w14:paraId="603B83EB" w14:textId="77777777" w:rsidTr="00295092">
        <w:tc>
          <w:tcPr>
            <w:tcW w:w="9062" w:type="dxa"/>
            <w:gridSpan w:val="5"/>
            <w:shd w:val="clear" w:color="auto" w:fill="FBE4D5" w:themeFill="accent2" w:themeFillTint="33"/>
            <w:vAlign w:val="center"/>
          </w:tcPr>
          <w:p w14:paraId="0682BA8E" w14:textId="77777777" w:rsidR="00482F12" w:rsidRPr="00482F12" w:rsidRDefault="00482F12" w:rsidP="00482F12">
            <w:pPr>
              <w:pStyle w:val="Odsekzoznamu"/>
              <w:numPr>
                <w:ilvl w:val="0"/>
                <w:numId w:val="20"/>
              </w:numPr>
              <w:jc w:val="center"/>
              <w:rPr>
                <w:rFonts w:asciiTheme="minorHAnsi" w:hAnsiTheme="minorHAnsi" w:cstheme="minorHAnsi"/>
                <w:b/>
                <w:bCs/>
              </w:rPr>
            </w:pPr>
            <w:r w:rsidRPr="00482F12">
              <w:rPr>
                <w:rFonts w:asciiTheme="minorHAnsi" w:hAnsiTheme="minorHAnsi" w:cstheme="minorHAnsi"/>
                <w:b/>
                <w:bCs/>
              </w:rPr>
              <w:t>DOSTUPNOSŤ LOKALITY / STATICKÁ DOPRAVA</w:t>
            </w:r>
          </w:p>
        </w:tc>
      </w:tr>
      <w:tr w:rsidR="00482F12" w:rsidRPr="00482F12" w14:paraId="2F5D442D" w14:textId="77777777" w:rsidTr="00295092">
        <w:tc>
          <w:tcPr>
            <w:tcW w:w="3473" w:type="dxa"/>
            <w:shd w:val="clear" w:color="auto" w:fill="E7E6E6" w:themeFill="background2"/>
            <w:vAlign w:val="center"/>
          </w:tcPr>
          <w:p w14:paraId="6640C043"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t>Dostupnosť (h/stredisko)</w:t>
            </w:r>
          </w:p>
        </w:tc>
        <w:tc>
          <w:tcPr>
            <w:tcW w:w="5589" w:type="dxa"/>
            <w:gridSpan w:val="4"/>
            <w:shd w:val="clear" w:color="auto" w:fill="auto"/>
            <w:vAlign w:val="center"/>
          </w:tcPr>
          <w:p w14:paraId="5D1CA7C6" w14:textId="77777777" w:rsidR="00482F12" w:rsidRPr="00482F12" w:rsidRDefault="00482F12" w:rsidP="00295092">
            <w:pPr>
              <w:rPr>
                <w:rFonts w:asciiTheme="minorHAnsi" w:hAnsiTheme="minorHAnsi" w:cstheme="minorHAnsi"/>
                <w:b/>
                <w:bCs/>
              </w:rPr>
            </w:pPr>
          </w:p>
        </w:tc>
      </w:tr>
      <w:tr w:rsidR="00482F12" w:rsidRPr="00482F12" w14:paraId="71E24719" w14:textId="77777777" w:rsidTr="00295092">
        <w:tc>
          <w:tcPr>
            <w:tcW w:w="3473" w:type="dxa"/>
            <w:vMerge w:val="restart"/>
            <w:shd w:val="clear" w:color="auto" w:fill="E7E6E6" w:themeFill="background2"/>
            <w:vAlign w:val="center"/>
          </w:tcPr>
          <w:p w14:paraId="280D45BF"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t>Parkovisko</w:t>
            </w:r>
          </w:p>
        </w:tc>
        <w:tc>
          <w:tcPr>
            <w:tcW w:w="3276" w:type="dxa"/>
            <w:gridSpan w:val="3"/>
            <w:shd w:val="clear" w:color="auto" w:fill="auto"/>
            <w:vAlign w:val="center"/>
          </w:tcPr>
          <w:p w14:paraId="20396A3C"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fldChar w:fldCharType="begin">
                <w:ffData>
                  <w:name w:val="Začiarkov1"/>
                  <w:enabled/>
                  <w:calcOnExit w:val="0"/>
                  <w:checkBox>
                    <w:sizeAuto/>
                    <w:default w:val="0"/>
                  </w:checkBox>
                </w:ffData>
              </w:fldChar>
            </w:r>
            <w:bookmarkStart w:id="53" w:name="Začiarkov1"/>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bookmarkEnd w:id="53"/>
            <w:r w:rsidRPr="00482F12">
              <w:rPr>
                <w:rFonts w:asciiTheme="minorHAnsi" w:hAnsiTheme="minorHAnsi" w:cstheme="minorHAnsi"/>
                <w:b/>
                <w:bCs/>
              </w:rPr>
              <w:t xml:space="preserve"> áno</w:t>
            </w:r>
          </w:p>
        </w:tc>
        <w:tc>
          <w:tcPr>
            <w:tcW w:w="2313" w:type="dxa"/>
          </w:tcPr>
          <w:p w14:paraId="55AD3BF7"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fldChar w:fldCharType="begin">
                <w:ffData>
                  <w:name w:val="Začiarkov1"/>
                  <w:enabled/>
                  <w:calcOnExit w:val="0"/>
                  <w:checkBox>
                    <w:sizeAuto/>
                    <w:default w:val="0"/>
                  </w:checkBox>
                </w:ffData>
              </w:fldChar>
            </w:r>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r w:rsidRPr="00482F12">
              <w:rPr>
                <w:rFonts w:asciiTheme="minorHAnsi" w:hAnsiTheme="minorHAnsi" w:cstheme="minorHAnsi"/>
                <w:b/>
                <w:bCs/>
              </w:rPr>
              <w:t xml:space="preserve"> nie</w:t>
            </w:r>
          </w:p>
        </w:tc>
      </w:tr>
      <w:tr w:rsidR="00482F12" w:rsidRPr="00482F12" w14:paraId="3C8C8FD9" w14:textId="77777777" w:rsidTr="00295092">
        <w:tc>
          <w:tcPr>
            <w:tcW w:w="3473" w:type="dxa"/>
            <w:vMerge/>
            <w:shd w:val="clear" w:color="auto" w:fill="E7E6E6" w:themeFill="background2"/>
            <w:vAlign w:val="center"/>
          </w:tcPr>
          <w:p w14:paraId="10CE7828" w14:textId="77777777" w:rsidR="00482F12" w:rsidRPr="00482F12" w:rsidRDefault="00482F12" w:rsidP="00295092">
            <w:pPr>
              <w:rPr>
                <w:rFonts w:asciiTheme="minorHAnsi" w:hAnsiTheme="minorHAnsi" w:cstheme="minorHAnsi"/>
                <w:b/>
                <w:bCs/>
              </w:rPr>
            </w:pPr>
          </w:p>
        </w:tc>
        <w:tc>
          <w:tcPr>
            <w:tcW w:w="3276" w:type="dxa"/>
            <w:gridSpan w:val="3"/>
            <w:shd w:val="clear" w:color="auto" w:fill="auto"/>
            <w:vAlign w:val="center"/>
          </w:tcPr>
          <w:p w14:paraId="5BE44390"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fldChar w:fldCharType="begin">
                <w:ffData>
                  <w:name w:val="Začiarkov1"/>
                  <w:enabled/>
                  <w:calcOnExit w:val="0"/>
                  <w:checkBox>
                    <w:sizeAuto/>
                    <w:default w:val="0"/>
                  </w:checkBox>
                </w:ffData>
              </w:fldChar>
            </w:r>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r w:rsidRPr="00482F12">
              <w:rPr>
                <w:rFonts w:asciiTheme="minorHAnsi" w:hAnsiTheme="minorHAnsi" w:cstheme="minorHAnsi"/>
                <w:b/>
                <w:bCs/>
              </w:rPr>
              <w:t xml:space="preserve"> spevnená plocha</w:t>
            </w:r>
          </w:p>
        </w:tc>
        <w:tc>
          <w:tcPr>
            <w:tcW w:w="2313" w:type="dxa"/>
          </w:tcPr>
          <w:p w14:paraId="5F00CB85"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fldChar w:fldCharType="begin">
                <w:ffData>
                  <w:name w:val="Začiarkov1"/>
                  <w:enabled/>
                  <w:calcOnExit w:val="0"/>
                  <w:checkBox>
                    <w:sizeAuto/>
                    <w:default w:val="0"/>
                  </w:checkBox>
                </w:ffData>
              </w:fldChar>
            </w:r>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r w:rsidRPr="00482F12">
              <w:rPr>
                <w:rFonts w:asciiTheme="minorHAnsi" w:hAnsiTheme="minorHAnsi" w:cstheme="minorHAnsi"/>
                <w:b/>
                <w:bCs/>
              </w:rPr>
              <w:t xml:space="preserve"> nespevnená plocha</w:t>
            </w:r>
          </w:p>
        </w:tc>
      </w:tr>
      <w:tr w:rsidR="00482F12" w:rsidRPr="00482F12" w14:paraId="53543507" w14:textId="77777777" w:rsidTr="00295092">
        <w:tc>
          <w:tcPr>
            <w:tcW w:w="3473" w:type="dxa"/>
            <w:shd w:val="clear" w:color="auto" w:fill="E7E6E6" w:themeFill="background2"/>
            <w:vAlign w:val="center"/>
          </w:tcPr>
          <w:p w14:paraId="77774C33"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t xml:space="preserve">Kapacita parkoviska: </w:t>
            </w:r>
          </w:p>
          <w:p w14:paraId="36B32E99"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sz w:val="20"/>
                <w:szCs w:val="18"/>
              </w:rPr>
              <w:t>(počet parkovacích miest)</w:t>
            </w:r>
          </w:p>
        </w:tc>
        <w:tc>
          <w:tcPr>
            <w:tcW w:w="5589" w:type="dxa"/>
            <w:gridSpan w:val="4"/>
            <w:shd w:val="clear" w:color="auto" w:fill="auto"/>
            <w:vAlign w:val="center"/>
          </w:tcPr>
          <w:p w14:paraId="130F76FB" w14:textId="77777777" w:rsidR="00482F12" w:rsidRPr="00482F12" w:rsidRDefault="00482F12" w:rsidP="00295092">
            <w:pPr>
              <w:rPr>
                <w:rFonts w:asciiTheme="minorHAnsi" w:hAnsiTheme="minorHAnsi" w:cstheme="minorHAnsi"/>
                <w:b/>
                <w:bCs/>
              </w:rPr>
            </w:pPr>
          </w:p>
        </w:tc>
      </w:tr>
      <w:tr w:rsidR="00482F12" w:rsidRPr="00482F12" w14:paraId="23D81D46" w14:textId="77777777" w:rsidTr="00295092">
        <w:tc>
          <w:tcPr>
            <w:tcW w:w="9062" w:type="dxa"/>
            <w:gridSpan w:val="5"/>
            <w:shd w:val="clear" w:color="auto" w:fill="E7E6E6" w:themeFill="background2"/>
            <w:vAlign w:val="center"/>
          </w:tcPr>
          <w:p w14:paraId="60833012" w14:textId="77777777" w:rsidR="00482F12" w:rsidRPr="00482F12" w:rsidRDefault="00482F12" w:rsidP="00295092">
            <w:pPr>
              <w:jc w:val="center"/>
              <w:rPr>
                <w:rFonts w:asciiTheme="minorHAnsi" w:hAnsiTheme="minorHAnsi" w:cstheme="minorHAnsi"/>
                <w:b/>
                <w:bCs/>
              </w:rPr>
            </w:pPr>
            <w:r w:rsidRPr="00482F12">
              <w:rPr>
                <w:rFonts w:asciiTheme="minorHAnsi" w:hAnsiTheme="minorHAnsi" w:cstheme="minorHAnsi"/>
                <w:b/>
                <w:bCs/>
              </w:rPr>
              <w:t>Verejná doprava/Služby</w:t>
            </w:r>
          </w:p>
        </w:tc>
      </w:tr>
      <w:tr w:rsidR="00482F12" w:rsidRPr="00482F12" w14:paraId="7CA5B3E0" w14:textId="77777777" w:rsidTr="00295092">
        <w:tc>
          <w:tcPr>
            <w:tcW w:w="3539" w:type="dxa"/>
            <w:gridSpan w:val="2"/>
            <w:shd w:val="clear" w:color="auto" w:fill="auto"/>
            <w:vAlign w:val="center"/>
          </w:tcPr>
          <w:p w14:paraId="34E7CE23"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fldChar w:fldCharType="begin">
                <w:ffData>
                  <w:name w:val="Začiarkov1"/>
                  <w:enabled/>
                  <w:calcOnExit w:val="0"/>
                  <w:checkBox>
                    <w:sizeAuto/>
                    <w:default w:val="0"/>
                  </w:checkBox>
                </w:ffData>
              </w:fldChar>
            </w:r>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r w:rsidRPr="00482F12">
              <w:rPr>
                <w:rFonts w:asciiTheme="minorHAnsi" w:hAnsiTheme="minorHAnsi" w:cstheme="minorHAnsi"/>
                <w:b/>
                <w:bCs/>
              </w:rPr>
              <w:t xml:space="preserve"> letecky</w:t>
            </w:r>
          </w:p>
        </w:tc>
        <w:tc>
          <w:tcPr>
            <w:tcW w:w="2693" w:type="dxa"/>
            <w:shd w:val="clear" w:color="auto" w:fill="auto"/>
            <w:vAlign w:val="center"/>
          </w:tcPr>
          <w:p w14:paraId="3BDBE809"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fldChar w:fldCharType="begin">
                <w:ffData>
                  <w:name w:val="Začiarkov1"/>
                  <w:enabled/>
                  <w:calcOnExit w:val="0"/>
                  <w:checkBox>
                    <w:sizeAuto/>
                    <w:default w:val="0"/>
                  </w:checkBox>
                </w:ffData>
              </w:fldChar>
            </w:r>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r w:rsidRPr="00482F12">
              <w:rPr>
                <w:rFonts w:asciiTheme="minorHAnsi" w:hAnsiTheme="minorHAnsi" w:cstheme="minorHAnsi"/>
                <w:b/>
                <w:bCs/>
              </w:rPr>
              <w:t xml:space="preserve"> autobusom</w:t>
            </w:r>
          </w:p>
        </w:tc>
        <w:tc>
          <w:tcPr>
            <w:tcW w:w="2830" w:type="dxa"/>
            <w:gridSpan w:val="2"/>
            <w:shd w:val="clear" w:color="auto" w:fill="auto"/>
            <w:vAlign w:val="center"/>
          </w:tcPr>
          <w:p w14:paraId="7E617A81"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fldChar w:fldCharType="begin">
                <w:ffData>
                  <w:name w:val="Začiarkov1"/>
                  <w:enabled/>
                  <w:calcOnExit w:val="0"/>
                  <w:checkBox>
                    <w:sizeAuto/>
                    <w:default w:val="0"/>
                  </w:checkBox>
                </w:ffData>
              </w:fldChar>
            </w:r>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r w:rsidRPr="00482F12">
              <w:rPr>
                <w:rFonts w:asciiTheme="minorHAnsi" w:hAnsiTheme="minorHAnsi" w:cstheme="minorHAnsi"/>
                <w:b/>
                <w:bCs/>
              </w:rPr>
              <w:t xml:space="preserve"> vlakom</w:t>
            </w:r>
          </w:p>
        </w:tc>
      </w:tr>
      <w:tr w:rsidR="00482F12" w:rsidRPr="00482F12" w14:paraId="23F9C158" w14:textId="77777777" w:rsidTr="00295092">
        <w:tc>
          <w:tcPr>
            <w:tcW w:w="9062" w:type="dxa"/>
            <w:gridSpan w:val="5"/>
            <w:shd w:val="clear" w:color="auto" w:fill="E7E6E6" w:themeFill="background2"/>
            <w:vAlign w:val="center"/>
          </w:tcPr>
          <w:p w14:paraId="7BF292E1" w14:textId="77777777" w:rsidR="00482F12" w:rsidRPr="00482F12" w:rsidRDefault="00482F12" w:rsidP="00295092">
            <w:pPr>
              <w:jc w:val="center"/>
              <w:rPr>
                <w:rFonts w:asciiTheme="minorHAnsi" w:hAnsiTheme="minorHAnsi" w:cstheme="minorHAnsi"/>
                <w:b/>
                <w:bCs/>
              </w:rPr>
            </w:pPr>
            <w:r w:rsidRPr="00482F12">
              <w:rPr>
                <w:rFonts w:asciiTheme="minorHAnsi" w:hAnsiTheme="minorHAnsi" w:cstheme="minorHAnsi"/>
                <w:b/>
                <w:bCs/>
              </w:rPr>
              <w:t>Stav príjazdových komunikácií</w:t>
            </w:r>
          </w:p>
        </w:tc>
      </w:tr>
      <w:tr w:rsidR="00482F12" w:rsidRPr="00482F12" w14:paraId="192930C8" w14:textId="77777777" w:rsidTr="00295092">
        <w:tc>
          <w:tcPr>
            <w:tcW w:w="3539" w:type="dxa"/>
            <w:gridSpan w:val="2"/>
            <w:shd w:val="clear" w:color="auto" w:fill="auto"/>
            <w:vAlign w:val="center"/>
          </w:tcPr>
          <w:p w14:paraId="3F7B0D55"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fldChar w:fldCharType="begin">
                <w:ffData>
                  <w:name w:val="Začiarkov1"/>
                  <w:enabled/>
                  <w:calcOnExit w:val="0"/>
                  <w:checkBox>
                    <w:sizeAuto/>
                    <w:default w:val="0"/>
                  </w:checkBox>
                </w:ffData>
              </w:fldChar>
            </w:r>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r w:rsidRPr="00482F12">
              <w:rPr>
                <w:rFonts w:asciiTheme="minorHAnsi" w:hAnsiTheme="minorHAnsi" w:cstheme="minorHAnsi"/>
                <w:b/>
                <w:bCs/>
              </w:rPr>
              <w:t xml:space="preserve"> dobrý</w:t>
            </w:r>
          </w:p>
        </w:tc>
        <w:tc>
          <w:tcPr>
            <w:tcW w:w="2693" w:type="dxa"/>
            <w:shd w:val="clear" w:color="auto" w:fill="auto"/>
            <w:vAlign w:val="center"/>
          </w:tcPr>
          <w:p w14:paraId="6EBB50D7"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fldChar w:fldCharType="begin">
                <w:ffData>
                  <w:name w:val="Začiarkov1"/>
                  <w:enabled/>
                  <w:calcOnExit w:val="0"/>
                  <w:checkBox>
                    <w:sizeAuto/>
                    <w:default w:val="0"/>
                  </w:checkBox>
                </w:ffData>
              </w:fldChar>
            </w:r>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r w:rsidRPr="00482F12">
              <w:rPr>
                <w:rFonts w:asciiTheme="minorHAnsi" w:hAnsiTheme="minorHAnsi" w:cstheme="minorHAnsi"/>
                <w:b/>
                <w:bCs/>
              </w:rPr>
              <w:t xml:space="preserve"> vyhovujúci</w:t>
            </w:r>
          </w:p>
        </w:tc>
        <w:tc>
          <w:tcPr>
            <w:tcW w:w="2830" w:type="dxa"/>
            <w:gridSpan w:val="2"/>
            <w:shd w:val="clear" w:color="auto" w:fill="auto"/>
            <w:vAlign w:val="center"/>
          </w:tcPr>
          <w:p w14:paraId="23193594"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fldChar w:fldCharType="begin">
                <w:ffData>
                  <w:name w:val="Začiarkov1"/>
                  <w:enabled/>
                  <w:calcOnExit w:val="0"/>
                  <w:checkBox>
                    <w:sizeAuto/>
                    <w:default w:val="0"/>
                  </w:checkBox>
                </w:ffData>
              </w:fldChar>
            </w:r>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r w:rsidRPr="00482F12">
              <w:rPr>
                <w:rFonts w:asciiTheme="minorHAnsi" w:hAnsiTheme="minorHAnsi" w:cstheme="minorHAnsi"/>
                <w:b/>
                <w:bCs/>
              </w:rPr>
              <w:t xml:space="preserve"> nevyhovujúci</w:t>
            </w:r>
          </w:p>
        </w:tc>
      </w:tr>
      <w:tr w:rsidR="00482F12" w:rsidRPr="00482F12" w14:paraId="49067458" w14:textId="77777777" w:rsidTr="00295092">
        <w:tc>
          <w:tcPr>
            <w:tcW w:w="9062" w:type="dxa"/>
            <w:gridSpan w:val="5"/>
            <w:shd w:val="clear" w:color="auto" w:fill="E7E6E6" w:themeFill="background2"/>
            <w:vAlign w:val="center"/>
          </w:tcPr>
          <w:p w14:paraId="5C411D1B" w14:textId="77777777" w:rsidR="00482F12" w:rsidRPr="00482F12" w:rsidRDefault="00482F12" w:rsidP="00295092">
            <w:pPr>
              <w:jc w:val="center"/>
              <w:rPr>
                <w:rFonts w:asciiTheme="minorHAnsi" w:hAnsiTheme="minorHAnsi" w:cstheme="minorHAnsi"/>
                <w:b/>
                <w:bCs/>
              </w:rPr>
            </w:pPr>
            <w:r w:rsidRPr="00482F12">
              <w:rPr>
                <w:rFonts w:asciiTheme="minorHAnsi" w:hAnsiTheme="minorHAnsi" w:cstheme="minorHAnsi"/>
                <w:b/>
                <w:bCs/>
              </w:rPr>
              <w:t>Verejné toalety</w:t>
            </w:r>
          </w:p>
        </w:tc>
      </w:tr>
      <w:tr w:rsidR="00482F12" w:rsidRPr="00482F12" w14:paraId="3F38E441" w14:textId="77777777" w:rsidTr="00295092">
        <w:tc>
          <w:tcPr>
            <w:tcW w:w="3539" w:type="dxa"/>
            <w:gridSpan w:val="2"/>
            <w:shd w:val="clear" w:color="auto" w:fill="auto"/>
            <w:vAlign w:val="center"/>
          </w:tcPr>
          <w:p w14:paraId="17AA1E27"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fldChar w:fldCharType="begin">
                <w:ffData>
                  <w:name w:val="Začiarkov1"/>
                  <w:enabled/>
                  <w:calcOnExit w:val="0"/>
                  <w:checkBox>
                    <w:sizeAuto/>
                    <w:default w:val="0"/>
                  </w:checkBox>
                </w:ffData>
              </w:fldChar>
            </w:r>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r w:rsidRPr="00482F12">
              <w:rPr>
                <w:rFonts w:asciiTheme="minorHAnsi" w:hAnsiTheme="minorHAnsi" w:cstheme="minorHAnsi"/>
                <w:b/>
                <w:bCs/>
              </w:rPr>
              <w:t xml:space="preserve"> áno</w:t>
            </w:r>
          </w:p>
        </w:tc>
        <w:tc>
          <w:tcPr>
            <w:tcW w:w="5523" w:type="dxa"/>
            <w:gridSpan w:val="3"/>
            <w:shd w:val="clear" w:color="auto" w:fill="auto"/>
            <w:vAlign w:val="center"/>
          </w:tcPr>
          <w:p w14:paraId="74536AE6" w14:textId="77777777" w:rsidR="00482F12" w:rsidRPr="00482F12" w:rsidRDefault="00482F12" w:rsidP="00295092">
            <w:pPr>
              <w:rPr>
                <w:rFonts w:asciiTheme="minorHAnsi" w:hAnsiTheme="minorHAnsi" w:cstheme="minorHAnsi"/>
                <w:b/>
                <w:bCs/>
              </w:rPr>
            </w:pPr>
            <w:r w:rsidRPr="00482F12">
              <w:rPr>
                <w:rFonts w:asciiTheme="minorHAnsi" w:hAnsiTheme="minorHAnsi" w:cstheme="minorHAnsi"/>
                <w:b/>
                <w:bCs/>
              </w:rPr>
              <w:fldChar w:fldCharType="begin">
                <w:ffData>
                  <w:name w:val="Začiarkov1"/>
                  <w:enabled/>
                  <w:calcOnExit w:val="0"/>
                  <w:checkBox>
                    <w:sizeAuto/>
                    <w:default w:val="0"/>
                  </w:checkBox>
                </w:ffData>
              </w:fldChar>
            </w:r>
            <w:r w:rsidRPr="00482F12">
              <w:rPr>
                <w:rFonts w:asciiTheme="minorHAnsi" w:hAnsiTheme="minorHAnsi" w:cstheme="minorHAnsi"/>
                <w:b/>
                <w:bCs/>
              </w:rPr>
              <w:instrText xml:space="preserve"> FORMCHECKBOX </w:instrText>
            </w:r>
            <w:r w:rsidRPr="00482F12">
              <w:rPr>
                <w:rFonts w:asciiTheme="minorHAnsi" w:hAnsiTheme="minorHAnsi" w:cstheme="minorHAnsi"/>
                <w:b/>
                <w:bCs/>
              </w:rPr>
            </w:r>
            <w:r w:rsidRPr="00482F12">
              <w:rPr>
                <w:rFonts w:asciiTheme="minorHAnsi" w:hAnsiTheme="minorHAnsi" w:cstheme="minorHAnsi"/>
                <w:b/>
                <w:bCs/>
              </w:rPr>
              <w:fldChar w:fldCharType="separate"/>
            </w:r>
            <w:r w:rsidRPr="00482F12">
              <w:rPr>
                <w:rFonts w:asciiTheme="minorHAnsi" w:hAnsiTheme="minorHAnsi" w:cstheme="minorHAnsi"/>
                <w:b/>
                <w:bCs/>
              </w:rPr>
              <w:fldChar w:fldCharType="end"/>
            </w:r>
            <w:r w:rsidRPr="00482F12">
              <w:rPr>
                <w:rFonts w:asciiTheme="minorHAnsi" w:hAnsiTheme="minorHAnsi" w:cstheme="minorHAnsi"/>
                <w:b/>
                <w:bCs/>
              </w:rPr>
              <w:t xml:space="preserve"> nie </w:t>
            </w:r>
          </w:p>
        </w:tc>
      </w:tr>
    </w:tbl>
    <w:p w14:paraId="57C75F09" w14:textId="77777777" w:rsidR="001F3683" w:rsidRPr="00233D55" w:rsidRDefault="001F3683" w:rsidP="001F3683">
      <w:pPr>
        <w:rPr>
          <w:rFonts w:asciiTheme="minorHAnsi" w:eastAsia="Times New Roman" w:hAnsiTheme="minorHAnsi" w:cstheme="minorHAnsi"/>
          <w:i/>
          <w:iCs/>
          <w:color w:val="7030A0"/>
          <w:sz w:val="18"/>
          <w:szCs w:val="18"/>
        </w:rPr>
      </w:pPr>
      <w:r w:rsidRPr="00233D55">
        <w:rPr>
          <w:rFonts w:asciiTheme="minorHAnsi" w:eastAsia="Times New Roman" w:hAnsiTheme="minorHAnsi" w:cstheme="minorHAnsi"/>
          <w:i/>
          <w:iCs/>
          <w:color w:val="7030A0"/>
          <w:sz w:val="18"/>
          <w:szCs w:val="18"/>
        </w:rPr>
        <w:t>Zdroj: vlastné spracovanie, 2024</w:t>
      </w:r>
    </w:p>
    <w:p w14:paraId="04995E45" w14:textId="77777777" w:rsidR="00482F12" w:rsidRPr="00482F12" w:rsidRDefault="00482F12" w:rsidP="00482F12">
      <w:pPr>
        <w:spacing w:line="360" w:lineRule="auto"/>
        <w:rPr>
          <w:rFonts w:asciiTheme="minorHAnsi" w:hAnsiTheme="minorHAnsi" w:cstheme="minorHAnsi"/>
          <w:b/>
          <w:bCs/>
          <w:color w:val="7030A0"/>
          <w:sz w:val="20"/>
          <w:szCs w:val="20"/>
        </w:rPr>
      </w:pPr>
    </w:p>
    <w:p w14:paraId="5CF0D048" w14:textId="77777777" w:rsidR="00482F12" w:rsidRDefault="00482F12" w:rsidP="30FE1659">
      <w:pPr>
        <w:spacing w:line="360" w:lineRule="auto"/>
        <w:jc w:val="both"/>
        <w:rPr>
          <w:rFonts w:asciiTheme="minorHAnsi" w:hAnsiTheme="minorHAnsi"/>
          <w:i/>
          <w:iCs/>
          <w:color w:val="7030A0"/>
          <w:sz w:val="20"/>
          <w:szCs w:val="20"/>
        </w:rPr>
      </w:pPr>
    </w:p>
    <w:sectPr w:rsidR="00482F12" w:rsidSect="000C2D99">
      <w:headerReference w:type="default" r:id="rId28"/>
      <w:footerReference w:type="default" r:id="rId29"/>
      <w:pgSz w:w="11906" w:h="16838"/>
      <w:pgMar w:top="1417" w:right="1417" w:bottom="1417" w:left="1417" w:header="284" w:footer="708" w:gutter="0"/>
      <w:pgNumType w:start="232"/>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C1B610" w14:textId="77777777" w:rsidR="00AD7340" w:rsidRDefault="00AD7340">
      <w:r>
        <w:separator/>
      </w:r>
    </w:p>
  </w:endnote>
  <w:endnote w:type="continuationSeparator" w:id="0">
    <w:p w14:paraId="208150B8" w14:textId="77777777" w:rsidR="00AD7340" w:rsidRDefault="00AD7340">
      <w:r>
        <w:continuationSeparator/>
      </w:r>
    </w:p>
  </w:endnote>
  <w:endnote w:type="continuationNotice" w:id="1">
    <w:p w14:paraId="21827048" w14:textId="77777777" w:rsidR="00AD7340" w:rsidRDefault="00AD734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quot;Calibri&quot;,sans-serif">
    <w:altName w:val="Cambria"/>
    <w:panose1 w:val="00000000000000000000"/>
    <w:charset w:val="00"/>
    <w:family w:val="roman"/>
    <w:notTrueType/>
    <w:pitch w:val="default"/>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EE"/>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40219485"/>
      <w:docPartObj>
        <w:docPartGallery w:val="Page Numbers (Bottom of Page)"/>
        <w:docPartUnique/>
      </w:docPartObj>
    </w:sdtPr>
    <w:sdtContent>
      <w:p w14:paraId="2EEC1A34" w14:textId="77777777" w:rsidR="00281528" w:rsidRDefault="008057CB">
        <w:pPr>
          <w:pStyle w:val="Pta"/>
          <w:jc w:val="center"/>
        </w:pPr>
        <w:r>
          <w:rPr>
            <w:noProof/>
            <w:lang w:eastAsia="sk-SK"/>
          </w:rPr>
          <mc:AlternateContent>
            <mc:Choice Requires="wpg">
              <w:drawing>
                <wp:inline distT="0" distB="0" distL="0" distR="0" wp14:anchorId="5B688C0C" wp14:editId="54D1A1F8">
                  <wp:extent cx="418465" cy="221615"/>
                  <wp:effectExtent l="0" t="0" r="635" b="6985"/>
                  <wp:docPr id="1882811432" name="Skupin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8465" cy="221615"/>
                            <a:chOff x="5351" y="739"/>
                            <a:chExt cx="659" cy="349"/>
                          </a:xfrm>
                        </wpg:grpSpPr>
                        <wps:wsp>
                          <wps:cNvPr id="530475717" name="Text Box 63"/>
                          <wps:cNvSpPr txBox="1">
                            <a:spLocks noChangeArrowheads="1"/>
                          </wps:cNvSpPr>
                          <wps:spPr bwMode="auto">
                            <a:xfrm>
                              <a:off x="5351" y="800"/>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3F795E" w14:textId="7109A35F" w:rsidR="00281528" w:rsidRDefault="008057CB">
                                <w:pPr>
                                  <w:jc w:val="center"/>
                                  <w:rPr>
                                    <w:szCs w:val="18"/>
                                  </w:rPr>
                                </w:pPr>
                                <w:r>
                                  <w:rPr>
                                    <w:sz w:val="22"/>
                                  </w:rPr>
                                  <w:fldChar w:fldCharType="begin"/>
                                </w:r>
                                <w:r>
                                  <w:instrText>PAGE    \* MERGEFORMAT</w:instrText>
                                </w:r>
                                <w:r>
                                  <w:rPr>
                                    <w:sz w:val="22"/>
                                  </w:rPr>
                                  <w:fldChar w:fldCharType="separate"/>
                                </w:r>
                                <w:r w:rsidR="00A1340B" w:rsidRPr="00A1340B">
                                  <w:rPr>
                                    <w:i/>
                                    <w:iCs/>
                                    <w:noProof/>
                                    <w:sz w:val="18"/>
                                    <w:szCs w:val="18"/>
                                  </w:rPr>
                                  <w:t>2</w:t>
                                </w:r>
                                <w:r>
                                  <w:rPr>
                                    <w:i/>
                                    <w:iCs/>
                                    <w:sz w:val="18"/>
                                    <w:szCs w:val="18"/>
                                  </w:rPr>
                                  <w:fldChar w:fldCharType="end"/>
                                </w:r>
                              </w:p>
                            </w:txbxContent>
                          </wps:txbx>
                          <wps:bodyPr rot="0" vert="horz" wrap="square" lIns="0" tIns="0" rIns="0" bIns="0" anchor="ctr" anchorCtr="0" upright="1">
                            <a:noAutofit/>
                          </wps:bodyPr>
                        </wps:wsp>
                        <wpg:grpSp>
                          <wpg:cNvPr id="746184361" name="Group 64"/>
                          <wpg:cNvGrpSpPr>
                            <a:grpSpLocks/>
                          </wpg:cNvGrpSpPr>
                          <wpg:grpSpPr bwMode="auto">
                            <a:xfrm>
                              <a:off x="5494" y="739"/>
                              <a:ext cx="372" cy="72"/>
                              <a:chOff x="5486" y="739"/>
                              <a:chExt cx="372" cy="72"/>
                            </a:xfrm>
                          </wpg:grpSpPr>
                          <wps:wsp>
                            <wps:cNvPr id="1892048279" name="Oval 65"/>
                            <wps:cNvSpPr>
                              <a:spLocks noChangeArrowheads="1"/>
                            </wps:cNvSpPr>
                            <wps:spPr bwMode="auto">
                              <a:xfrm>
                                <a:off x="5486" y="739"/>
                                <a:ext cx="72" cy="72"/>
                              </a:xfrm>
                              <a:prstGeom prst="ellipse">
                                <a:avLst/>
                              </a:prstGeom>
                              <a:solidFill>
                                <a:srgbClr val="7030A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9787800" name="Oval 66"/>
                            <wps:cNvSpPr>
                              <a:spLocks noChangeArrowheads="1"/>
                            </wps:cNvSpPr>
                            <wps:spPr bwMode="auto">
                              <a:xfrm>
                                <a:off x="5636" y="739"/>
                                <a:ext cx="72" cy="72"/>
                              </a:xfrm>
                              <a:prstGeom prst="ellipse">
                                <a:avLst/>
                              </a:prstGeom>
                              <a:solidFill>
                                <a:srgbClr val="7030A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8528109" name="Oval 67"/>
                            <wps:cNvSpPr>
                              <a:spLocks noChangeArrowheads="1"/>
                            </wps:cNvSpPr>
                            <wps:spPr bwMode="auto">
                              <a:xfrm>
                                <a:off x="5786" y="739"/>
                                <a:ext cx="72" cy="72"/>
                              </a:xfrm>
                              <a:prstGeom prst="ellipse">
                                <a:avLst/>
                              </a:prstGeom>
                              <a:solidFill>
                                <a:srgbClr val="7030A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inline>
              </w:drawing>
            </mc:Choice>
            <mc:Fallback>
              <w:pict>
                <v:group w14:anchorId="5B688C0C" id="Skupina 1" o:spid="_x0000_s1026" style="width:32.95pt;height:17.45pt;mso-position-horizontal-relative:char;mso-position-vertical-relative:line" coordorigin="5351,739" coordsize="659,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99PAMAAPYMAAAOAAAAZHJzL2Uyb0RvYy54bWzsV9tu1DAQfUfiHyy/09wvGzVblZZWSEAr&#10;tXyAN3EuIomD7d1s+XrGdpLtboWAUoqQ+pK1PZ7xmTNzLO/xybZt0IZyUbMuxc6RjRHtMpbXXZni&#10;z7cXb2KMhCRdThrW0RTfUYFPlq9fHQ99Ql1WsSanHEGQTiRDn+JKyj6xLJFVtCXiiPW0A2PBeEsk&#10;THlp5ZwMEL1tLNe2Q2tgPO85y6gQsHpujHip4xcFzeRVUQgqUZNiwCb1l+vvSn2t5TFJSk76qs5G&#10;GOQRKFpSd3DoHOqcSILWvH4Qqq0zzgQr5FHGWosVRZ1RnQNk49gH2Vxytu51LmUylP1ME1B7wNOj&#10;w2afNpe8v+mvuUEPww8s+yKAF2voy+S+Xc1Lsxmtho8sh3qStWQ68W3BWxUCUkJbze/dzC/dSpTB&#10;ou/EfhhglIHJdZ3QCQz/WQVFUl6BFzgYgTXyFpPp3egcBgvj6fnaZpHEnKlxjrhU3aGRxI4r8Wdc&#10;3VSkp7oEQnFxzVGdK5y2HwWRE2HUkRZouFUpvmVbFHoKtwIBuxWtSG5hHaShWRKGXdSxs4p0JT3l&#10;nA0VJTnAdJQnJDO7mjhCBfkZ3TNxsT329MT5TJsbx/qAiTaS9FzIS8papAYp5iAWDZJsPgipsOy2&#10;qMp27KJuGlgnSdPtLcBGtaKxK7gGuNyutiMXK5bfQRacGf3BfQGDivFvGA2gvRSLr2vCKUbN+w6Y&#10;UEKdBnwarKYB6TJwTXEmOUZmciaNpNc9r8sKYhu2O3YK7VnUOhlFrMExIoUuUUDHnjbDXYkjP4Ru&#10;9ULoR1NiLUYU+qa++8pQun8q5QT+wt/XwFRKL3KNAuBXl2GnGz8O932yatLNgde/lI0TL1zbj90I&#10;lGxIvdqQBsGVMPbJqBnVXH9NKQ+omujdZ3fmaSeCUSe0aepeqEuBJD+QimBNnSu16Ex4uTprOIJU&#10;4WKzPftUSxQO2Nv2S5r6TSEtHN+fxeQHkQsTI6jRYkQ1WiZhyaeQ1TPcwk4cLKI4UlfeXjuFz9lO&#10;oXegvJd2+l/byfPjwI0d++B2ip6znaLDi/ylnZ6+nXYvRv0U0I9r/dwZ/wio1/v9ud61+7uy/A4A&#10;AP//AwBQSwMEFAAGAAgAAAAhALCWHRfcAAAAAwEAAA8AAABkcnMvZG93bnJldi54bWxMj0FrwkAQ&#10;he8F/8MyBW91E61S02xExPYkhWpBvI3ZMQlmZ0N2TeK/77aX9jLweI/3vklXg6lFR62rLCuIJxEI&#10;4tzqigsFX4e3pxcQziNrrC2Tgjs5WGWjhxQTbXv+pG7vCxFK2CWooPS+SaR0eUkG3cQ2xMG72Nag&#10;D7ItpG6xD+WmltMoWkiDFYeFEhvalJRf9zej4L3Hfj2Lt93uetncT4f5x3EXk1Ljx2H9CsLT4P/C&#10;8IMf0CELTGd7Y+1ErSA84n9v8BbzJYizgtnzEmSWyv/s2TcAAAD//wMAUEsBAi0AFAAGAAgAAAAh&#10;ALaDOJL+AAAA4QEAABMAAAAAAAAAAAAAAAAAAAAAAFtDb250ZW50X1R5cGVzXS54bWxQSwECLQAU&#10;AAYACAAAACEAOP0h/9YAAACUAQAACwAAAAAAAAAAAAAAAAAvAQAAX3JlbHMvLnJlbHNQSwECLQAU&#10;AAYACAAAACEAE9/vfTwDAAD2DAAADgAAAAAAAAAAAAAAAAAuAgAAZHJzL2Uyb0RvYy54bWxQSwEC&#10;LQAUAAYACAAAACEAsJYdF9wAAAADAQAADwAAAAAAAAAAAAAAAACWBQAAZHJzL2Rvd25yZXYueG1s&#10;UEsFBgAAAAAEAAQA8wAAAJ8GAAAAAA==&#10;">
                  <v:shapetype id="_x0000_t202" coordsize="21600,21600" o:spt="202" path="m,l,21600r21600,l21600,xe">
                    <v:stroke joinstyle="miter"/>
                    <v:path gradientshapeok="t" o:connecttype="rect"/>
                  </v:shapetype>
                  <v:shape id="Text Box 63" o:spid="_x0000_s1027" type="#_x0000_t202" style="position:absolute;left:5351;top:800;width:659;height:2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80UywAAAOIAAAAPAAAAZHJzL2Rvd25yZXYueG1sRI/NbsIw&#10;EITvlXgHa5G4VMWBlqYKMQiCClx6CO0DrOLNj4jXUWwg7dPXlSpxHM3MN5p0PZhWXKl3jWUFs2kE&#10;griwuuFKwdfn+9MbCOeRNbaWScE3OVivRg8pJtreOKfryVciQNglqKD2vkukdEVNBt3UdsTBK21v&#10;0AfZV1L3eAtw08p5FL1Kgw2HhRo7ymoqzqeLUUCb3P58nN3e5Ntdti8bpkd5UGoyHjZLEJ4Gfw//&#10;t49aweI5eokX8SyGv0vhDsjVLwAAAP//AwBQSwECLQAUAAYACAAAACEA2+H2y+4AAACFAQAAEwAA&#10;AAAAAAAAAAAAAAAAAAAAW0NvbnRlbnRfVHlwZXNdLnhtbFBLAQItABQABgAIAAAAIQBa9CxbvwAA&#10;ABUBAAALAAAAAAAAAAAAAAAAAB8BAABfcmVscy8ucmVsc1BLAQItABQABgAIAAAAIQCQA80UywAA&#10;AOIAAAAPAAAAAAAAAAAAAAAAAAcCAABkcnMvZG93bnJldi54bWxQSwUGAAAAAAMAAwC3AAAA/wIA&#10;AAAA&#10;" filled="f" stroked="f">
                    <v:textbox inset="0,0,0,0">
                      <w:txbxContent>
                        <w:p w14:paraId="093F795E" w14:textId="7109A35F" w:rsidR="00281528" w:rsidRDefault="008057CB">
                          <w:pPr>
                            <w:jc w:val="center"/>
                            <w:rPr>
                              <w:szCs w:val="18"/>
                            </w:rPr>
                          </w:pPr>
                          <w:r>
                            <w:rPr>
                              <w:sz w:val="22"/>
                            </w:rPr>
                            <w:fldChar w:fldCharType="begin"/>
                          </w:r>
                          <w:r>
                            <w:instrText>PAGE    \* MERGEFORMAT</w:instrText>
                          </w:r>
                          <w:r>
                            <w:rPr>
                              <w:sz w:val="22"/>
                            </w:rPr>
                            <w:fldChar w:fldCharType="separate"/>
                          </w:r>
                          <w:r w:rsidR="00A1340B" w:rsidRPr="00A1340B">
                            <w:rPr>
                              <w:i/>
                              <w:iCs/>
                              <w:noProof/>
                              <w:sz w:val="18"/>
                              <w:szCs w:val="18"/>
                            </w:rPr>
                            <w:t>2</w:t>
                          </w:r>
                          <w:r>
                            <w:rPr>
                              <w:i/>
                              <w:iCs/>
                              <w:sz w:val="18"/>
                              <w:szCs w:val="18"/>
                            </w:rPr>
                            <w:fldChar w:fldCharType="end"/>
                          </w:r>
                        </w:p>
                      </w:txbxContent>
                    </v:textbox>
                  </v:shape>
                  <v:group id="Group 64" o:spid="_x0000_s1028" style="position:absolute;left:5494;top:739;width:372;height:72" coordorigin="5486,739" coordsize="3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CzN3ywAAAOIAAAAPAAAAZHJzL2Rvd25yZXYueG1sRI9Ba8JA&#10;FITvhf6H5RV6q5tVGyW6iogtPYigFoq3R/aZBLNvQ3abxH/fLRR6HGbmG2a5HmwtOmp95ViDGiUg&#10;iHNnKi40fJ7fXuYgfEA2WDsmDXfysF49PiwxM67nI3WnUIgIYZ+hhjKEJpPS5yVZ9CPXEEfv6lqL&#10;Icq2kKbFPsJtLcdJkkqLFceFEhvalpTfTt9Ww3uP/Waidt3+dt3eL+fXw9dekdbPT8NmASLQEP7D&#10;f+0Po2E2TdV8OkkV/F6Kd0CufgAAAP//AwBQSwECLQAUAAYACAAAACEA2+H2y+4AAACFAQAAEwAA&#10;AAAAAAAAAAAAAAAAAAAAW0NvbnRlbnRfVHlwZXNdLnhtbFBLAQItABQABgAIAAAAIQBa9CxbvwAA&#10;ABUBAAALAAAAAAAAAAAAAAAAAB8BAABfcmVscy8ucmVsc1BLAQItABQABgAIAAAAIQD9CzN3ywAA&#10;AOIAAAAPAAAAAAAAAAAAAAAAAAcCAABkcnMvZG93bnJldi54bWxQSwUGAAAAAAMAAwC3AAAA/wIA&#10;AAAA&#10;">
                    <v:oval id="Oval 65" o:spid="_x0000_s1029" style="position:absolute;left:5486;top:739;width:72;height: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8VKyQAAAOMAAAAPAAAAZHJzL2Rvd25yZXYueG1sRE/NTsJA&#10;EL6b8A6bIfEmWxuQtrIQIWi4cAA9wG3SHbuV7mzTXUp9e9fExON8/7NYDbYRPXW+dqzgcZKAIC6d&#10;rrlS8PH++pCB8AFZY+OYFHyTh9VydLfAQrsbH6g/hkrEEPYFKjAhtIWUvjRk0U9cSxy5T9dZDPHs&#10;Kqk7vMVw28g0SZ6kxZpjg8GWNobKy/FqFWz69fbsLrPtKb3OrJnu9l9v61yp+/Hw8gwi0BD+xX/u&#10;nY7zszxNplk6z+H3pwiAXP4AAAD//wMAUEsBAi0AFAAGAAgAAAAhANvh9svuAAAAhQEAABMAAAAA&#10;AAAAAAAAAAAAAAAAAFtDb250ZW50X1R5cGVzXS54bWxQSwECLQAUAAYACAAAACEAWvQsW78AAAAV&#10;AQAACwAAAAAAAAAAAAAAAAAfAQAAX3JlbHMvLnJlbHNQSwECLQAUAAYACAAAACEAe6fFSskAAADj&#10;AAAADwAAAAAAAAAAAAAAAAAHAgAAZHJzL2Rvd25yZXYueG1sUEsFBgAAAAADAAMAtwAAAP0CAAAA&#10;AA==&#10;" fillcolor="#7030a0" stroked="f"/>
                    <v:oval id="Oval 66" o:spid="_x0000_s1030" style="position:absolute;left:5636;top:739;width:72;height: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62zAAAAOMAAAAPAAAAZHJzL2Rvd25yZXYueG1sRI9BT8Mw&#10;DIXvSPyHyEjcWMpEWVeWTWwaaBcODA7bzWpMU9Y4VZN15d/jAxJH28/vvW+xGn2rBupjE9jA/SQD&#10;RVwF23Bt4PPj5a4AFROyxTYwGfihCKvl9dUCSxsu/E7DPtVKTDiWaMCl1JVax8qRxzgJHbHcvkLv&#10;McnY19r2eBFz3+pplj1qjw1LgsOONo6q0/7sDWyG9fYYTvn2MD3n3j3s3r5f13Njbm/G5ydQicb0&#10;L/773lmpX+TzWTErMqEQJlmAXv4CAAD//wMAUEsBAi0AFAAGAAgAAAAhANvh9svuAAAAhQEAABMA&#10;AAAAAAAAAAAAAAAAAAAAAFtDb250ZW50X1R5cGVzXS54bWxQSwECLQAUAAYACAAAACEAWvQsW78A&#10;AAAVAQAACwAAAAAAAAAAAAAAAAAfAQAAX3JlbHMvLnJlbHNQSwECLQAUAAYACAAAACEAPk4OtswA&#10;AADjAAAADwAAAAAAAAAAAAAAAAAHAgAAZHJzL2Rvd25yZXYueG1sUEsFBgAAAAADAAMAtwAAAAAD&#10;AAAAAA==&#10;" fillcolor="#7030a0" stroked="f"/>
                    <v:oval id="Oval 67" o:spid="_x0000_s1031" style="position:absolute;left:5786;top:739;width:72;height: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zT7yQAAAOMAAAAPAAAAZHJzL2Rvd25yZXYueG1sRE/NTsJA&#10;EL6b8A6bIfEmWyolpbIQIWi4eBA44G3SHbuV7mzTXUp9e9fExON8/7NcD7YRPXW+dqxgOklAEJdO&#10;11wpOB1fHnIQPiBrbByTgm/ysF6N7pZYaHfjd+oPoRIxhH2BCkwIbSGlLw1Z9BPXEkfu03UWQzy7&#10;SuoObzHcNjJNkrm0WHNsMNjS1lB5OVytgm2/2X24S7Y7p9fMmtn+7et1s1Dqfjw8P4EINIR/8Z97&#10;r+P8x1mepfk0WcDvTxEAufoBAAD//wMAUEsBAi0AFAAGAAgAAAAhANvh9svuAAAAhQEAABMAAAAA&#10;AAAAAAAAAAAAAAAAAFtDb250ZW50X1R5cGVzXS54bWxQSwECLQAUAAYACAAAACEAWvQsW78AAAAV&#10;AQAACwAAAAAAAAAAAAAAAAAfAQAAX3JlbHMvLnJlbHNQSwECLQAUAAYACAAAACEAWM80+8kAAADj&#10;AAAADwAAAAAAAAAAAAAAAAAHAgAAZHJzL2Rvd25yZXYueG1sUEsFBgAAAAADAAMAtwAAAP0CAAAA&#10;AA==&#10;" fillcolor="#7030a0" stroked="f"/>
                  </v:group>
                  <w10:anchorlock/>
                </v:group>
              </w:pict>
            </mc:Fallback>
          </mc:AlternateContent>
        </w:r>
      </w:p>
    </w:sdtContent>
  </w:sdt>
  <w:p w14:paraId="32B606D9" w14:textId="77777777" w:rsidR="00281528" w:rsidRDefault="00281528">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8A91EBB" w14:textId="77777777" w:rsidR="00AD7340" w:rsidRDefault="00AD7340">
      <w:r>
        <w:separator/>
      </w:r>
    </w:p>
  </w:footnote>
  <w:footnote w:type="continuationSeparator" w:id="0">
    <w:p w14:paraId="30D5F397" w14:textId="77777777" w:rsidR="00AD7340" w:rsidRDefault="00AD7340">
      <w:r>
        <w:continuationSeparator/>
      </w:r>
    </w:p>
  </w:footnote>
  <w:footnote w:type="continuationNotice" w:id="1">
    <w:p w14:paraId="52E02E7A" w14:textId="77777777" w:rsidR="00AD7340" w:rsidRDefault="00AD734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4E6AC7" w14:textId="77777777" w:rsidR="00A27C1D" w:rsidRDefault="00A27C1D" w:rsidP="00A27C1D">
    <w:pPr>
      <w:pStyle w:val="Hlavika"/>
      <w:ind w:firstLine="708"/>
      <w:jc w:val="center"/>
      <w:rPr>
        <w:color w:val="4A206A"/>
        <w:sz w:val="18"/>
        <w:szCs w:val="20"/>
      </w:rPr>
    </w:pPr>
  </w:p>
  <w:p w14:paraId="2F09DC34" w14:textId="77777777" w:rsidR="00A27C1D" w:rsidRDefault="00A27C1D" w:rsidP="00A27C1D">
    <w:pPr>
      <w:pStyle w:val="Hlavika"/>
      <w:ind w:firstLine="708"/>
      <w:jc w:val="center"/>
      <w:rPr>
        <w:color w:val="4A206A"/>
        <w:sz w:val="18"/>
        <w:szCs w:val="20"/>
      </w:rPr>
    </w:pPr>
  </w:p>
  <w:p w14:paraId="21A7F646" w14:textId="446342E3" w:rsidR="00A27C1D" w:rsidRPr="00A27C1D" w:rsidRDefault="00A27C1D" w:rsidP="00A27C1D">
    <w:pPr>
      <w:pStyle w:val="Hlavika"/>
      <w:ind w:firstLine="708"/>
      <w:jc w:val="center"/>
      <w:rPr>
        <w:rFonts w:asciiTheme="minorHAnsi" w:hAnsiTheme="minorHAnsi" w:cstheme="minorHAnsi"/>
        <w:color w:val="4A206A"/>
        <w:sz w:val="18"/>
        <w:szCs w:val="20"/>
      </w:rPr>
    </w:pPr>
    <w:r w:rsidRPr="00A27C1D">
      <w:rPr>
        <w:rFonts w:asciiTheme="minorHAnsi" w:hAnsiTheme="minorHAnsi" w:cstheme="minorHAnsi"/>
        <w:noProof/>
        <w:color w:val="4A206A"/>
        <w:sz w:val="18"/>
        <w:szCs w:val="20"/>
        <w:lang w:eastAsia="sk-SK"/>
      </w:rPr>
      <w:drawing>
        <wp:anchor distT="0" distB="0" distL="114300" distR="114300" simplePos="0" relativeHeight="251660288" behindDoc="0" locked="0" layoutInCell="1" allowOverlap="1" wp14:anchorId="79E2EE11" wp14:editId="11D3FE69">
          <wp:simplePos x="0" y="0"/>
          <wp:positionH relativeFrom="margin">
            <wp:posOffset>4966335</wp:posOffset>
          </wp:positionH>
          <wp:positionV relativeFrom="paragraph">
            <wp:posOffset>-101282</wp:posOffset>
          </wp:positionV>
          <wp:extent cx="937638" cy="314078"/>
          <wp:effectExtent l="0" t="0" r="0" b="0"/>
          <wp:wrapNone/>
          <wp:docPr id="1136610114"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7638" cy="31407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7C1D">
      <w:rPr>
        <w:rFonts w:asciiTheme="minorHAnsi" w:hAnsiTheme="minorHAnsi" w:cstheme="minorHAnsi"/>
        <w:noProof/>
        <w:color w:val="4A206A"/>
        <w:sz w:val="18"/>
        <w:szCs w:val="20"/>
      </w:rPr>
      <w:drawing>
        <wp:anchor distT="0" distB="0" distL="114300" distR="114300" simplePos="0" relativeHeight="251659264" behindDoc="0" locked="0" layoutInCell="1" allowOverlap="1" wp14:anchorId="0CD3BBEB" wp14:editId="31DCDB92">
          <wp:simplePos x="0" y="0"/>
          <wp:positionH relativeFrom="margin">
            <wp:align>left</wp:align>
          </wp:positionH>
          <wp:positionV relativeFrom="paragraph">
            <wp:posOffset>-116205</wp:posOffset>
          </wp:positionV>
          <wp:extent cx="980440" cy="409310"/>
          <wp:effectExtent l="0" t="0" r="0" b="0"/>
          <wp:wrapNone/>
          <wp:docPr id="238933334"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8630" t="18188" r="10564" b="16572"/>
                  <a:stretch/>
                </pic:blipFill>
                <pic:spPr bwMode="auto">
                  <a:xfrm>
                    <a:off x="0" y="0"/>
                    <a:ext cx="980440" cy="4093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27C1D">
      <w:rPr>
        <w:rFonts w:asciiTheme="minorHAnsi" w:hAnsiTheme="minorHAnsi" w:cstheme="minorHAnsi"/>
        <w:color w:val="4A206A"/>
        <w:sz w:val="18"/>
        <w:szCs w:val="20"/>
      </w:rPr>
      <w:t>Koncepcia rozvoja cestovného ruchu v Prešovskom kraji na roky 2024-2030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E3A906"/>
    <w:multiLevelType w:val="hybridMultilevel"/>
    <w:tmpl w:val="49C6B1A2"/>
    <w:lvl w:ilvl="0" w:tplc="1A800834">
      <w:start w:val="1"/>
      <w:numFmt w:val="bullet"/>
      <w:lvlText w:val="-"/>
      <w:lvlJc w:val="left"/>
      <w:pPr>
        <w:ind w:left="720" w:hanging="360"/>
      </w:pPr>
      <w:rPr>
        <w:rFonts w:ascii="&quot;Calibri&quot;,sans-serif" w:hAnsi="&quot;Calibri&quot;,sans-serif" w:hint="default"/>
      </w:rPr>
    </w:lvl>
    <w:lvl w:ilvl="1" w:tplc="34947D0C">
      <w:start w:val="1"/>
      <w:numFmt w:val="bullet"/>
      <w:lvlText w:val="o"/>
      <w:lvlJc w:val="left"/>
      <w:pPr>
        <w:ind w:left="1440" w:hanging="360"/>
      </w:pPr>
      <w:rPr>
        <w:rFonts w:ascii="Courier New" w:hAnsi="Courier New" w:hint="default"/>
      </w:rPr>
    </w:lvl>
    <w:lvl w:ilvl="2" w:tplc="9E3ABFE8">
      <w:start w:val="1"/>
      <w:numFmt w:val="bullet"/>
      <w:lvlText w:val=""/>
      <w:lvlJc w:val="left"/>
      <w:pPr>
        <w:ind w:left="2160" w:hanging="360"/>
      </w:pPr>
      <w:rPr>
        <w:rFonts w:ascii="Wingdings" w:hAnsi="Wingdings" w:hint="default"/>
      </w:rPr>
    </w:lvl>
    <w:lvl w:ilvl="3" w:tplc="D18A5066">
      <w:start w:val="1"/>
      <w:numFmt w:val="bullet"/>
      <w:lvlText w:val=""/>
      <w:lvlJc w:val="left"/>
      <w:pPr>
        <w:ind w:left="2880" w:hanging="360"/>
      </w:pPr>
      <w:rPr>
        <w:rFonts w:ascii="Symbol" w:hAnsi="Symbol" w:hint="default"/>
      </w:rPr>
    </w:lvl>
    <w:lvl w:ilvl="4" w:tplc="AE22E582">
      <w:start w:val="1"/>
      <w:numFmt w:val="bullet"/>
      <w:lvlText w:val="o"/>
      <w:lvlJc w:val="left"/>
      <w:pPr>
        <w:ind w:left="3600" w:hanging="360"/>
      </w:pPr>
      <w:rPr>
        <w:rFonts w:ascii="Courier New" w:hAnsi="Courier New" w:hint="default"/>
      </w:rPr>
    </w:lvl>
    <w:lvl w:ilvl="5" w:tplc="4A84FB3A">
      <w:start w:val="1"/>
      <w:numFmt w:val="bullet"/>
      <w:lvlText w:val=""/>
      <w:lvlJc w:val="left"/>
      <w:pPr>
        <w:ind w:left="4320" w:hanging="360"/>
      </w:pPr>
      <w:rPr>
        <w:rFonts w:ascii="Wingdings" w:hAnsi="Wingdings" w:hint="default"/>
      </w:rPr>
    </w:lvl>
    <w:lvl w:ilvl="6" w:tplc="7FE867FE">
      <w:start w:val="1"/>
      <w:numFmt w:val="bullet"/>
      <w:lvlText w:val=""/>
      <w:lvlJc w:val="left"/>
      <w:pPr>
        <w:ind w:left="5040" w:hanging="360"/>
      </w:pPr>
      <w:rPr>
        <w:rFonts w:ascii="Symbol" w:hAnsi="Symbol" w:hint="default"/>
      </w:rPr>
    </w:lvl>
    <w:lvl w:ilvl="7" w:tplc="E6365BC0">
      <w:start w:val="1"/>
      <w:numFmt w:val="bullet"/>
      <w:lvlText w:val="o"/>
      <w:lvlJc w:val="left"/>
      <w:pPr>
        <w:ind w:left="5760" w:hanging="360"/>
      </w:pPr>
      <w:rPr>
        <w:rFonts w:ascii="Courier New" w:hAnsi="Courier New" w:hint="default"/>
      </w:rPr>
    </w:lvl>
    <w:lvl w:ilvl="8" w:tplc="53D69DA4">
      <w:start w:val="1"/>
      <w:numFmt w:val="bullet"/>
      <w:lvlText w:val=""/>
      <w:lvlJc w:val="left"/>
      <w:pPr>
        <w:ind w:left="6480" w:hanging="360"/>
      </w:pPr>
      <w:rPr>
        <w:rFonts w:ascii="Wingdings" w:hAnsi="Wingdings" w:hint="default"/>
      </w:rPr>
    </w:lvl>
  </w:abstractNum>
  <w:abstractNum w:abstractNumId="1" w15:restartNumberingAfterBreak="0">
    <w:nsid w:val="09F443DE"/>
    <w:multiLevelType w:val="hybridMultilevel"/>
    <w:tmpl w:val="4BAC93C0"/>
    <w:lvl w:ilvl="0" w:tplc="A2CCE0E6">
      <w:start w:val="1"/>
      <w:numFmt w:val="bullet"/>
      <w:lvlText w:val="ü"/>
      <w:lvlJc w:val="left"/>
      <w:pPr>
        <w:ind w:left="720" w:hanging="360"/>
      </w:pPr>
      <w:rPr>
        <w:rFonts w:ascii="Wingdings" w:hAnsi="Wingdings" w:hint="default"/>
      </w:rPr>
    </w:lvl>
    <w:lvl w:ilvl="1" w:tplc="5EAA080A">
      <w:start w:val="1"/>
      <w:numFmt w:val="bullet"/>
      <w:lvlText w:val="o"/>
      <w:lvlJc w:val="left"/>
      <w:pPr>
        <w:ind w:left="1440" w:hanging="360"/>
      </w:pPr>
      <w:rPr>
        <w:rFonts w:ascii="Courier New" w:hAnsi="Courier New" w:cs="Times New Roman" w:hint="default"/>
      </w:rPr>
    </w:lvl>
    <w:lvl w:ilvl="2" w:tplc="C52011FA">
      <w:start w:val="1"/>
      <w:numFmt w:val="bullet"/>
      <w:lvlText w:val=""/>
      <w:lvlJc w:val="left"/>
      <w:pPr>
        <w:ind w:left="2160" w:hanging="360"/>
      </w:pPr>
      <w:rPr>
        <w:rFonts w:ascii="Wingdings" w:hAnsi="Wingdings" w:hint="default"/>
      </w:rPr>
    </w:lvl>
    <w:lvl w:ilvl="3" w:tplc="1F7E972E">
      <w:start w:val="1"/>
      <w:numFmt w:val="bullet"/>
      <w:lvlText w:val=""/>
      <w:lvlJc w:val="left"/>
      <w:pPr>
        <w:ind w:left="2880" w:hanging="360"/>
      </w:pPr>
      <w:rPr>
        <w:rFonts w:ascii="Symbol" w:hAnsi="Symbol" w:hint="default"/>
      </w:rPr>
    </w:lvl>
    <w:lvl w:ilvl="4" w:tplc="2722C9A6">
      <w:start w:val="1"/>
      <w:numFmt w:val="bullet"/>
      <w:lvlText w:val="o"/>
      <w:lvlJc w:val="left"/>
      <w:pPr>
        <w:ind w:left="3600" w:hanging="360"/>
      </w:pPr>
      <w:rPr>
        <w:rFonts w:ascii="Courier New" w:hAnsi="Courier New" w:cs="Times New Roman" w:hint="default"/>
      </w:rPr>
    </w:lvl>
    <w:lvl w:ilvl="5" w:tplc="9FC281FE">
      <w:start w:val="1"/>
      <w:numFmt w:val="bullet"/>
      <w:lvlText w:val=""/>
      <w:lvlJc w:val="left"/>
      <w:pPr>
        <w:ind w:left="4320" w:hanging="360"/>
      </w:pPr>
      <w:rPr>
        <w:rFonts w:ascii="Wingdings" w:hAnsi="Wingdings" w:hint="default"/>
      </w:rPr>
    </w:lvl>
    <w:lvl w:ilvl="6" w:tplc="5BF2A9F0">
      <w:start w:val="1"/>
      <w:numFmt w:val="bullet"/>
      <w:lvlText w:val=""/>
      <w:lvlJc w:val="left"/>
      <w:pPr>
        <w:ind w:left="5040" w:hanging="360"/>
      </w:pPr>
      <w:rPr>
        <w:rFonts w:ascii="Symbol" w:hAnsi="Symbol" w:hint="default"/>
      </w:rPr>
    </w:lvl>
    <w:lvl w:ilvl="7" w:tplc="0A5CB9E0">
      <w:start w:val="1"/>
      <w:numFmt w:val="bullet"/>
      <w:lvlText w:val="o"/>
      <w:lvlJc w:val="left"/>
      <w:pPr>
        <w:ind w:left="5760" w:hanging="360"/>
      </w:pPr>
      <w:rPr>
        <w:rFonts w:ascii="Courier New" w:hAnsi="Courier New" w:cs="Times New Roman" w:hint="default"/>
      </w:rPr>
    </w:lvl>
    <w:lvl w:ilvl="8" w:tplc="78980036">
      <w:start w:val="1"/>
      <w:numFmt w:val="bullet"/>
      <w:lvlText w:val=""/>
      <w:lvlJc w:val="left"/>
      <w:pPr>
        <w:ind w:left="6480" w:hanging="360"/>
      </w:pPr>
      <w:rPr>
        <w:rFonts w:ascii="Wingdings" w:hAnsi="Wingdings" w:hint="default"/>
      </w:rPr>
    </w:lvl>
  </w:abstractNum>
  <w:abstractNum w:abstractNumId="2" w15:restartNumberingAfterBreak="0">
    <w:nsid w:val="0C51BDC2"/>
    <w:multiLevelType w:val="hybridMultilevel"/>
    <w:tmpl w:val="97FAF674"/>
    <w:lvl w:ilvl="0" w:tplc="7B3AC550">
      <w:start w:val="1"/>
      <w:numFmt w:val="bullet"/>
      <w:lvlText w:val="·"/>
      <w:lvlJc w:val="left"/>
      <w:pPr>
        <w:ind w:left="720" w:hanging="360"/>
      </w:pPr>
      <w:rPr>
        <w:rFonts w:ascii="Symbol" w:hAnsi="Symbol" w:hint="default"/>
      </w:rPr>
    </w:lvl>
    <w:lvl w:ilvl="1" w:tplc="1D2EED0A">
      <w:start w:val="1"/>
      <w:numFmt w:val="bullet"/>
      <w:lvlText w:val="o"/>
      <w:lvlJc w:val="left"/>
      <w:pPr>
        <w:ind w:left="1440" w:hanging="360"/>
      </w:pPr>
      <w:rPr>
        <w:rFonts w:ascii="Courier New" w:hAnsi="Courier New" w:hint="default"/>
      </w:rPr>
    </w:lvl>
    <w:lvl w:ilvl="2" w:tplc="4978F7BA">
      <w:start w:val="1"/>
      <w:numFmt w:val="bullet"/>
      <w:lvlText w:val=""/>
      <w:lvlJc w:val="left"/>
      <w:pPr>
        <w:ind w:left="2160" w:hanging="360"/>
      </w:pPr>
      <w:rPr>
        <w:rFonts w:ascii="Wingdings" w:hAnsi="Wingdings" w:hint="default"/>
      </w:rPr>
    </w:lvl>
    <w:lvl w:ilvl="3" w:tplc="280254B6">
      <w:start w:val="1"/>
      <w:numFmt w:val="bullet"/>
      <w:lvlText w:val=""/>
      <w:lvlJc w:val="left"/>
      <w:pPr>
        <w:ind w:left="2880" w:hanging="360"/>
      </w:pPr>
      <w:rPr>
        <w:rFonts w:ascii="Symbol" w:hAnsi="Symbol" w:hint="default"/>
      </w:rPr>
    </w:lvl>
    <w:lvl w:ilvl="4" w:tplc="5A4A534A">
      <w:start w:val="1"/>
      <w:numFmt w:val="bullet"/>
      <w:lvlText w:val="o"/>
      <w:lvlJc w:val="left"/>
      <w:pPr>
        <w:ind w:left="3600" w:hanging="360"/>
      </w:pPr>
      <w:rPr>
        <w:rFonts w:ascii="Courier New" w:hAnsi="Courier New" w:hint="default"/>
      </w:rPr>
    </w:lvl>
    <w:lvl w:ilvl="5" w:tplc="A1584CB4">
      <w:start w:val="1"/>
      <w:numFmt w:val="bullet"/>
      <w:lvlText w:val=""/>
      <w:lvlJc w:val="left"/>
      <w:pPr>
        <w:ind w:left="4320" w:hanging="360"/>
      </w:pPr>
      <w:rPr>
        <w:rFonts w:ascii="Wingdings" w:hAnsi="Wingdings" w:hint="default"/>
      </w:rPr>
    </w:lvl>
    <w:lvl w:ilvl="6" w:tplc="03B48CBC">
      <w:start w:val="1"/>
      <w:numFmt w:val="bullet"/>
      <w:lvlText w:val=""/>
      <w:lvlJc w:val="left"/>
      <w:pPr>
        <w:ind w:left="5040" w:hanging="360"/>
      </w:pPr>
      <w:rPr>
        <w:rFonts w:ascii="Symbol" w:hAnsi="Symbol" w:hint="default"/>
      </w:rPr>
    </w:lvl>
    <w:lvl w:ilvl="7" w:tplc="813EB88C">
      <w:start w:val="1"/>
      <w:numFmt w:val="bullet"/>
      <w:lvlText w:val="o"/>
      <w:lvlJc w:val="left"/>
      <w:pPr>
        <w:ind w:left="5760" w:hanging="360"/>
      </w:pPr>
      <w:rPr>
        <w:rFonts w:ascii="Courier New" w:hAnsi="Courier New" w:hint="default"/>
      </w:rPr>
    </w:lvl>
    <w:lvl w:ilvl="8" w:tplc="6270FFB2">
      <w:start w:val="1"/>
      <w:numFmt w:val="bullet"/>
      <w:lvlText w:val=""/>
      <w:lvlJc w:val="left"/>
      <w:pPr>
        <w:ind w:left="6480" w:hanging="360"/>
      </w:pPr>
      <w:rPr>
        <w:rFonts w:ascii="Wingdings" w:hAnsi="Wingdings" w:hint="default"/>
      </w:rPr>
    </w:lvl>
  </w:abstractNum>
  <w:abstractNum w:abstractNumId="3" w15:restartNumberingAfterBreak="0">
    <w:nsid w:val="0CE137A6"/>
    <w:multiLevelType w:val="hybridMultilevel"/>
    <w:tmpl w:val="0A6AEE16"/>
    <w:lvl w:ilvl="0" w:tplc="739A4118">
      <w:start w:val="1"/>
      <w:numFmt w:val="bullet"/>
      <w:lvlText w:val="ü"/>
      <w:lvlJc w:val="left"/>
      <w:pPr>
        <w:ind w:left="720" w:hanging="360"/>
      </w:pPr>
      <w:rPr>
        <w:rFonts w:ascii="Wingdings" w:hAnsi="Wingdings" w:hint="default"/>
      </w:rPr>
    </w:lvl>
    <w:lvl w:ilvl="1" w:tplc="A710B2FE">
      <w:start w:val="1"/>
      <w:numFmt w:val="bullet"/>
      <w:lvlText w:val="o"/>
      <w:lvlJc w:val="left"/>
      <w:pPr>
        <w:ind w:left="1440" w:hanging="360"/>
      </w:pPr>
      <w:rPr>
        <w:rFonts w:ascii="Courier New" w:hAnsi="Courier New" w:cs="Times New Roman" w:hint="default"/>
      </w:rPr>
    </w:lvl>
    <w:lvl w:ilvl="2" w:tplc="69E4E2C0">
      <w:start w:val="1"/>
      <w:numFmt w:val="bullet"/>
      <w:lvlText w:val=""/>
      <w:lvlJc w:val="left"/>
      <w:pPr>
        <w:ind w:left="2160" w:hanging="360"/>
      </w:pPr>
      <w:rPr>
        <w:rFonts w:ascii="Wingdings" w:hAnsi="Wingdings" w:hint="default"/>
      </w:rPr>
    </w:lvl>
    <w:lvl w:ilvl="3" w:tplc="9D86C7A6">
      <w:start w:val="1"/>
      <w:numFmt w:val="bullet"/>
      <w:lvlText w:val=""/>
      <w:lvlJc w:val="left"/>
      <w:pPr>
        <w:ind w:left="2880" w:hanging="360"/>
      </w:pPr>
      <w:rPr>
        <w:rFonts w:ascii="Symbol" w:hAnsi="Symbol" w:hint="default"/>
      </w:rPr>
    </w:lvl>
    <w:lvl w:ilvl="4" w:tplc="D442A798">
      <w:start w:val="1"/>
      <w:numFmt w:val="bullet"/>
      <w:lvlText w:val="o"/>
      <w:lvlJc w:val="left"/>
      <w:pPr>
        <w:ind w:left="3600" w:hanging="360"/>
      </w:pPr>
      <w:rPr>
        <w:rFonts w:ascii="Courier New" w:hAnsi="Courier New" w:cs="Times New Roman" w:hint="default"/>
      </w:rPr>
    </w:lvl>
    <w:lvl w:ilvl="5" w:tplc="0B12F4D2">
      <w:start w:val="1"/>
      <w:numFmt w:val="bullet"/>
      <w:lvlText w:val=""/>
      <w:lvlJc w:val="left"/>
      <w:pPr>
        <w:ind w:left="4320" w:hanging="360"/>
      </w:pPr>
      <w:rPr>
        <w:rFonts w:ascii="Wingdings" w:hAnsi="Wingdings" w:hint="default"/>
      </w:rPr>
    </w:lvl>
    <w:lvl w:ilvl="6" w:tplc="A7947D84">
      <w:start w:val="1"/>
      <w:numFmt w:val="bullet"/>
      <w:lvlText w:val=""/>
      <w:lvlJc w:val="left"/>
      <w:pPr>
        <w:ind w:left="5040" w:hanging="360"/>
      </w:pPr>
      <w:rPr>
        <w:rFonts w:ascii="Symbol" w:hAnsi="Symbol" w:hint="default"/>
      </w:rPr>
    </w:lvl>
    <w:lvl w:ilvl="7" w:tplc="B37C4E90">
      <w:start w:val="1"/>
      <w:numFmt w:val="bullet"/>
      <w:lvlText w:val="o"/>
      <w:lvlJc w:val="left"/>
      <w:pPr>
        <w:ind w:left="5760" w:hanging="360"/>
      </w:pPr>
      <w:rPr>
        <w:rFonts w:ascii="Courier New" w:hAnsi="Courier New" w:cs="Times New Roman" w:hint="default"/>
      </w:rPr>
    </w:lvl>
    <w:lvl w:ilvl="8" w:tplc="6F30101A">
      <w:start w:val="1"/>
      <w:numFmt w:val="bullet"/>
      <w:lvlText w:val=""/>
      <w:lvlJc w:val="left"/>
      <w:pPr>
        <w:ind w:left="6480" w:hanging="360"/>
      </w:pPr>
      <w:rPr>
        <w:rFonts w:ascii="Wingdings" w:hAnsi="Wingdings" w:hint="default"/>
      </w:rPr>
    </w:lvl>
  </w:abstractNum>
  <w:abstractNum w:abstractNumId="4" w15:restartNumberingAfterBreak="0">
    <w:nsid w:val="195E6291"/>
    <w:multiLevelType w:val="hybridMultilevel"/>
    <w:tmpl w:val="02DC2B20"/>
    <w:lvl w:ilvl="0" w:tplc="F060456E">
      <w:start w:val="1"/>
      <w:numFmt w:val="bullet"/>
      <w:lvlText w:val="-"/>
      <w:lvlJc w:val="left"/>
      <w:pPr>
        <w:ind w:left="720" w:hanging="360"/>
      </w:pPr>
      <w:rPr>
        <w:rFonts w:ascii="&quot;Calibri&quot;,sans-serif" w:hAnsi="&quot;Calibri&quot;,sans-serif" w:hint="default"/>
      </w:rPr>
    </w:lvl>
    <w:lvl w:ilvl="1" w:tplc="0330A516">
      <w:start w:val="1"/>
      <w:numFmt w:val="bullet"/>
      <w:lvlText w:val="o"/>
      <w:lvlJc w:val="left"/>
      <w:pPr>
        <w:ind w:left="1440" w:hanging="360"/>
      </w:pPr>
      <w:rPr>
        <w:rFonts w:ascii="Courier New" w:hAnsi="Courier New" w:hint="default"/>
      </w:rPr>
    </w:lvl>
    <w:lvl w:ilvl="2" w:tplc="E82A2C94">
      <w:start w:val="1"/>
      <w:numFmt w:val="bullet"/>
      <w:lvlText w:val=""/>
      <w:lvlJc w:val="left"/>
      <w:pPr>
        <w:ind w:left="2160" w:hanging="360"/>
      </w:pPr>
      <w:rPr>
        <w:rFonts w:ascii="Wingdings" w:hAnsi="Wingdings" w:hint="default"/>
      </w:rPr>
    </w:lvl>
    <w:lvl w:ilvl="3" w:tplc="A3D22DCE">
      <w:start w:val="1"/>
      <w:numFmt w:val="bullet"/>
      <w:lvlText w:val=""/>
      <w:lvlJc w:val="left"/>
      <w:pPr>
        <w:ind w:left="2880" w:hanging="360"/>
      </w:pPr>
      <w:rPr>
        <w:rFonts w:ascii="Symbol" w:hAnsi="Symbol" w:hint="default"/>
      </w:rPr>
    </w:lvl>
    <w:lvl w:ilvl="4" w:tplc="A9826E54">
      <w:start w:val="1"/>
      <w:numFmt w:val="bullet"/>
      <w:lvlText w:val="o"/>
      <w:lvlJc w:val="left"/>
      <w:pPr>
        <w:ind w:left="3600" w:hanging="360"/>
      </w:pPr>
      <w:rPr>
        <w:rFonts w:ascii="Courier New" w:hAnsi="Courier New" w:hint="default"/>
      </w:rPr>
    </w:lvl>
    <w:lvl w:ilvl="5" w:tplc="1C4ABAE8">
      <w:start w:val="1"/>
      <w:numFmt w:val="bullet"/>
      <w:lvlText w:val=""/>
      <w:lvlJc w:val="left"/>
      <w:pPr>
        <w:ind w:left="4320" w:hanging="360"/>
      </w:pPr>
      <w:rPr>
        <w:rFonts w:ascii="Wingdings" w:hAnsi="Wingdings" w:hint="default"/>
      </w:rPr>
    </w:lvl>
    <w:lvl w:ilvl="6" w:tplc="E508FD5C">
      <w:start w:val="1"/>
      <w:numFmt w:val="bullet"/>
      <w:lvlText w:val=""/>
      <w:lvlJc w:val="left"/>
      <w:pPr>
        <w:ind w:left="5040" w:hanging="360"/>
      </w:pPr>
      <w:rPr>
        <w:rFonts w:ascii="Symbol" w:hAnsi="Symbol" w:hint="default"/>
      </w:rPr>
    </w:lvl>
    <w:lvl w:ilvl="7" w:tplc="491C06CC">
      <w:start w:val="1"/>
      <w:numFmt w:val="bullet"/>
      <w:lvlText w:val="o"/>
      <w:lvlJc w:val="left"/>
      <w:pPr>
        <w:ind w:left="5760" w:hanging="360"/>
      </w:pPr>
      <w:rPr>
        <w:rFonts w:ascii="Courier New" w:hAnsi="Courier New" w:hint="default"/>
      </w:rPr>
    </w:lvl>
    <w:lvl w:ilvl="8" w:tplc="FAB81C30">
      <w:start w:val="1"/>
      <w:numFmt w:val="bullet"/>
      <w:lvlText w:val=""/>
      <w:lvlJc w:val="left"/>
      <w:pPr>
        <w:ind w:left="6480" w:hanging="360"/>
      </w:pPr>
      <w:rPr>
        <w:rFonts w:ascii="Wingdings" w:hAnsi="Wingdings" w:hint="default"/>
      </w:rPr>
    </w:lvl>
  </w:abstractNum>
  <w:abstractNum w:abstractNumId="5" w15:restartNumberingAfterBreak="0">
    <w:nsid w:val="1EF4E352"/>
    <w:multiLevelType w:val="hybridMultilevel"/>
    <w:tmpl w:val="F8E2A3E6"/>
    <w:lvl w:ilvl="0" w:tplc="1A1E4F56">
      <w:start w:val="1"/>
      <w:numFmt w:val="bullet"/>
      <w:lvlText w:val=""/>
      <w:lvlJc w:val="left"/>
      <w:pPr>
        <w:ind w:left="720" w:hanging="360"/>
      </w:pPr>
      <w:rPr>
        <w:rFonts w:ascii="Wingdings" w:hAnsi="Wingdings" w:hint="default"/>
      </w:rPr>
    </w:lvl>
    <w:lvl w:ilvl="1" w:tplc="16B8ED5E">
      <w:start w:val="1"/>
      <w:numFmt w:val="bullet"/>
      <w:lvlText w:val="o"/>
      <w:lvlJc w:val="left"/>
      <w:pPr>
        <w:ind w:left="1440" w:hanging="360"/>
      </w:pPr>
      <w:rPr>
        <w:rFonts w:ascii="Courier New" w:hAnsi="Courier New" w:cs="Times New Roman" w:hint="default"/>
      </w:rPr>
    </w:lvl>
    <w:lvl w:ilvl="2" w:tplc="C6E862D2">
      <w:start w:val="1"/>
      <w:numFmt w:val="bullet"/>
      <w:lvlText w:val=""/>
      <w:lvlJc w:val="left"/>
      <w:pPr>
        <w:ind w:left="2160" w:hanging="360"/>
      </w:pPr>
      <w:rPr>
        <w:rFonts w:ascii="Wingdings" w:hAnsi="Wingdings" w:hint="default"/>
      </w:rPr>
    </w:lvl>
    <w:lvl w:ilvl="3" w:tplc="7B96A598">
      <w:start w:val="1"/>
      <w:numFmt w:val="bullet"/>
      <w:lvlText w:val=""/>
      <w:lvlJc w:val="left"/>
      <w:pPr>
        <w:ind w:left="2880" w:hanging="360"/>
      </w:pPr>
      <w:rPr>
        <w:rFonts w:ascii="Symbol" w:hAnsi="Symbol" w:hint="default"/>
      </w:rPr>
    </w:lvl>
    <w:lvl w:ilvl="4" w:tplc="5EC414B2">
      <w:start w:val="1"/>
      <w:numFmt w:val="bullet"/>
      <w:lvlText w:val="o"/>
      <w:lvlJc w:val="left"/>
      <w:pPr>
        <w:ind w:left="3600" w:hanging="360"/>
      </w:pPr>
      <w:rPr>
        <w:rFonts w:ascii="Courier New" w:hAnsi="Courier New" w:cs="Times New Roman" w:hint="default"/>
      </w:rPr>
    </w:lvl>
    <w:lvl w:ilvl="5" w:tplc="71AAFD42">
      <w:start w:val="1"/>
      <w:numFmt w:val="bullet"/>
      <w:lvlText w:val=""/>
      <w:lvlJc w:val="left"/>
      <w:pPr>
        <w:ind w:left="4320" w:hanging="360"/>
      </w:pPr>
      <w:rPr>
        <w:rFonts w:ascii="Wingdings" w:hAnsi="Wingdings" w:hint="default"/>
      </w:rPr>
    </w:lvl>
    <w:lvl w:ilvl="6" w:tplc="702A9382">
      <w:start w:val="1"/>
      <w:numFmt w:val="bullet"/>
      <w:lvlText w:val=""/>
      <w:lvlJc w:val="left"/>
      <w:pPr>
        <w:ind w:left="5040" w:hanging="360"/>
      </w:pPr>
      <w:rPr>
        <w:rFonts w:ascii="Symbol" w:hAnsi="Symbol" w:hint="default"/>
      </w:rPr>
    </w:lvl>
    <w:lvl w:ilvl="7" w:tplc="882A5620">
      <w:start w:val="1"/>
      <w:numFmt w:val="bullet"/>
      <w:lvlText w:val="o"/>
      <w:lvlJc w:val="left"/>
      <w:pPr>
        <w:ind w:left="5760" w:hanging="360"/>
      </w:pPr>
      <w:rPr>
        <w:rFonts w:ascii="Courier New" w:hAnsi="Courier New" w:cs="Times New Roman" w:hint="default"/>
      </w:rPr>
    </w:lvl>
    <w:lvl w:ilvl="8" w:tplc="9956FE24">
      <w:start w:val="1"/>
      <w:numFmt w:val="bullet"/>
      <w:lvlText w:val=""/>
      <w:lvlJc w:val="left"/>
      <w:pPr>
        <w:ind w:left="6480" w:hanging="360"/>
      </w:pPr>
      <w:rPr>
        <w:rFonts w:ascii="Wingdings" w:hAnsi="Wingdings" w:hint="default"/>
      </w:rPr>
    </w:lvl>
  </w:abstractNum>
  <w:abstractNum w:abstractNumId="6" w15:restartNumberingAfterBreak="0">
    <w:nsid w:val="200B7A57"/>
    <w:multiLevelType w:val="hybridMultilevel"/>
    <w:tmpl w:val="8722B6A0"/>
    <w:lvl w:ilvl="0" w:tplc="E08621BC">
      <w:start w:val="1"/>
      <w:numFmt w:val="decimal"/>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213A52F7"/>
    <w:multiLevelType w:val="hybridMultilevel"/>
    <w:tmpl w:val="F5C63282"/>
    <w:lvl w:ilvl="0" w:tplc="28C808E0">
      <w:start w:val="1"/>
      <w:numFmt w:val="bullet"/>
      <w:lvlText w:val="ü"/>
      <w:lvlJc w:val="left"/>
      <w:pPr>
        <w:ind w:left="720" w:hanging="360"/>
      </w:pPr>
      <w:rPr>
        <w:rFonts w:ascii="Wingdings" w:hAnsi="Wingdings" w:hint="default"/>
      </w:rPr>
    </w:lvl>
    <w:lvl w:ilvl="1" w:tplc="D5ACDF5E">
      <w:start w:val="1"/>
      <w:numFmt w:val="bullet"/>
      <w:lvlText w:val="o"/>
      <w:lvlJc w:val="left"/>
      <w:pPr>
        <w:ind w:left="1440" w:hanging="360"/>
      </w:pPr>
      <w:rPr>
        <w:rFonts w:ascii="Courier New" w:hAnsi="Courier New" w:cs="Times New Roman" w:hint="default"/>
      </w:rPr>
    </w:lvl>
    <w:lvl w:ilvl="2" w:tplc="B32628FA">
      <w:start w:val="1"/>
      <w:numFmt w:val="bullet"/>
      <w:lvlText w:val=""/>
      <w:lvlJc w:val="left"/>
      <w:pPr>
        <w:ind w:left="2160" w:hanging="360"/>
      </w:pPr>
      <w:rPr>
        <w:rFonts w:ascii="Wingdings" w:hAnsi="Wingdings" w:hint="default"/>
      </w:rPr>
    </w:lvl>
    <w:lvl w:ilvl="3" w:tplc="5BA4F8CA">
      <w:start w:val="1"/>
      <w:numFmt w:val="bullet"/>
      <w:lvlText w:val=""/>
      <w:lvlJc w:val="left"/>
      <w:pPr>
        <w:ind w:left="2880" w:hanging="360"/>
      </w:pPr>
      <w:rPr>
        <w:rFonts w:ascii="Symbol" w:hAnsi="Symbol" w:hint="default"/>
      </w:rPr>
    </w:lvl>
    <w:lvl w:ilvl="4" w:tplc="053A0214">
      <w:start w:val="1"/>
      <w:numFmt w:val="bullet"/>
      <w:lvlText w:val="o"/>
      <w:lvlJc w:val="left"/>
      <w:pPr>
        <w:ind w:left="3600" w:hanging="360"/>
      </w:pPr>
      <w:rPr>
        <w:rFonts w:ascii="Courier New" w:hAnsi="Courier New" w:cs="Times New Roman" w:hint="default"/>
      </w:rPr>
    </w:lvl>
    <w:lvl w:ilvl="5" w:tplc="1A4AD0BE">
      <w:start w:val="1"/>
      <w:numFmt w:val="bullet"/>
      <w:lvlText w:val=""/>
      <w:lvlJc w:val="left"/>
      <w:pPr>
        <w:ind w:left="4320" w:hanging="360"/>
      </w:pPr>
      <w:rPr>
        <w:rFonts w:ascii="Wingdings" w:hAnsi="Wingdings" w:hint="default"/>
      </w:rPr>
    </w:lvl>
    <w:lvl w:ilvl="6" w:tplc="C9F8AE44">
      <w:start w:val="1"/>
      <w:numFmt w:val="bullet"/>
      <w:lvlText w:val=""/>
      <w:lvlJc w:val="left"/>
      <w:pPr>
        <w:ind w:left="5040" w:hanging="360"/>
      </w:pPr>
      <w:rPr>
        <w:rFonts w:ascii="Symbol" w:hAnsi="Symbol" w:hint="default"/>
      </w:rPr>
    </w:lvl>
    <w:lvl w:ilvl="7" w:tplc="D550DF86">
      <w:start w:val="1"/>
      <w:numFmt w:val="bullet"/>
      <w:lvlText w:val="o"/>
      <w:lvlJc w:val="left"/>
      <w:pPr>
        <w:ind w:left="5760" w:hanging="360"/>
      </w:pPr>
      <w:rPr>
        <w:rFonts w:ascii="Courier New" w:hAnsi="Courier New" w:cs="Times New Roman" w:hint="default"/>
      </w:rPr>
    </w:lvl>
    <w:lvl w:ilvl="8" w:tplc="D75C75FA">
      <w:start w:val="1"/>
      <w:numFmt w:val="bullet"/>
      <w:lvlText w:val=""/>
      <w:lvlJc w:val="left"/>
      <w:pPr>
        <w:ind w:left="6480" w:hanging="360"/>
      </w:pPr>
      <w:rPr>
        <w:rFonts w:ascii="Wingdings" w:hAnsi="Wingdings" w:hint="default"/>
      </w:rPr>
    </w:lvl>
  </w:abstractNum>
  <w:abstractNum w:abstractNumId="8" w15:restartNumberingAfterBreak="0">
    <w:nsid w:val="2C224CA7"/>
    <w:multiLevelType w:val="hybridMultilevel"/>
    <w:tmpl w:val="99BA19AE"/>
    <w:lvl w:ilvl="0" w:tplc="A790EC20">
      <w:start w:val="1"/>
      <w:numFmt w:val="bullet"/>
      <w:lvlText w:val="-"/>
      <w:lvlJc w:val="left"/>
      <w:pPr>
        <w:ind w:left="720" w:hanging="360"/>
      </w:pPr>
      <w:rPr>
        <w:rFonts w:ascii="Aptos" w:hAnsi="Aptos" w:hint="default"/>
      </w:rPr>
    </w:lvl>
    <w:lvl w:ilvl="1" w:tplc="4E5A4AD0">
      <w:start w:val="1"/>
      <w:numFmt w:val="bullet"/>
      <w:lvlText w:val="o"/>
      <w:lvlJc w:val="left"/>
      <w:pPr>
        <w:ind w:left="1440" w:hanging="360"/>
      </w:pPr>
      <w:rPr>
        <w:rFonts w:ascii="Courier New" w:hAnsi="Courier New" w:hint="default"/>
      </w:rPr>
    </w:lvl>
    <w:lvl w:ilvl="2" w:tplc="9A3219C8">
      <w:start w:val="1"/>
      <w:numFmt w:val="bullet"/>
      <w:lvlText w:val=""/>
      <w:lvlJc w:val="left"/>
      <w:pPr>
        <w:ind w:left="2160" w:hanging="360"/>
      </w:pPr>
      <w:rPr>
        <w:rFonts w:ascii="Wingdings" w:hAnsi="Wingdings" w:hint="default"/>
      </w:rPr>
    </w:lvl>
    <w:lvl w:ilvl="3" w:tplc="91A053B4">
      <w:start w:val="1"/>
      <w:numFmt w:val="bullet"/>
      <w:lvlText w:val=""/>
      <w:lvlJc w:val="left"/>
      <w:pPr>
        <w:ind w:left="2880" w:hanging="360"/>
      </w:pPr>
      <w:rPr>
        <w:rFonts w:ascii="Symbol" w:hAnsi="Symbol" w:hint="default"/>
      </w:rPr>
    </w:lvl>
    <w:lvl w:ilvl="4" w:tplc="95F4583A">
      <w:start w:val="1"/>
      <w:numFmt w:val="bullet"/>
      <w:lvlText w:val="o"/>
      <w:lvlJc w:val="left"/>
      <w:pPr>
        <w:ind w:left="3600" w:hanging="360"/>
      </w:pPr>
      <w:rPr>
        <w:rFonts w:ascii="Courier New" w:hAnsi="Courier New" w:hint="default"/>
      </w:rPr>
    </w:lvl>
    <w:lvl w:ilvl="5" w:tplc="0180F810">
      <w:start w:val="1"/>
      <w:numFmt w:val="bullet"/>
      <w:lvlText w:val=""/>
      <w:lvlJc w:val="left"/>
      <w:pPr>
        <w:ind w:left="4320" w:hanging="360"/>
      </w:pPr>
      <w:rPr>
        <w:rFonts w:ascii="Wingdings" w:hAnsi="Wingdings" w:hint="default"/>
      </w:rPr>
    </w:lvl>
    <w:lvl w:ilvl="6" w:tplc="39562A42">
      <w:start w:val="1"/>
      <w:numFmt w:val="bullet"/>
      <w:lvlText w:val=""/>
      <w:lvlJc w:val="left"/>
      <w:pPr>
        <w:ind w:left="5040" w:hanging="360"/>
      </w:pPr>
      <w:rPr>
        <w:rFonts w:ascii="Symbol" w:hAnsi="Symbol" w:hint="default"/>
      </w:rPr>
    </w:lvl>
    <w:lvl w:ilvl="7" w:tplc="68E80E48">
      <w:start w:val="1"/>
      <w:numFmt w:val="bullet"/>
      <w:lvlText w:val="o"/>
      <w:lvlJc w:val="left"/>
      <w:pPr>
        <w:ind w:left="5760" w:hanging="360"/>
      </w:pPr>
      <w:rPr>
        <w:rFonts w:ascii="Courier New" w:hAnsi="Courier New" w:hint="default"/>
      </w:rPr>
    </w:lvl>
    <w:lvl w:ilvl="8" w:tplc="387C4D38">
      <w:start w:val="1"/>
      <w:numFmt w:val="bullet"/>
      <w:lvlText w:val=""/>
      <w:lvlJc w:val="left"/>
      <w:pPr>
        <w:ind w:left="6480" w:hanging="360"/>
      </w:pPr>
      <w:rPr>
        <w:rFonts w:ascii="Wingdings" w:hAnsi="Wingdings" w:hint="default"/>
      </w:rPr>
    </w:lvl>
  </w:abstractNum>
  <w:abstractNum w:abstractNumId="9" w15:restartNumberingAfterBreak="0">
    <w:nsid w:val="2E977656"/>
    <w:multiLevelType w:val="hybridMultilevel"/>
    <w:tmpl w:val="7F764602"/>
    <w:lvl w:ilvl="0" w:tplc="197AC8B4">
      <w:start w:val="1"/>
      <w:numFmt w:val="decimal"/>
      <w:lvlText w:val="%1."/>
      <w:lvlJc w:val="left"/>
      <w:pPr>
        <w:ind w:left="720" w:hanging="360"/>
      </w:pPr>
    </w:lvl>
    <w:lvl w:ilvl="1" w:tplc="3C087CF8">
      <w:start w:val="1"/>
      <w:numFmt w:val="lowerLetter"/>
      <w:lvlText w:val="%2."/>
      <w:lvlJc w:val="left"/>
      <w:pPr>
        <w:ind w:left="1440" w:hanging="360"/>
      </w:pPr>
    </w:lvl>
    <w:lvl w:ilvl="2" w:tplc="C534E5D0">
      <w:start w:val="1"/>
      <w:numFmt w:val="lowerRoman"/>
      <w:lvlText w:val="%3."/>
      <w:lvlJc w:val="right"/>
      <w:pPr>
        <w:ind w:left="2160" w:hanging="180"/>
      </w:pPr>
    </w:lvl>
    <w:lvl w:ilvl="3" w:tplc="EFAE9E14">
      <w:start w:val="1"/>
      <w:numFmt w:val="decimal"/>
      <w:lvlText w:val="%4."/>
      <w:lvlJc w:val="left"/>
      <w:pPr>
        <w:ind w:left="2880" w:hanging="360"/>
      </w:pPr>
    </w:lvl>
    <w:lvl w:ilvl="4" w:tplc="0DF6DFE0">
      <w:start w:val="1"/>
      <w:numFmt w:val="lowerLetter"/>
      <w:lvlText w:val="%5."/>
      <w:lvlJc w:val="left"/>
      <w:pPr>
        <w:ind w:left="3600" w:hanging="360"/>
      </w:pPr>
    </w:lvl>
    <w:lvl w:ilvl="5" w:tplc="52CAA922">
      <w:start w:val="1"/>
      <w:numFmt w:val="lowerRoman"/>
      <w:lvlText w:val="%6."/>
      <w:lvlJc w:val="right"/>
      <w:pPr>
        <w:ind w:left="4320" w:hanging="180"/>
      </w:pPr>
    </w:lvl>
    <w:lvl w:ilvl="6" w:tplc="23167508">
      <w:start w:val="1"/>
      <w:numFmt w:val="decimal"/>
      <w:lvlText w:val="%7."/>
      <w:lvlJc w:val="left"/>
      <w:pPr>
        <w:ind w:left="5040" w:hanging="360"/>
      </w:pPr>
    </w:lvl>
    <w:lvl w:ilvl="7" w:tplc="2E782036">
      <w:start w:val="1"/>
      <w:numFmt w:val="lowerLetter"/>
      <w:lvlText w:val="%8."/>
      <w:lvlJc w:val="left"/>
      <w:pPr>
        <w:ind w:left="5760" w:hanging="360"/>
      </w:pPr>
    </w:lvl>
    <w:lvl w:ilvl="8" w:tplc="19682FE4">
      <w:start w:val="1"/>
      <w:numFmt w:val="lowerRoman"/>
      <w:lvlText w:val="%9."/>
      <w:lvlJc w:val="right"/>
      <w:pPr>
        <w:ind w:left="6480" w:hanging="180"/>
      </w:pPr>
    </w:lvl>
  </w:abstractNum>
  <w:abstractNum w:abstractNumId="10" w15:restartNumberingAfterBreak="0">
    <w:nsid w:val="3619B56C"/>
    <w:multiLevelType w:val="hybridMultilevel"/>
    <w:tmpl w:val="50206A16"/>
    <w:lvl w:ilvl="0" w:tplc="368026CE">
      <w:start w:val="1"/>
      <w:numFmt w:val="bullet"/>
      <w:lvlText w:val=""/>
      <w:lvlJc w:val="left"/>
      <w:pPr>
        <w:ind w:left="720" w:hanging="360"/>
      </w:pPr>
      <w:rPr>
        <w:rFonts w:ascii="Wingdings" w:hAnsi="Wingdings" w:hint="default"/>
      </w:rPr>
    </w:lvl>
    <w:lvl w:ilvl="1" w:tplc="FA1233DC">
      <w:start w:val="1"/>
      <w:numFmt w:val="bullet"/>
      <w:lvlText w:val="o"/>
      <w:lvlJc w:val="left"/>
      <w:pPr>
        <w:ind w:left="1440" w:hanging="360"/>
      </w:pPr>
      <w:rPr>
        <w:rFonts w:ascii="Courier New" w:hAnsi="Courier New" w:cs="Times New Roman" w:hint="default"/>
      </w:rPr>
    </w:lvl>
    <w:lvl w:ilvl="2" w:tplc="E230F8BA">
      <w:start w:val="1"/>
      <w:numFmt w:val="bullet"/>
      <w:lvlText w:val=""/>
      <w:lvlJc w:val="left"/>
      <w:pPr>
        <w:ind w:left="2160" w:hanging="360"/>
      </w:pPr>
      <w:rPr>
        <w:rFonts w:ascii="Wingdings" w:hAnsi="Wingdings" w:hint="default"/>
      </w:rPr>
    </w:lvl>
    <w:lvl w:ilvl="3" w:tplc="C3785BDC">
      <w:start w:val="1"/>
      <w:numFmt w:val="bullet"/>
      <w:lvlText w:val=""/>
      <w:lvlJc w:val="left"/>
      <w:pPr>
        <w:ind w:left="2880" w:hanging="360"/>
      </w:pPr>
      <w:rPr>
        <w:rFonts w:ascii="Symbol" w:hAnsi="Symbol" w:hint="default"/>
      </w:rPr>
    </w:lvl>
    <w:lvl w:ilvl="4" w:tplc="8A5C539E">
      <w:start w:val="1"/>
      <w:numFmt w:val="bullet"/>
      <w:lvlText w:val="o"/>
      <w:lvlJc w:val="left"/>
      <w:pPr>
        <w:ind w:left="3600" w:hanging="360"/>
      </w:pPr>
      <w:rPr>
        <w:rFonts w:ascii="Courier New" w:hAnsi="Courier New" w:cs="Times New Roman" w:hint="default"/>
      </w:rPr>
    </w:lvl>
    <w:lvl w:ilvl="5" w:tplc="2F949924">
      <w:start w:val="1"/>
      <w:numFmt w:val="bullet"/>
      <w:lvlText w:val=""/>
      <w:lvlJc w:val="left"/>
      <w:pPr>
        <w:ind w:left="4320" w:hanging="360"/>
      </w:pPr>
      <w:rPr>
        <w:rFonts w:ascii="Wingdings" w:hAnsi="Wingdings" w:hint="default"/>
      </w:rPr>
    </w:lvl>
    <w:lvl w:ilvl="6" w:tplc="61823FC6">
      <w:start w:val="1"/>
      <w:numFmt w:val="bullet"/>
      <w:lvlText w:val=""/>
      <w:lvlJc w:val="left"/>
      <w:pPr>
        <w:ind w:left="5040" w:hanging="360"/>
      </w:pPr>
      <w:rPr>
        <w:rFonts w:ascii="Symbol" w:hAnsi="Symbol" w:hint="default"/>
      </w:rPr>
    </w:lvl>
    <w:lvl w:ilvl="7" w:tplc="0F8A8BD2">
      <w:start w:val="1"/>
      <w:numFmt w:val="bullet"/>
      <w:lvlText w:val="o"/>
      <w:lvlJc w:val="left"/>
      <w:pPr>
        <w:ind w:left="5760" w:hanging="360"/>
      </w:pPr>
      <w:rPr>
        <w:rFonts w:ascii="Courier New" w:hAnsi="Courier New" w:cs="Times New Roman" w:hint="default"/>
      </w:rPr>
    </w:lvl>
    <w:lvl w:ilvl="8" w:tplc="9F8090CE">
      <w:start w:val="1"/>
      <w:numFmt w:val="bullet"/>
      <w:lvlText w:val=""/>
      <w:lvlJc w:val="left"/>
      <w:pPr>
        <w:ind w:left="6480" w:hanging="360"/>
      </w:pPr>
      <w:rPr>
        <w:rFonts w:ascii="Wingdings" w:hAnsi="Wingdings" w:hint="default"/>
      </w:rPr>
    </w:lvl>
  </w:abstractNum>
  <w:abstractNum w:abstractNumId="11" w15:restartNumberingAfterBreak="0">
    <w:nsid w:val="3D6C5E25"/>
    <w:multiLevelType w:val="hybridMultilevel"/>
    <w:tmpl w:val="DB8C0AFC"/>
    <w:lvl w:ilvl="0" w:tplc="C7102C3A">
      <w:start w:val="1"/>
      <w:numFmt w:val="bullet"/>
      <w:lvlText w:val="-"/>
      <w:lvlJc w:val="left"/>
      <w:pPr>
        <w:ind w:left="720" w:hanging="360"/>
      </w:pPr>
      <w:rPr>
        <w:rFonts w:ascii="&quot;Calibri&quot;,sans-serif" w:hAnsi="&quot;Calibri&quot;,sans-serif" w:hint="default"/>
      </w:rPr>
    </w:lvl>
    <w:lvl w:ilvl="1" w:tplc="F2541F70">
      <w:start w:val="1"/>
      <w:numFmt w:val="bullet"/>
      <w:lvlText w:val="o"/>
      <w:lvlJc w:val="left"/>
      <w:pPr>
        <w:ind w:left="1440" w:hanging="360"/>
      </w:pPr>
      <w:rPr>
        <w:rFonts w:ascii="Courier New" w:hAnsi="Courier New" w:hint="default"/>
      </w:rPr>
    </w:lvl>
    <w:lvl w:ilvl="2" w:tplc="942CDB60">
      <w:start w:val="1"/>
      <w:numFmt w:val="bullet"/>
      <w:lvlText w:val=""/>
      <w:lvlJc w:val="left"/>
      <w:pPr>
        <w:ind w:left="2160" w:hanging="360"/>
      </w:pPr>
      <w:rPr>
        <w:rFonts w:ascii="Wingdings" w:hAnsi="Wingdings" w:hint="default"/>
      </w:rPr>
    </w:lvl>
    <w:lvl w:ilvl="3" w:tplc="8F0A10DC">
      <w:start w:val="1"/>
      <w:numFmt w:val="bullet"/>
      <w:lvlText w:val=""/>
      <w:lvlJc w:val="left"/>
      <w:pPr>
        <w:ind w:left="2880" w:hanging="360"/>
      </w:pPr>
      <w:rPr>
        <w:rFonts w:ascii="Symbol" w:hAnsi="Symbol" w:hint="default"/>
      </w:rPr>
    </w:lvl>
    <w:lvl w:ilvl="4" w:tplc="3300EB8C">
      <w:start w:val="1"/>
      <w:numFmt w:val="bullet"/>
      <w:lvlText w:val="o"/>
      <w:lvlJc w:val="left"/>
      <w:pPr>
        <w:ind w:left="3600" w:hanging="360"/>
      </w:pPr>
      <w:rPr>
        <w:rFonts w:ascii="Courier New" w:hAnsi="Courier New" w:hint="default"/>
      </w:rPr>
    </w:lvl>
    <w:lvl w:ilvl="5" w:tplc="00A4CC6E">
      <w:start w:val="1"/>
      <w:numFmt w:val="bullet"/>
      <w:lvlText w:val=""/>
      <w:lvlJc w:val="left"/>
      <w:pPr>
        <w:ind w:left="4320" w:hanging="360"/>
      </w:pPr>
      <w:rPr>
        <w:rFonts w:ascii="Wingdings" w:hAnsi="Wingdings" w:hint="default"/>
      </w:rPr>
    </w:lvl>
    <w:lvl w:ilvl="6" w:tplc="25FC977E">
      <w:start w:val="1"/>
      <w:numFmt w:val="bullet"/>
      <w:lvlText w:val=""/>
      <w:lvlJc w:val="left"/>
      <w:pPr>
        <w:ind w:left="5040" w:hanging="360"/>
      </w:pPr>
      <w:rPr>
        <w:rFonts w:ascii="Symbol" w:hAnsi="Symbol" w:hint="default"/>
      </w:rPr>
    </w:lvl>
    <w:lvl w:ilvl="7" w:tplc="60E001A2">
      <w:start w:val="1"/>
      <w:numFmt w:val="bullet"/>
      <w:lvlText w:val="o"/>
      <w:lvlJc w:val="left"/>
      <w:pPr>
        <w:ind w:left="5760" w:hanging="360"/>
      </w:pPr>
      <w:rPr>
        <w:rFonts w:ascii="Courier New" w:hAnsi="Courier New" w:hint="default"/>
      </w:rPr>
    </w:lvl>
    <w:lvl w:ilvl="8" w:tplc="FC2268FC">
      <w:start w:val="1"/>
      <w:numFmt w:val="bullet"/>
      <w:lvlText w:val=""/>
      <w:lvlJc w:val="left"/>
      <w:pPr>
        <w:ind w:left="6480" w:hanging="360"/>
      </w:pPr>
      <w:rPr>
        <w:rFonts w:ascii="Wingdings" w:hAnsi="Wingdings" w:hint="default"/>
      </w:rPr>
    </w:lvl>
  </w:abstractNum>
  <w:abstractNum w:abstractNumId="12" w15:restartNumberingAfterBreak="0">
    <w:nsid w:val="438F77EA"/>
    <w:multiLevelType w:val="hybridMultilevel"/>
    <w:tmpl w:val="6D6EB7D6"/>
    <w:lvl w:ilvl="0" w:tplc="319EFA62">
      <w:start w:val="1"/>
      <w:numFmt w:val="bullet"/>
      <w:lvlText w:val="·"/>
      <w:lvlJc w:val="left"/>
      <w:pPr>
        <w:ind w:left="720" w:hanging="360"/>
      </w:pPr>
      <w:rPr>
        <w:rFonts w:ascii="Symbol" w:hAnsi="Symbol" w:hint="default"/>
      </w:rPr>
    </w:lvl>
    <w:lvl w:ilvl="1" w:tplc="0944DED6">
      <w:start w:val="1"/>
      <w:numFmt w:val="bullet"/>
      <w:lvlText w:val="o"/>
      <w:lvlJc w:val="left"/>
      <w:pPr>
        <w:ind w:left="1440" w:hanging="360"/>
      </w:pPr>
      <w:rPr>
        <w:rFonts w:ascii="Courier New" w:hAnsi="Courier New" w:hint="default"/>
      </w:rPr>
    </w:lvl>
    <w:lvl w:ilvl="2" w:tplc="79C6FE6E">
      <w:start w:val="1"/>
      <w:numFmt w:val="bullet"/>
      <w:lvlText w:val=""/>
      <w:lvlJc w:val="left"/>
      <w:pPr>
        <w:ind w:left="2160" w:hanging="360"/>
      </w:pPr>
      <w:rPr>
        <w:rFonts w:ascii="Wingdings" w:hAnsi="Wingdings" w:hint="default"/>
      </w:rPr>
    </w:lvl>
    <w:lvl w:ilvl="3" w:tplc="5BBE185A">
      <w:start w:val="1"/>
      <w:numFmt w:val="bullet"/>
      <w:lvlText w:val=""/>
      <w:lvlJc w:val="left"/>
      <w:pPr>
        <w:ind w:left="2880" w:hanging="360"/>
      </w:pPr>
      <w:rPr>
        <w:rFonts w:ascii="Symbol" w:hAnsi="Symbol" w:hint="default"/>
      </w:rPr>
    </w:lvl>
    <w:lvl w:ilvl="4" w:tplc="7CBCDCD0">
      <w:start w:val="1"/>
      <w:numFmt w:val="bullet"/>
      <w:lvlText w:val="o"/>
      <w:lvlJc w:val="left"/>
      <w:pPr>
        <w:ind w:left="3600" w:hanging="360"/>
      </w:pPr>
      <w:rPr>
        <w:rFonts w:ascii="Courier New" w:hAnsi="Courier New" w:hint="default"/>
      </w:rPr>
    </w:lvl>
    <w:lvl w:ilvl="5" w:tplc="C9D8D90C">
      <w:start w:val="1"/>
      <w:numFmt w:val="bullet"/>
      <w:lvlText w:val=""/>
      <w:lvlJc w:val="left"/>
      <w:pPr>
        <w:ind w:left="4320" w:hanging="360"/>
      </w:pPr>
      <w:rPr>
        <w:rFonts w:ascii="Wingdings" w:hAnsi="Wingdings" w:hint="default"/>
      </w:rPr>
    </w:lvl>
    <w:lvl w:ilvl="6" w:tplc="534E2970">
      <w:start w:val="1"/>
      <w:numFmt w:val="bullet"/>
      <w:lvlText w:val=""/>
      <w:lvlJc w:val="left"/>
      <w:pPr>
        <w:ind w:left="5040" w:hanging="360"/>
      </w:pPr>
      <w:rPr>
        <w:rFonts w:ascii="Symbol" w:hAnsi="Symbol" w:hint="default"/>
      </w:rPr>
    </w:lvl>
    <w:lvl w:ilvl="7" w:tplc="00F412A8">
      <w:start w:val="1"/>
      <w:numFmt w:val="bullet"/>
      <w:lvlText w:val="o"/>
      <w:lvlJc w:val="left"/>
      <w:pPr>
        <w:ind w:left="5760" w:hanging="360"/>
      </w:pPr>
      <w:rPr>
        <w:rFonts w:ascii="Courier New" w:hAnsi="Courier New" w:hint="default"/>
      </w:rPr>
    </w:lvl>
    <w:lvl w:ilvl="8" w:tplc="0B062A28">
      <w:start w:val="1"/>
      <w:numFmt w:val="bullet"/>
      <w:lvlText w:val=""/>
      <w:lvlJc w:val="left"/>
      <w:pPr>
        <w:ind w:left="6480" w:hanging="360"/>
      </w:pPr>
      <w:rPr>
        <w:rFonts w:ascii="Wingdings" w:hAnsi="Wingdings" w:hint="default"/>
      </w:rPr>
    </w:lvl>
  </w:abstractNum>
  <w:abstractNum w:abstractNumId="13" w15:restartNumberingAfterBreak="0">
    <w:nsid w:val="5FBBE251"/>
    <w:multiLevelType w:val="hybridMultilevel"/>
    <w:tmpl w:val="1BD4E90A"/>
    <w:lvl w:ilvl="0" w:tplc="A140AD16">
      <w:start w:val="1"/>
      <w:numFmt w:val="bullet"/>
      <w:lvlText w:val=""/>
      <w:lvlJc w:val="left"/>
      <w:pPr>
        <w:ind w:left="720" w:hanging="360"/>
      </w:pPr>
      <w:rPr>
        <w:rFonts w:ascii="Wingdings" w:hAnsi="Wingdings" w:hint="default"/>
      </w:rPr>
    </w:lvl>
    <w:lvl w:ilvl="1" w:tplc="A2AAF342">
      <w:start w:val="1"/>
      <w:numFmt w:val="bullet"/>
      <w:lvlText w:val="o"/>
      <w:lvlJc w:val="left"/>
      <w:pPr>
        <w:ind w:left="1440" w:hanging="360"/>
      </w:pPr>
      <w:rPr>
        <w:rFonts w:ascii="Courier New" w:hAnsi="Courier New" w:cs="Times New Roman" w:hint="default"/>
      </w:rPr>
    </w:lvl>
    <w:lvl w:ilvl="2" w:tplc="D5F600E8">
      <w:start w:val="1"/>
      <w:numFmt w:val="bullet"/>
      <w:lvlText w:val=""/>
      <w:lvlJc w:val="left"/>
      <w:pPr>
        <w:ind w:left="2160" w:hanging="360"/>
      </w:pPr>
      <w:rPr>
        <w:rFonts w:ascii="Wingdings" w:hAnsi="Wingdings" w:hint="default"/>
      </w:rPr>
    </w:lvl>
    <w:lvl w:ilvl="3" w:tplc="310E6092">
      <w:start w:val="1"/>
      <w:numFmt w:val="bullet"/>
      <w:lvlText w:val=""/>
      <w:lvlJc w:val="left"/>
      <w:pPr>
        <w:ind w:left="2880" w:hanging="360"/>
      </w:pPr>
      <w:rPr>
        <w:rFonts w:ascii="Symbol" w:hAnsi="Symbol" w:hint="default"/>
      </w:rPr>
    </w:lvl>
    <w:lvl w:ilvl="4" w:tplc="48680C40">
      <w:start w:val="1"/>
      <w:numFmt w:val="bullet"/>
      <w:lvlText w:val="o"/>
      <w:lvlJc w:val="left"/>
      <w:pPr>
        <w:ind w:left="3600" w:hanging="360"/>
      </w:pPr>
      <w:rPr>
        <w:rFonts w:ascii="Courier New" w:hAnsi="Courier New" w:cs="Times New Roman" w:hint="default"/>
      </w:rPr>
    </w:lvl>
    <w:lvl w:ilvl="5" w:tplc="688E7F28">
      <w:start w:val="1"/>
      <w:numFmt w:val="bullet"/>
      <w:lvlText w:val=""/>
      <w:lvlJc w:val="left"/>
      <w:pPr>
        <w:ind w:left="4320" w:hanging="360"/>
      </w:pPr>
      <w:rPr>
        <w:rFonts w:ascii="Wingdings" w:hAnsi="Wingdings" w:hint="default"/>
      </w:rPr>
    </w:lvl>
    <w:lvl w:ilvl="6" w:tplc="97563CE6">
      <w:start w:val="1"/>
      <w:numFmt w:val="bullet"/>
      <w:lvlText w:val=""/>
      <w:lvlJc w:val="left"/>
      <w:pPr>
        <w:ind w:left="5040" w:hanging="360"/>
      </w:pPr>
      <w:rPr>
        <w:rFonts w:ascii="Symbol" w:hAnsi="Symbol" w:hint="default"/>
      </w:rPr>
    </w:lvl>
    <w:lvl w:ilvl="7" w:tplc="8EF244FA">
      <w:start w:val="1"/>
      <w:numFmt w:val="bullet"/>
      <w:lvlText w:val="o"/>
      <w:lvlJc w:val="left"/>
      <w:pPr>
        <w:ind w:left="5760" w:hanging="360"/>
      </w:pPr>
      <w:rPr>
        <w:rFonts w:ascii="Courier New" w:hAnsi="Courier New" w:cs="Times New Roman" w:hint="default"/>
      </w:rPr>
    </w:lvl>
    <w:lvl w:ilvl="8" w:tplc="B418739C">
      <w:start w:val="1"/>
      <w:numFmt w:val="bullet"/>
      <w:lvlText w:val=""/>
      <w:lvlJc w:val="left"/>
      <w:pPr>
        <w:ind w:left="6480" w:hanging="360"/>
      </w:pPr>
      <w:rPr>
        <w:rFonts w:ascii="Wingdings" w:hAnsi="Wingdings" w:hint="default"/>
      </w:rPr>
    </w:lvl>
  </w:abstractNum>
  <w:num w:numId="1" w16cid:durableId="359821059">
    <w:abstractNumId w:val="4"/>
  </w:num>
  <w:num w:numId="2" w16cid:durableId="1065182750">
    <w:abstractNumId w:val="0"/>
  </w:num>
  <w:num w:numId="3" w16cid:durableId="300967631">
    <w:abstractNumId w:val="9"/>
  </w:num>
  <w:num w:numId="4" w16cid:durableId="1189097517">
    <w:abstractNumId w:val="11"/>
  </w:num>
  <w:num w:numId="5" w16cid:durableId="1940091534">
    <w:abstractNumId w:val="8"/>
  </w:num>
  <w:num w:numId="6" w16cid:durableId="247077550">
    <w:abstractNumId w:val="12"/>
  </w:num>
  <w:num w:numId="7" w16cid:durableId="550582882">
    <w:abstractNumId w:val="2"/>
  </w:num>
  <w:num w:numId="8" w16cid:durableId="934094414">
    <w:abstractNumId w:val="10"/>
  </w:num>
  <w:num w:numId="9" w16cid:durableId="905914107">
    <w:abstractNumId w:val="10"/>
  </w:num>
  <w:num w:numId="10" w16cid:durableId="750614518">
    <w:abstractNumId w:val="7"/>
  </w:num>
  <w:num w:numId="11" w16cid:durableId="1566523144">
    <w:abstractNumId w:val="7"/>
  </w:num>
  <w:num w:numId="12" w16cid:durableId="1857187444">
    <w:abstractNumId w:val="13"/>
  </w:num>
  <w:num w:numId="13" w16cid:durableId="498664470">
    <w:abstractNumId w:val="13"/>
  </w:num>
  <w:num w:numId="14" w16cid:durableId="1588341258">
    <w:abstractNumId w:val="1"/>
  </w:num>
  <w:num w:numId="15" w16cid:durableId="1952322004">
    <w:abstractNumId w:val="1"/>
  </w:num>
  <w:num w:numId="16" w16cid:durableId="1040864285">
    <w:abstractNumId w:val="5"/>
  </w:num>
  <w:num w:numId="17" w16cid:durableId="436677672">
    <w:abstractNumId w:val="5"/>
  </w:num>
  <w:num w:numId="18" w16cid:durableId="952833430">
    <w:abstractNumId w:val="3"/>
  </w:num>
  <w:num w:numId="19" w16cid:durableId="1314413018">
    <w:abstractNumId w:val="3"/>
  </w:num>
  <w:num w:numId="20" w16cid:durableId="163941332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57CB"/>
    <w:rsid w:val="00015A6E"/>
    <w:rsid w:val="00023969"/>
    <w:rsid w:val="00082A1A"/>
    <w:rsid w:val="000A2B42"/>
    <w:rsid w:val="000B308B"/>
    <w:rsid w:val="000C2D99"/>
    <w:rsid w:val="00100844"/>
    <w:rsid w:val="00114C46"/>
    <w:rsid w:val="00120369"/>
    <w:rsid w:val="00130CF0"/>
    <w:rsid w:val="00146FED"/>
    <w:rsid w:val="0016555D"/>
    <w:rsid w:val="001F3683"/>
    <w:rsid w:val="00203C3D"/>
    <w:rsid w:val="0022275A"/>
    <w:rsid w:val="00233D55"/>
    <w:rsid w:val="00281528"/>
    <w:rsid w:val="002A6A44"/>
    <w:rsid w:val="002F7EF2"/>
    <w:rsid w:val="00371633"/>
    <w:rsid w:val="0038440F"/>
    <w:rsid w:val="00392B9B"/>
    <w:rsid w:val="003A0894"/>
    <w:rsid w:val="003A1FA2"/>
    <w:rsid w:val="004137A5"/>
    <w:rsid w:val="0044462D"/>
    <w:rsid w:val="00482F12"/>
    <w:rsid w:val="004870A1"/>
    <w:rsid w:val="00497CA0"/>
    <w:rsid w:val="00500B9B"/>
    <w:rsid w:val="00535D9E"/>
    <w:rsid w:val="00540535"/>
    <w:rsid w:val="00564213"/>
    <w:rsid w:val="00570C5C"/>
    <w:rsid w:val="005911F1"/>
    <w:rsid w:val="005C4125"/>
    <w:rsid w:val="005D3C77"/>
    <w:rsid w:val="00646AF1"/>
    <w:rsid w:val="00670960"/>
    <w:rsid w:val="00680FDB"/>
    <w:rsid w:val="00694DC3"/>
    <w:rsid w:val="006C6F1F"/>
    <w:rsid w:val="006F3BA8"/>
    <w:rsid w:val="00704304"/>
    <w:rsid w:val="0072172F"/>
    <w:rsid w:val="007247E3"/>
    <w:rsid w:val="00731EBD"/>
    <w:rsid w:val="00751DEC"/>
    <w:rsid w:val="00752907"/>
    <w:rsid w:val="0075338F"/>
    <w:rsid w:val="007860C5"/>
    <w:rsid w:val="007A0E52"/>
    <w:rsid w:val="007C230A"/>
    <w:rsid w:val="007C40D4"/>
    <w:rsid w:val="007C79CD"/>
    <w:rsid w:val="008057CB"/>
    <w:rsid w:val="008D1D42"/>
    <w:rsid w:val="008E0501"/>
    <w:rsid w:val="008E3EEF"/>
    <w:rsid w:val="008F44AE"/>
    <w:rsid w:val="00907C1E"/>
    <w:rsid w:val="00931DAA"/>
    <w:rsid w:val="00991181"/>
    <w:rsid w:val="009A6EB7"/>
    <w:rsid w:val="009C42AF"/>
    <w:rsid w:val="009F524C"/>
    <w:rsid w:val="00A016C7"/>
    <w:rsid w:val="00A1340B"/>
    <w:rsid w:val="00A27C1D"/>
    <w:rsid w:val="00A77CBD"/>
    <w:rsid w:val="00A83849"/>
    <w:rsid w:val="00AA026E"/>
    <w:rsid w:val="00AB5030"/>
    <w:rsid w:val="00AD7340"/>
    <w:rsid w:val="00AE3F87"/>
    <w:rsid w:val="00B351D7"/>
    <w:rsid w:val="00B434E7"/>
    <w:rsid w:val="00B5530B"/>
    <w:rsid w:val="00BF083D"/>
    <w:rsid w:val="00BF7AEF"/>
    <w:rsid w:val="00C130B3"/>
    <w:rsid w:val="00C21260"/>
    <w:rsid w:val="00C76070"/>
    <w:rsid w:val="00CA383B"/>
    <w:rsid w:val="00CC6148"/>
    <w:rsid w:val="00CF7CCB"/>
    <w:rsid w:val="00D00B27"/>
    <w:rsid w:val="00D02F59"/>
    <w:rsid w:val="00D34603"/>
    <w:rsid w:val="00D87732"/>
    <w:rsid w:val="00DE1FFB"/>
    <w:rsid w:val="00E26A7D"/>
    <w:rsid w:val="00E31CD0"/>
    <w:rsid w:val="00E46B27"/>
    <w:rsid w:val="00E903B4"/>
    <w:rsid w:val="00EF30A3"/>
    <w:rsid w:val="00F567E6"/>
    <w:rsid w:val="00F77B0A"/>
    <w:rsid w:val="00F80A3A"/>
    <w:rsid w:val="00FB3E3B"/>
    <w:rsid w:val="00FE49E8"/>
    <w:rsid w:val="011887B5"/>
    <w:rsid w:val="0263D6B2"/>
    <w:rsid w:val="0336F1BA"/>
    <w:rsid w:val="078B5C04"/>
    <w:rsid w:val="07FEDAC6"/>
    <w:rsid w:val="08499BCF"/>
    <w:rsid w:val="0A0276BF"/>
    <w:rsid w:val="10E62588"/>
    <w:rsid w:val="17511CCF"/>
    <w:rsid w:val="1CF2343F"/>
    <w:rsid w:val="1D5FC256"/>
    <w:rsid w:val="1F304C59"/>
    <w:rsid w:val="1F8FADC8"/>
    <w:rsid w:val="1FEF7C8F"/>
    <w:rsid w:val="216277D3"/>
    <w:rsid w:val="25C43792"/>
    <w:rsid w:val="27BB4BB2"/>
    <w:rsid w:val="29411065"/>
    <w:rsid w:val="2A2BFC4A"/>
    <w:rsid w:val="2BA83ED5"/>
    <w:rsid w:val="2BE857E5"/>
    <w:rsid w:val="30FE1659"/>
    <w:rsid w:val="3109A56A"/>
    <w:rsid w:val="3317F835"/>
    <w:rsid w:val="3AED56BB"/>
    <w:rsid w:val="3C7ADFA8"/>
    <w:rsid w:val="3F1DC054"/>
    <w:rsid w:val="3FA0ADCC"/>
    <w:rsid w:val="41DD76A5"/>
    <w:rsid w:val="47A19B8D"/>
    <w:rsid w:val="4C3E9440"/>
    <w:rsid w:val="4D4125DC"/>
    <w:rsid w:val="4F8218C1"/>
    <w:rsid w:val="507832EB"/>
    <w:rsid w:val="51868914"/>
    <w:rsid w:val="52393B19"/>
    <w:rsid w:val="5310508B"/>
    <w:rsid w:val="54012A18"/>
    <w:rsid w:val="56737568"/>
    <w:rsid w:val="5A60F4D3"/>
    <w:rsid w:val="5C1B4BBB"/>
    <w:rsid w:val="5E77F081"/>
    <w:rsid w:val="605BB8E8"/>
    <w:rsid w:val="63814F07"/>
    <w:rsid w:val="685105D1"/>
    <w:rsid w:val="68B6164A"/>
    <w:rsid w:val="6A1B42FC"/>
    <w:rsid w:val="6D4FB195"/>
    <w:rsid w:val="6D891F6F"/>
    <w:rsid w:val="6D9B5D8D"/>
    <w:rsid w:val="7193016F"/>
    <w:rsid w:val="71B788A9"/>
    <w:rsid w:val="71CA9C6F"/>
    <w:rsid w:val="79CC33DD"/>
    <w:rsid w:val="7F31AA20"/>
  </w:rsids>
  <m:mathPr>
    <m:mathFont m:val="Cambria Math"/>
    <m:brkBin m:val="before"/>
    <m:brkBinSub m:val="--"/>
    <m:smallFrac m:val="0"/>
    <m:dispDef/>
    <m:lMargin m:val="0"/>
    <m:rMargin m:val="0"/>
    <m:defJc m:val="centerGroup"/>
    <m:wrapIndent m:val="1440"/>
    <m:intLim m:val="subSup"/>
    <m:naryLim m:val="undOvr"/>
  </m:mathPr>
  <w:themeFontLang w:val="sk-SK"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F1CDB8"/>
  <w15:chartTrackingRefBased/>
  <w15:docId w15:val="{79044736-1E41-464A-9969-BB5F7C3331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1F3683"/>
    <w:pPr>
      <w:spacing w:after="0" w:line="240" w:lineRule="auto"/>
    </w:pPr>
    <w:rPr>
      <w:rFonts w:ascii="Times New Roman" w:hAnsi="Times New Roman"/>
      <w:kern w:val="2"/>
      <w:sz w:val="24"/>
      <w14:ligatures w14:val="standardContextual"/>
    </w:rPr>
  </w:style>
  <w:style w:type="paragraph" w:styleId="Nadpis1">
    <w:name w:val="heading 1"/>
    <w:basedOn w:val="Normlny"/>
    <w:next w:val="Normlny"/>
    <w:link w:val="Nadpis1Char"/>
    <w:uiPriority w:val="9"/>
    <w:qFormat/>
    <w:rsid w:val="00E903B4"/>
    <w:pPr>
      <w:keepNext/>
      <w:keepLines/>
      <w:spacing w:before="240"/>
      <w:outlineLvl w:val="0"/>
    </w:pPr>
    <w:rPr>
      <w:rFonts w:asciiTheme="minorHAnsi" w:eastAsiaTheme="majorEastAsia" w:hAnsiTheme="minorHAnsi" w:cstheme="majorBidi"/>
      <w:b/>
      <w:color w:val="7030A0"/>
      <w:sz w:val="28"/>
      <w:szCs w:val="3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Hlavika">
    <w:name w:val="header"/>
    <w:basedOn w:val="Normlny"/>
    <w:link w:val="HlavikaChar"/>
    <w:uiPriority w:val="99"/>
    <w:unhideWhenUsed/>
    <w:rsid w:val="008057CB"/>
    <w:pPr>
      <w:tabs>
        <w:tab w:val="center" w:pos="4536"/>
        <w:tab w:val="right" w:pos="9072"/>
      </w:tabs>
    </w:pPr>
  </w:style>
  <w:style w:type="character" w:customStyle="1" w:styleId="HlavikaChar">
    <w:name w:val="Hlavička Char"/>
    <w:basedOn w:val="Predvolenpsmoodseku"/>
    <w:link w:val="Hlavika"/>
    <w:uiPriority w:val="99"/>
    <w:rsid w:val="008057CB"/>
    <w:rPr>
      <w:rFonts w:ascii="Times New Roman" w:hAnsi="Times New Roman"/>
      <w:kern w:val="2"/>
      <w:sz w:val="24"/>
      <w14:ligatures w14:val="standardContextual"/>
    </w:rPr>
  </w:style>
  <w:style w:type="paragraph" w:styleId="Pta">
    <w:name w:val="footer"/>
    <w:basedOn w:val="Normlny"/>
    <w:link w:val="PtaChar"/>
    <w:uiPriority w:val="99"/>
    <w:unhideWhenUsed/>
    <w:rsid w:val="008057CB"/>
    <w:pPr>
      <w:tabs>
        <w:tab w:val="center" w:pos="4536"/>
        <w:tab w:val="right" w:pos="9072"/>
      </w:tabs>
    </w:pPr>
  </w:style>
  <w:style w:type="character" w:customStyle="1" w:styleId="PtaChar">
    <w:name w:val="Päta Char"/>
    <w:basedOn w:val="Predvolenpsmoodseku"/>
    <w:link w:val="Pta"/>
    <w:uiPriority w:val="99"/>
    <w:rsid w:val="008057CB"/>
    <w:rPr>
      <w:rFonts w:ascii="Times New Roman" w:hAnsi="Times New Roman"/>
      <w:kern w:val="2"/>
      <w:sz w:val="24"/>
      <w14:ligatures w14:val="standardContextual"/>
    </w:rPr>
  </w:style>
  <w:style w:type="character" w:styleId="Odkaznakomentr">
    <w:name w:val="annotation reference"/>
    <w:basedOn w:val="Predvolenpsmoodseku"/>
    <w:uiPriority w:val="99"/>
    <w:semiHidden/>
    <w:unhideWhenUsed/>
    <w:rsid w:val="008057CB"/>
    <w:rPr>
      <w:sz w:val="16"/>
      <w:szCs w:val="16"/>
    </w:rPr>
  </w:style>
  <w:style w:type="paragraph" w:styleId="Textkomentra">
    <w:name w:val="annotation text"/>
    <w:basedOn w:val="Normlny"/>
    <w:link w:val="TextkomentraChar"/>
    <w:uiPriority w:val="99"/>
    <w:semiHidden/>
    <w:unhideWhenUsed/>
    <w:rsid w:val="008057CB"/>
    <w:rPr>
      <w:sz w:val="20"/>
      <w:szCs w:val="20"/>
    </w:rPr>
  </w:style>
  <w:style w:type="character" w:customStyle="1" w:styleId="TextkomentraChar">
    <w:name w:val="Text komentára Char"/>
    <w:basedOn w:val="Predvolenpsmoodseku"/>
    <w:link w:val="Textkomentra"/>
    <w:uiPriority w:val="99"/>
    <w:semiHidden/>
    <w:rsid w:val="008057CB"/>
    <w:rPr>
      <w:rFonts w:ascii="Times New Roman" w:hAnsi="Times New Roman"/>
      <w:kern w:val="2"/>
      <w:sz w:val="20"/>
      <w:szCs w:val="20"/>
      <w14:ligatures w14:val="standardContextual"/>
    </w:rPr>
  </w:style>
  <w:style w:type="paragraph" w:styleId="Odsekzoznamu">
    <w:name w:val="List Paragraph"/>
    <w:aliases w:val="body,Odsek zoznamu2,List Paragraph"/>
    <w:basedOn w:val="Normlny"/>
    <w:link w:val="OdsekzoznamuChar"/>
    <w:uiPriority w:val="34"/>
    <w:qFormat/>
    <w:rsid w:val="008057CB"/>
    <w:pPr>
      <w:ind w:left="720"/>
      <w:contextualSpacing/>
    </w:pPr>
  </w:style>
  <w:style w:type="character" w:styleId="Hypertextovprepojenie">
    <w:name w:val="Hyperlink"/>
    <w:basedOn w:val="Predvolenpsmoodseku"/>
    <w:uiPriority w:val="99"/>
    <w:unhideWhenUsed/>
    <w:rsid w:val="008057CB"/>
    <w:rPr>
      <w:color w:val="0563C1" w:themeColor="hyperlink"/>
      <w:u w:val="single"/>
    </w:rPr>
  </w:style>
  <w:style w:type="table" w:styleId="Mriekatabuky">
    <w:name w:val="Table Grid"/>
    <w:basedOn w:val="Normlnatabuka"/>
    <w:uiPriority w:val="39"/>
    <w:rsid w:val="008057CB"/>
    <w:pPr>
      <w:spacing w:after="0" w:line="240" w:lineRule="auto"/>
    </w:pPr>
    <w:rPr>
      <w:rFonts w:ascii="Times New Roman" w:hAnsi="Times New Roman"/>
      <w:kern w:val="2"/>
      <w:sz w:val="24"/>
      <w14:ligatures w14:val="standardContextual"/>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extbubliny">
    <w:name w:val="Balloon Text"/>
    <w:basedOn w:val="Normlny"/>
    <w:link w:val="TextbublinyChar"/>
    <w:uiPriority w:val="99"/>
    <w:semiHidden/>
    <w:unhideWhenUsed/>
    <w:rsid w:val="008057CB"/>
    <w:rPr>
      <w:rFonts w:ascii="Segoe UI" w:hAnsi="Segoe UI" w:cs="Segoe UI"/>
      <w:sz w:val="18"/>
      <w:szCs w:val="18"/>
    </w:rPr>
  </w:style>
  <w:style w:type="character" w:customStyle="1" w:styleId="TextbublinyChar">
    <w:name w:val="Text bubliny Char"/>
    <w:basedOn w:val="Predvolenpsmoodseku"/>
    <w:link w:val="Textbubliny"/>
    <w:uiPriority w:val="99"/>
    <w:semiHidden/>
    <w:rsid w:val="008057CB"/>
    <w:rPr>
      <w:rFonts w:ascii="Segoe UI" w:hAnsi="Segoe UI" w:cs="Segoe UI"/>
      <w:kern w:val="2"/>
      <w:sz w:val="18"/>
      <w:szCs w:val="18"/>
      <w14:ligatures w14:val="standardContextual"/>
    </w:rPr>
  </w:style>
  <w:style w:type="paragraph" w:styleId="Predmetkomentra">
    <w:name w:val="annotation subject"/>
    <w:basedOn w:val="Textkomentra"/>
    <w:next w:val="Textkomentra"/>
    <w:link w:val="PredmetkomentraChar"/>
    <w:uiPriority w:val="99"/>
    <w:semiHidden/>
    <w:unhideWhenUsed/>
    <w:rsid w:val="00D87732"/>
    <w:rPr>
      <w:b/>
      <w:bCs/>
    </w:rPr>
  </w:style>
  <w:style w:type="character" w:customStyle="1" w:styleId="PredmetkomentraChar">
    <w:name w:val="Predmet komentára Char"/>
    <w:basedOn w:val="TextkomentraChar"/>
    <w:link w:val="Predmetkomentra"/>
    <w:uiPriority w:val="99"/>
    <w:semiHidden/>
    <w:rsid w:val="00D87732"/>
    <w:rPr>
      <w:rFonts w:ascii="Times New Roman" w:hAnsi="Times New Roman"/>
      <w:b/>
      <w:bCs/>
      <w:kern w:val="2"/>
      <w:sz w:val="20"/>
      <w:szCs w:val="20"/>
      <w14:ligatures w14:val="standardContextual"/>
    </w:rPr>
  </w:style>
  <w:style w:type="character" w:customStyle="1" w:styleId="Nadpis1Char">
    <w:name w:val="Nadpis 1 Char"/>
    <w:basedOn w:val="Predvolenpsmoodseku"/>
    <w:link w:val="Nadpis1"/>
    <w:uiPriority w:val="9"/>
    <w:rsid w:val="00E903B4"/>
    <w:rPr>
      <w:rFonts w:eastAsiaTheme="majorEastAsia" w:cstheme="majorBidi"/>
      <w:b/>
      <w:color w:val="7030A0"/>
      <w:kern w:val="2"/>
      <w:sz w:val="28"/>
      <w:szCs w:val="32"/>
      <w14:ligatures w14:val="standardContextual"/>
    </w:rPr>
  </w:style>
  <w:style w:type="paragraph" w:styleId="Popis">
    <w:name w:val="caption"/>
    <w:basedOn w:val="Normlny"/>
    <w:next w:val="Normlny"/>
    <w:uiPriority w:val="35"/>
    <w:unhideWhenUsed/>
    <w:qFormat/>
    <w:rsid w:val="00E903B4"/>
    <w:pPr>
      <w:spacing w:after="200"/>
    </w:pPr>
    <w:rPr>
      <w:i/>
      <w:iCs/>
      <w:color w:val="44546A" w:themeColor="text2"/>
      <w:sz w:val="18"/>
      <w:szCs w:val="18"/>
    </w:rPr>
  </w:style>
  <w:style w:type="character" w:customStyle="1" w:styleId="OdsekzoznamuChar">
    <w:name w:val="Odsek zoznamu Char"/>
    <w:aliases w:val="body Char,Odsek zoznamu2 Char,List Paragraph Char"/>
    <w:basedOn w:val="Predvolenpsmoodseku"/>
    <w:link w:val="Odsekzoznamu"/>
    <w:uiPriority w:val="34"/>
    <w:locked/>
    <w:rsid w:val="00500B9B"/>
    <w:rPr>
      <w:rFonts w:ascii="Times New Roman" w:hAnsi="Times New Roman"/>
      <w:kern w:val="2"/>
      <w:sz w:val="24"/>
      <w14:ligatures w14:val="standardContextual"/>
    </w:rPr>
  </w:style>
  <w:style w:type="character" w:styleId="PouitHypertextovPrepojenie">
    <w:name w:val="FollowedHyperlink"/>
    <w:basedOn w:val="Predvolenpsmoodseku"/>
    <w:uiPriority w:val="99"/>
    <w:semiHidden/>
    <w:unhideWhenUsed/>
    <w:rsid w:val="00482F12"/>
    <w:rPr>
      <w:color w:val="954F72" w:themeColor="followedHyperlink"/>
      <w:u w:val="single"/>
    </w:rPr>
  </w:style>
  <w:style w:type="paragraph" w:customStyle="1" w:styleId="msonormal0">
    <w:name w:val="msonormal"/>
    <w:basedOn w:val="Normlny"/>
    <w:rsid w:val="00482F12"/>
    <w:pPr>
      <w:spacing w:before="100" w:beforeAutospacing="1" w:after="100" w:afterAutospacing="1"/>
    </w:pPr>
    <w:rPr>
      <w:rFonts w:eastAsia="Times New Roman" w:cs="Times New Roman"/>
      <w:kern w:val="0"/>
      <w:szCs w:val="24"/>
      <w:lang w:eastAsia="sk-SK"/>
      <w14:ligatures w14:val="none"/>
    </w:rPr>
  </w:style>
  <w:style w:type="paragraph" w:styleId="Zoznamobrzkov">
    <w:name w:val="table of figures"/>
    <w:basedOn w:val="Normlny"/>
    <w:next w:val="Normlny"/>
    <w:uiPriority w:val="99"/>
    <w:unhideWhenUsed/>
    <w:rsid w:val="007C40D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9274477">
      <w:bodyDiv w:val="1"/>
      <w:marLeft w:val="0"/>
      <w:marRight w:val="0"/>
      <w:marTop w:val="0"/>
      <w:marBottom w:val="0"/>
      <w:divBdr>
        <w:top w:val="none" w:sz="0" w:space="0" w:color="auto"/>
        <w:left w:val="none" w:sz="0" w:space="0" w:color="auto"/>
        <w:bottom w:val="none" w:sz="0" w:space="0" w:color="auto"/>
        <w:right w:val="none" w:sz="0" w:space="0" w:color="auto"/>
      </w:divBdr>
    </w:div>
    <w:div w:id="1062946507">
      <w:bodyDiv w:val="1"/>
      <w:marLeft w:val="0"/>
      <w:marRight w:val="0"/>
      <w:marTop w:val="0"/>
      <w:marBottom w:val="0"/>
      <w:divBdr>
        <w:top w:val="none" w:sz="0" w:space="0" w:color="auto"/>
        <w:left w:val="none" w:sz="0" w:space="0" w:color="auto"/>
        <w:bottom w:val="none" w:sz="0" w:space="0" w:color="auto"/>
        <w:right w:val="none" w:sz="0" w:space="0" w:color="auto"/>
      </w:divBdr>
    </w:div>
    <w:div w:id="16071498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slov-lex.sk/pravne-predpisy/SK/ZZ/2008/539/20150101.html" TargetMode="External"/><Relationship Id="rId18" Type="http://schemas.openxmlformats.org/officeDocument/2006/relationships/hyperlink" Target="https://www.slov-lex.sk/pravne-predpisy/SK/ZZ/1976/50/" TargetMode="External"/><Relationship Id="rId26" Type="http://schemas.openxmlformats.org/officeDocument/2006/relationships/hyperlink" Target="http://www.severovychod.sk/" TargetMode="External"/><Relationship Id="rId3" Type="http://schemas.openxmlformats.org/officeDocument/2006/relationships/customXml" Target="../customXml/item3.xml"/><Relationship Id="rId21" Type="http://schemas.openxmlformats.org/officeDocument/2006/relationships/hyperlink" Target="https://www.slov-lex.sk/pravne-predpisy/SK/ZZ/2002/49/" TargetMode="External"/><Relationship Id="rId7" Type="http://schemas.openxmlformats.org/officeDocument/2006/relationships/settings" Target="settings.xml"/><Relationship Id="rId12" Type="http://schemas.openxmlformats.org/officeDocument/2006/relationships/hyperlink" Target="https://www.slov-lex.sk/pravne-predpisy/SK/ZZ/2002/543/" TargetMode="External"/><Relationship Id="rId17" Type="http://schemas.openxmlformats.org/officeDocument/2006/relationships/hyperlink" Target="https://www.slov-lex.sk/pravne-predpisy/SK/ZZ/2013/97/" TargetMode="External"/><Relationship Id="rId25" Type="http://schemas.openxmlformats.org/officeDocument/2006/relationships/hyperlink" Target="https://www.severovychod.sk" TargetMode="External"/><Relationship Id="rId2" Type="http://schemas.openxmlformats.org/officeDocument/2006/relationships/customXml" Target="../customXml/item2.xml"/><Relationship Id="rId16" Type="http://schemas.openxmlformats.org/officeDocument/2006/relationships/hyperlink" Target="https://www.slov-lex.sk/pravne-predpisy/SK/ZZ/2009/274/" TargetMode="External"/><Relationship Id="rId20" Type="http://schemas.openxmlformats.org/officeDocument/2006/relationships/hyperlink" Target="https://www.slov-lex.sk/pravne-predpisy/SK/ZZ/2014/1/20160101"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slov-lex.sk/pravne-predpisy/SK/ZZ/2010/91/" TargetMode="External"/><Relationship Id="rId24"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hyperlink" Target="https://www.slov-lex.sk/pravne-predpisy/SK/ZZ/2005/326/" TargetMode="External"/><Relationship Id="rId23" Type="http://schemas.openxmlformats.org/officeDocument/2006/relationships/image" Target="media/image2.png"/><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www.slov-lex.sk/pravne-predpisy/SK/ZZ/2018/170/"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slov-lex.sk/pravne-predpisy/SK/ZZ/2014/309/" TargetMode="External"/><Relationship Id="rId22" Type="http://schemas.openxmlformats.org/officeDocument/2006/relationships/image" Target="media/image1.png"/><Relationship Id="rId27" Type="http://schemas.openxmlformats.org/officeDocument/2006/relationships/hyperlink" Target="mailto:media@severovychod.sk"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E738A73E97284D4BB70279B701210981" ma:contentTypeVersion="14" ma:contentTypeDescription="Umožňuje vytvoriť nový dokument." ma:contentTypeScope="" ma:versionID="47ebdc241b941f5bd1b3cab6dc411c34">
  <xsd:schema xmlns:xsd="http://www.w3.org/2001/XMLSchema" xmlns:xs="http://www.w3.org/2001/XMLSchema" xmlns:p="http://schemas.microsoft.com/office/2006/metadata/properties" xmlns:ns2="76b11c9a-1016-498f-b1f8-47249046af36" xmlns:ns3="8e63958e-5f41-422f-9626-4108aee294b2" targetNamespace="http://schemas.microsoft.com/office/2006/metadata/properties" ma:root="true" ma:fieldsID="3eba3b86a650fd9b46f1b67b4ac9fb02" ns2:_="" ns3:_="">
    <xsd:import namespace="76b11c9a-1016-498f-b1f8-47249046af36"/>
    <xsd:import namespace="8e63958e-5f41-422f-9626-4108aee294b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LengthInSecond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6b11c9a-1016-498f-b1f8-47249046af3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Značky obrázka" ma:readOnly="false" ma:fieldId="{5cf76f15-5ced-4ddc-b409-7134ff3c332f}" ma:taxonomyMulti="true" ma:sspId="2b38c74f-c7c6-438b-92f3-79604a4eb9af"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DateTaken" ma:index="21"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e63958e-5f41-422f-9626-4108aee294b2" elementFormDefault="qualified">
    <xsd:import namespace="http://schemas.microsoft.com/office/2006/documentManagement/types"/>
    <xsd:import namespace="http://schemas.microsoft.com/office/infopath/2007/PartnerControls"/>
    <xsd:element name="SharedWithUsers" ma:index="11" nillable="true" ma:displayName="Zdieľa sa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Zdieľané s podrobnosťami" ma:internalName="SharedWithDetails" ma:readOnly="true">
      <xsd:simpleType>
        <xsd:restriction base="dms:Note">
          <xsd:maxLength value="255"/>
        </xsd:restriction>
      </xsd:simpleType>
    </xsd:element>
    <xsd:element name="TaxCatchAll" ma:index="16" nillable="true" ma:displayName="Taxonomy Catch All Column" ma:hidden="true" ma:list="{f1c736d0-3659-4fd9-a566-f43f1f135f37}" ma:internalName="TaxCatchAll" ma:showField="CatchAllData" ma:web="8e63958e-5f41-422f-9626-4108aee294b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8e63958e-5f41-422f-9626-4108aee294b2" xsi:nil="true"/>
    <lcf76f155ced4ddcb4097134ff3c332f xmlns="76b11c9a-1016-498f-b1f8-47249046af36">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6E3DF9C-A6F7-442C-80C4-4ECDE469D6CE}">
  <ds:schemaRefs>
    <ds:schemaRef ds:uri="http://schemas.openxmlformats.org/officeDocument/2006/bibliography"/>
  </ds:schemaRefs>
</ds:datastoreItem>
</file>

<file path=customXml/itemProps2.xml><?xml version="1.0" encoding="utf-8"?>
<ds:datastoreItem xmlns:ds="http://schemas.openxmlformats.org/officeDocument/2006/customXml" ds:itemID="{5D69999E-0667-48DD-91EB-2F7DE19A64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6b11c9a-1016-498f-b1f8-47249046af36"/>
    <ds:schemaRef ds:uri="8e63958e-5f41-422f-9626-4108aee294b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D495E3-794C-4249-9C0D-8A09C7D0DE8F}">
  <ds:schemaRefs>
    <ds:schemaRef ds:uri="http://schemas.microsoft.com/office/2006/metadata/properties"/>
    <ds:schemaRef ds:uri="http://schemas.microsoft.com/office/infopath/2007/PartnerControls"/>
    <ds:schemaRef ds:uri="8e63958e-5f41-422f-9626-4108aee294b2"/>
    <ds:schemaRef ds:uri="76b11c9a-1016-498f-b1f8-47249046af36"/>
  </ds:schemaRefs>
</ds:datastoreItem>
</file>

<file path=customXml/itemProps4.xml><?xml version="1.0" encoding="utf-8"?>
<ds:datastoreItem xmlns:ds="http://schemas.openxmlformats.org/officeDocument/2006/customXml" ds:itemID="{5413C718-223B-4EC4-BA23-3E0DD707E85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47</Pages>
  <Words>14668</Words>
  <Characters>83608</Characters>
  <Application>Microsoft Office Word</Application>
  <DocSecurity>0</DocSecurity>
  <Lines>696</Lines>
  <Paragraphs>196</Paragraphs>
  <ScaleCrop>false</ScaleCrop>
  <Company/>
  <LinksUpToDate>false</LinksUpToDate>
  <CharactersWithSpaces>98080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Smetanková Lenka</dc:creator>
  <cp:keywords/>
  <dc:description/>
  <cp:lastModifiedBy>Pasternák Tomáš</cp:lastModifiedBy>
  <cp:revision>43</cp:revision>
  <dcterms:created xsi:type="dcterms:W3CDTF">2025-01-21T10:38:00Z</dcterms:created>
  <dcterms:modified xsi:type="dcterms:W3CDTF">2025-03-19T12:35:00Z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0x010100E738A73E97284D4BB70279B701210981</vt:lpwstr>
  </property>
  <property fmtid="{D5CDD505-2E9C-101B-9397-08002B2CF9AE}" pid="3" name="MediaServiceImageTags">
    <vt:lpwstr/>
  </property>
</Properties>
</file>